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4F" w:rsidRPr="0064044F" w:rsidRDefault="0064044F" w:rsidP="0064044F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64044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University of </w:t>
      </w:r>
      <w:proofErr w:type="spellStart"/>
      <w:r w:rsidRPr="0064044F">
        <w:rPr>
          <w:rFonts w:asciiTheme="majorBidi" w:hAnsiTheme="majorBidi" w:cstheme="majorBidi"/>
          <w:b/>
          <w:bCs/>
          <w:sz w:val="20"/>
          <w:szCs w:val="20"/>
          <w:lang w:val="en-GB"/>
        </w:rPr>
        <w:t>Bejaia</w:t>
      </w:r>
      <w:proofErr w:type="spellEnd"/>
    </w:p>
    <w:p w:rsidR="0064044F" w:rsidRPr="0064044F" w:rsidRDefault="0064044F" w:rsidP="0064044F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64044F">
        <w:rPr>
          <w:rFonts w:asciiTheme="majorBidi" w:hAnsiTheme="majorBidi" w:cstheme="majorBidi"/>
          <w:b/>
          <w:bCs/>
          <w:sz w:val="20"/>
          <w:szCs w:val="20"/>
          <w:lang w:val="en-GB"/>
        </w:rPr>
        <w:t>Faculty of Letters and Languages</w:t>
      </w:r>
    </w:p>
    <w:p w:rsidR="0064044F" w:rsidRPr="0064044F" w:rsidRDefault="0064044F" w:rsidP="0064044F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64044F">
        <w:rPr>
          <w:rFonts w:asciiTheme="majorBidi" w:hAnsiTheme="majorBidi" w:cstheme="majorBidi"/>
          <w:b/>
          <w:bCs/>
          <w:sz w:val="20"/>
          <w:szCs w:val="20"/>
          <w:lang w:val="en-GB"/>
        </w:rPr>
        <w:t>Department of English</w:t>
      </w:r>
    </w:p>
    <w:p w:rsidR="0064044F" w:rsidRPr="0064044F" w:rsidRDefault="0064044F" w:rsidP="0064044F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proofErr w:type="gramStart"/>
      <w:r w:rsidRPr="0064044F">
        <w:rPr>
          <w:rFonts w:asciiTheme="majorBidi" w:hAnsiTheme="majorBidi" w:cstheme="majorBidi"/>
          <w:b/>
          <w:bCs/>
          <w:sz w:val="20"/>
          <w:szCs w:val="20"/>
          <w:lang w:val="en-GB"/>
        </w:rPr>
        <w:t>Level :</w:t>
      </w:r>
      <w:proofErr w:type="gramEnd"/>
      <w:r w:rsidRPr="0064044F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Master 1 Lit and </w:t>
      </w:r>
      <w:proofErr w:type="spellStart"/>
      <w:r w:rsidRPr="0064044F">
        <w:rPr>
          <w:rFonts w:asciiTheme="majorBidi" w:hAnsiTheme="majorBidi" w:cstheme="majorBidi"/>
          <w:b/>
          <w:bCs/>
          <w:sz w:val="20"/>
          <w:szCs w:val="20"/>
          <w:lang w:val="en-GB"/>
        </w:rPr>
        <w:t>Civ</w:t>
      </w:r>
      <w:proofErr w:type="spellEnd"/>
    </w:p>
    <w:p w:rsidR="0064044F" w:rsidRPr="000A03B0" w:rsidRDefault="000A03B0" w:rsidP="0064044F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0A03B0">
        <w:rPr>
          <w:rFonts w:asciiTheme="majorBidi" w:hAnsiTheme="majorBidi" w:cstheme="majorBidi"/>
          <w:b/>
          <w:bCs/>
          <w:sz w:val="20"/>
          <w:szCs w:val="20"/>
          <w:lang w:val="en-GB"/>
        </w:rPr>
        <w:t>D</w:t>
      </w: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r</w:t>
      </w:r>
      <w:bookmarkStart w:id="0" w:name="_GoBack"/>
      <w:bookmarkEnd w:id="0"/>
      <w:r w:rsidR="0064044F" w:rsidRPr="000A03B0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. </w:t>
      </w:r>
      <w:proofErr w:type="spellStart"/>
      <w:r w:rsidR="0064044F" w:rsidRPr="000A03B0">
        <w:rPr>
          <w:rFonts w:asciiTheme="majorBidi" w:hAnsiTheme="majorBidi" w:cstheme="majorBidi"/>
          <w:b/>
          <w:bCs/>
          <w:sz w:val="20"/>
          <w:szCs w:val="20"/>
          <w:lang w:val="en-GB"/>
        </w:rPr>
        <w:t>N.Touche</w:t>
      </w:r>
      <w:proofErr w:type="spellEnd"/>
      <w:r w:rsidR="0064044F" w:rsidRPr="000A03B0">
        <w:rPr>
          <w:rFonts w:asciiTheme="majorBidi" w:hAnsiTheme="majorBidi" w:cstheme="majorBidi"/>
          <w:b/>
          <w:bCs/>
          <w:sz w:val="20"/>
          <w:szCs w:val="20"/>
          <w:lang w:val="en-GB"/>
        </w:rPr>
        <w:t>/</w:t>
      </w:r>
      <w:proofErr w:type="spellStart"/>
      <w:r w:rsidR="0064044F" w:rsidRPr="000A03B0">
        <w:rPr>
          <w:rFonts w:asciiTheme="majorBidi" w:hAnsiTheme="majorBidi" w:cstheme="majorBidi"/>
          <w:b/>
          <w:bCs/>
          <w:sz w:val="20"/>
          <w:szCs w:val="20"/>
          <w:lang w:val="en-GB"/>
        </w:rPr>
        <w:t>Kharouni</w:t>
      </w:r>
      <w:proofErr w:type="spellEnd"/>
    </w:p>
    <w:p w:rsidR="0064044F" w:rsidRDefault="0064044F" w:rsidP="0064044F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7286A" w:rsidRDefault="0047286A" w:rsidP="0047286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t>Mise</w:t>
      </w:r>
      <w:proofErr w:type="spellEnd"/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t>-En-Scene</w:t>
      </w:r>
    </w:p>
    <w:p w:rsidR="0047286A" w:rsidRPr="0047286A" w:rsidRDefault="0047286A" w:rsidP="0047286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t>Definition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:  </w:t>
      </w:r>
    </w:p>
    <w:p w:rsid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The staging of events for the camera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what is put into the frame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-It is 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a concept for understanding how a director controls what appears in the film frame.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Therefore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mise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-en-scene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is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 a concept for understanding how the elements within the frame come to signify.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7286A">
        <w:rPr>
          <w:rFonts w:asciiTheme="majorBidi" w:hAnsiTheme="majorBidi" w:cstheme="majorBidi"/>
          <w:sz w:val="24"/>
          <w:szCs w:val="24"/>
          <w:lang w:val="en-GB"/>
        </w:rPr>
        <w:t>Mise</w:t>
      </w:r>
      <w:proofErr w:type="spellEnd"/>
      <w:r w:rsidRPr="0047286A">
        <w:rPr>
          <w:rFonts w:asciiTheme="majorBidi" w:hAnsiTheme="majorBidi" w:cstheme="majorBidi"/>
          <w:sz w:val="24"/>
          <w:szCs w:val="24"/>
          <w:lang w:val="en-GB"/>
        </w:rPr>
        <w:t>-en-scene is a group of elements that work in relation with other film elements to signify.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7286A">
        <w:rPr>
          <w:rFonts w:asciiTheme="majorBidi" w:hAnsiTheme="majorBidi" w:cstheme="majorBidi"/>
          <w:sz w:val="24"/>
          <w:szCs w:val="24"/>
          <w:lang w:val="en-GB"/>
        </w:rPr>
        <w:t>Mise</w:t>
      </w:r>
      <w:proofErr w:type="spellEnd"/>
      <w:r w:rsidRPr="0047286A">
        <w:rPr>
          <w:rFonts w:asciiTheme="majorBidi" w:hAnsiTheme="majorBidi" w:cstheme="majorBidi"/>
          <w:sz w:val="24"/>
          <w:szCs w:val="24"/>
          <w:lang w:val="en-GB"/>
        </w:rPr>
        <w:t>-en-scene functions across a spectrum of Realism to Expressionism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Realism: </w:t>
      </w:r>
      <w:proofErr w:type="spellStart"/>
      <w:r w:rsidRPr="0047286A">
        <w:rPr>
          <w:rFonts w:asciiTheme="majorBidi" w:hAnsiTheme="majorBidi" w:cstheme="majorBidi"/>
          <w:sz w:val="24"/>
          <w:szCs w:val="24"/>
          <w:lang w:val="en-GB"/>
        </w:rPr>
        <w:t>specifity</w:t>
      </w:r>
      <w:proofErr w:type="spellEnd"/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 and detail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>Expressionism: the representation of character consciousness, thought processes, or emotions</w:t>
      </w:r>
    </w:p>
    <w:p w:rsidR="0047286A" w:rsidRPr="0047286A" w:rsidRDefault="0047286A" w:rsidP="0047286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Four aspects of </w:t>
      </w:r>
      <w:proofErr w:type="spellStart"/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t>mise</w:t>
      </w:r>
      <w:proofErr w:type="spellEnd"/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t>-en-scène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t>Setting: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  Those elements within the frame that function to depict space, place, and time period.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In the cinema, setting can take on an active </w:t>
      </w:r>
      <w:proofErr w:type="gramStart"/>
      <w:r w:rsidRPr="0047286A">
        <w:rPr>
          <w:rFonts w:asciiTheme="majorBidi" w:hAnsiTheme="majorBidi" w:cstheme="majorBidi"/>
          <w:sz w:val="24"/>
          <w:szCs w:val="24"/>
          <w:lang w:val="en-GB"/>
        </w:rPr>
        <w:t>role,</w:t>
      </w:r>
      <w:proofErr w:type="gramEnd"/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 it need not be only a container for the action.  [Current Example of Setting taking an Active Role:  The Perfect Storm]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>Setting can be an already existing locale, or a studio construction--either way critical decisions are made as to how the setting will signify in what way.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he overall design of a setting can significantly shape how we understand story action.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>Example:  The rural and simple setting of Waking Ned Devine is an important factor in mediating our judgement on the fraud that Jackie and the others are committing--it helps ally our sympathy with them.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etting also includes props: those objects within the setting that function within the </w:t>
      </w:r>
      <w:proofErr w:type="spellStart"/>
      <w:r w:rsidRPr="0047286A">
        <w:rPr>
          <w:rFonts w:asciiTheme="majorBidi" w:hAnsiTheme="majorBidi" w:cstheme="majorBidi"/>
          <w:sz w:val="24"/>
          <w:szCs w:val="24"/>
          <w:lang w:val="en-GB"/>
        </w:rPr>
        <w:t>ongoing</w:t>
      </w:r>
      <w:proofErr w:type="spellEnd"/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 action. (Lotto tickets, motorcycles, </w:t>
      </w:r>
      <w:r>
        <w:rPr>
          <w:rFonts w:asciiTheme="majorBidi" w:hAnsiTheme="majorBidi" w:cstheme="majorBidi"/>
          <w:sz w:val="24"/>
          <w:szCs w:val="24"/>
          <w:lang w:val="en-GB"/>
        </w:rPr>
        <w:t>water bottles).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Costume and Make-Up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: The clothing and attire of characters--or lack thereof.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ostume and make-up can function to express character situation, mood, or consciousness.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ostume functions through tree properties: </w:t>
      </w:r>
      <w:proofErr w:type="spellStart"/>
      <w:r w:rsidRPr="0047286A">
        <w:rPr>
          <w:rFonts w:asciiTheme="majorBidi" w:hAnsiTheme="majorBidi" w:cstheme="majorBidi"/>
          <w:sz w:val="24"/>
          <w:szCs w:val="24"/>
          <w:lang w:val="en-GB"/>
        </w:rPr>
        <w:t>color</w:t>
      </w:r>
      <w:proofErr w:type="spellEnd"/>
      <w:r w:rsidRPr="0047286A">
        <w:rPr>
          <w:rFonts w:asciiTheme="majorBidi" w:hAnsiTheme="majorBidi" w:cstheme="majorBidi"/>
          <w:sz w:val="24"/>
          <w:szCs w:val="24"/>
          <w:lang w:val="en-GB"/>
        </w:rPr>
        <w:t>, texture, and movement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ostume can play important motivating and causal roles in the narrative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>Make-Up: Pigments and materials applied to figures to construct their characters.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unctions to define and articulate character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requently strives for invisibility and realism.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b/>
          <w:bCs/>
          <w:sz w:val="24"/>
          <w:szCs w:val="24"/>
          <w:lang w:val="en-GB"/>
        </w:rPr>
        <w:t>Lighting: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 xml:space="preserve"> Illumination by which objects within the frame can be seen.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>In terms of its signifying function, lighting is more than just illumination.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>Lighter and darker areas within the frame help create the overall composition of each shot, guiding our attention within the frame.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>Lighting shapes objects by creating highlights and shadows.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47286A">
        <w:rPr>
          <w:rFonts w:asciiTheme="majorBidi" w:hAnsiTheme="majorBidi" w:cstheme="majorBidi"/>
          <w:sz w:val="24"/>
          <w:szCs w:val="24"/>
          <w:lang w:val="en-GB"/>
        </w:rPr>
        <w:t>There are four characteristics to lighting:</w:t>
      </w:r>
    </w:p>
    <w:p w:rsidR="0047286A" w:rsidRPr="0047286A" w:rsidRDefault="00091624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Q</w:t>
      </w:r>
      <w:r w:rsidR="0047286A" w:rsidRPr="0047286A">
        <w:rPr>
          <w:rFonts w:asciiTheme="majorBidi" w:hAnsiTheme="majorBidi" w:cstheme="majorBidi"/>
          <w:sz w:val="24"/>
          <w:szCs w:val="24"/>
          <w:lang w:val="en-GB"/>
        </w:rPr>
        <w:t>uality: refers to the relative intensity of the light--its harshness or softness</w:t>
      </w:r>
    </w:p>
    <w:p w:rsidR="0047286A" w:rsidRPr="0047286A" w:rsidRDefault="00091624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D</w:t>
      </w:r>
      <w:r w:rsidR="0047286A" w:rsidRPr="0047286A">
        <w:rPr>
          <w:rFonts w:asciiTheme="majorBidi" w:hAnsiTheme="majorBidi" w:cstheme="majorBidi"/>
          <w:sz w:val="24"/>
          <w:szCs w:val="24"/>
          <w:lang w:val="en-GB"/>
        </w:rPr>
        <w:t>irection: refers to the path the light takes from its source to the object being lit--directions like front, back, side, top, and under.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47286A">
        <w:rPr>
          <w:rFonts w:asciiTheme="majorBidi" w:hAnsiTheme="majorBidi" w:cstheme="majorBidi"/>
          <w:sz w:val="24"/>
          <w:szCs w:val="24"/>
          <w:lang w:val="en-GB"/>
        </w:rPr>
        <w:t>source</w:t>
      </w:r>
      <w:proofErr w:type="gramEnd"/>
      <w:r w:rsidRPr="0047286A">
        <w:rPr>
          <w:rFonts w:asciiTheme="majorBidi" w:hAnsiTheme="majorBidi" w:cstheme="majorBidi"/>
          <w:sz w:val="24"/>
          <w:szCs w:val="24"/>
          <w:lang w:val="en-GB"/>
        </w:rPr>
        <w:t>: refers to how many points of light illuminate an object.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47286A">
        <w:rPr>
          <w:rFonts w:asciiTheme="majorBidi" w:hAnsiTheme="majorBidi" w:cstheme="majorBidi"/>
          <w:sz w:val="24"/>
          <w:szCs w:val="24"/>
          <w:lang w:val="en-GB"/>
        </w:rPr>
        <w:t>color</w:t>
      </w:r>
      <w:proofErr w:type="spellEnd"/>
      <w:proofErr w:type="gramEnd"/>
      <w:r w:rsidRPr="0047286A">
        <w:rPr>
          <w:rFonts w:asciiTheme="majorBidi" w:hAnsiTheme="majorBidi" w:cstheme="majorBidi"/>
          <w:sz w:val="24"/>
          <w:szCs w:val="24"/>
          <w:lang w:val="en-GB"/>
        </w:rPr>
        <w:t>: refers to the hue of light: invisible white, soft yellow, or tinted through filters and gels.</w:t>
      </w:r>
    </w:p>
    <w:p w:rsidR="0047286A" w:rsidRPr="0047286A" w:rsidRDefault="0047286A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 w:rsidRPr="00091624">
        <w:rPr>
          <w:rFonts w:asciiTheme="majorBidi" w:hAnsiTheme="majorBidi" w:cstheme="majorBidi"/>
          <w:b/>
          <w:bCs/>
          <w:sz w:val="24"/>
          <w:szCs w:val="24"/>
          <w:lang w:val="en-GB"/>
        </w:rPr>
        <w:t>Figure movement and Expression (Acting)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: The physical performance of character, including gestures, expressions, and actions.</w:t>
      </w:r>
    </w:p>
    <w:p w:rsidR="0047286A" w:rsidRPr="0047286A" w:rsidRDefault="00091624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-f</w:t>
      </w:r>
      <w:r w:rsidR="0047286A" w:rsidRPr="0047286A">
        <w:rPr>
          <w:rFonts w:asciiTheme="majorBidi" w:hAnsiTheme="majorBidi" w:cstheme="majorBidi"/>
          <w:sz w:val="24"/>
          <w:szCs w:val="24"/>
          <w:lang w:val="en-GB"/>
        </w:rPr>
        <w:t>unctions to express thoughts and feelings.</w:t>
      </w:r>
    </w:p>
    <w:p w:rsidR="0047286A" w:rsidRPr="0047286A" w:rsidRDefault="00091624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-c</w:t>
      </w:r>
      <w:r w:rsidR="0047286A" w:rsidRPr="0047286A">
        <w:rPr>
          <w:rFonts w:asciiTheme="majorBidi" w:hAnsiTheme="majorBidi" w:cstheme="majorBidi"/>
          <w:sz w:val="24"/>
          <w:szCs w:val="24"/>
          <w:lang w:val="en-GB"/>
        </w:rPr>
        <w:t>an create various kinetic patterns.</w:t>
      </w:r>
    </w:p>
    <w:p w:rsidR="0047286A" w:rsidRPr="0047286A" w:rsidRDefault="00091624" w:rsidP="0047286A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</w:t>
      </w:r>
      <w:r w:rsidR="0047286A" w:rsidRPr="0047286A">
        <w:rPr>
          <w:rFonts w:asciiTheme="majorBidi" w:hAnsiTheme="majorBidi" w:cstheme="majorBidi"/>
          <w:sz w:val="24"/>
          <w:szCs w:val="24"/>
          <w:lang w:val="en-GB"/>
        </w:rPr>
        <w:t>requently functions along a spectrum of individualized (</w:t>
      </w:r>
      <w:r w:rsidRPr="0047286A">
        <w:rPr>
          <w:rFonts w:asciiTheme="majorBidi" w:hAnsiTheme="majorBidi" w:cstheme="majorBidi"/>
          <w:sz w:val="24"/>
          <w:szCs w:val="24"/>
          <w:lang w:val="en-GB"/>
        </w:rPr>
        <w:t>probabilistic</w:t>
      </w:r>
      <w:r w:rsidR="0047286A" w:rsidRPr="0047286A">
        <w:rPr>
          <w:rFonts w:asciiTheme="majorBidi" w:hAnsiTheme="majorBidi" w:cstheme="majorBidi"/>
          <w:sz w:val="24"/>
          <w:szCs w:val="24"/>
          <w:lang w:val="en-GB"/>
        </w:rPr>
        <w:t>) to stylized (expressive more than real for whatever contextual motivation).</w:t>
      </w:r>
    </w:p>
    <w:p w:rsidR="00D358E0" w:rsidRPr="0047286A" w:rsidRDefault="00D358E0" w:rsidP="0047286A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D358E0" w:rsidRPr="00472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11" w:rsidRDefault="00342E11" w:rsidP="0064044F">
      <w:pPr>
        <w:spacing w:after="0" w:line="240" w:lineRule="auto"/>
      </w:pPr>
      <w:r>
        <w:separator/>
      </w:r>
    </w:p>
  </w:endnote>
  <w:endnote w:type="continuationSeparator" w:id="0">
    <w:p w:rsidR="00342E11" w:rsidRDefault="00342E11" w:rsidP="0064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4F" w:rsidRDefault="006404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337483"/>
      <w:docPartObj>
        <w:docPartGallery w:val="Page Numbers (Bottom of Page)"/>
        <w:docPartUnique/>
      </w:docPartObj>
    </w:sdtPr>
    <w:sdtEndPr/>
    <w:sdtContent>
      <w:p w:rsidR="0064044F" w:rsidRDefault="0064044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B0">
          <w:rPr>
            <w:noProof/>
          </w:rPr>
          <w:t>1</w:t>
        </w:r>
        <w:r>
          <w:fldChar w:fldCharType="end"/>
        </w:r>
      </w:p>
    </w:sdtContent>
  </w:sdt>
  <w:p w:rsidR="0064044F" w:rsidRDefault="0064044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4F" w:rsidRDefault="00640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11" w:rsidRDefault="00342E11" w:rsidP="0064044F">
      <w:pPr>
        <w:spacing w:after="0" w:line="240" w:lineRule="auto"/>
      </w:pPr>
      <w:r>
        <w:separator/>
      </w:r>
    </w:p>
  </w:footnote>
  <w:footnote w:type="continuationSeparator" w:id="0">
    <w:p w:rsidR="00342E11" w:rsidRDefault="00342E11" w:rsidP="0064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4F" w:rsidRDefault="006404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4F" w:rsidRDefault="0064044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4F" w:rsidRDefault="006404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6A"/>
    <w:rsid w:val="00091624"/>
    <w:rsid w:val="000A03B0"/>
    <w:rsid w:val="00342E11"/>
    <w:rsid w:val="0047286A"/>
    <w:rsid w:val="005327FC"/>
    <w:rsid w:val="0064044F"/>
    <w:rsid w:val="00D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44F"/>
  </w:style>
  <w:style w:type="paragraph" w:styleId="Pieddepage">
    <w:name w:val="footer"/>
    <w:basedOn w:val="Normal"/>
    <w:link w:val="PieddepageCar"/>
    <w:uiPriority w:val="99"/>
    <w:unhideWhenUsed/>
    <w:rsid w:val="006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44F"/>
  </w:style>
  <w:style w:type="paragraph" w:styleId="Pieddepage">
    <w:name w:val="footer"/>
    <w:basedOn w:val="Normal"/>
    <w:link w:val="PieddepageCar"/>
    <w:uiPriority w:val="99"/>
    <w:unhideWhenUsed/>
    <w:rsid w:val="006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NTSIHA</dc:creator>
  <cp:lastModifiedBy>NTSIHA</cp:lastModifiedBy>
  <cp:revision>4</cp:revision>
  <cp:lastPrinted>2019-01-22T20:09:00Z</cp:lastPrinted>
  <dcterms:created xsi:type="dcterms:W3CDTF">2019-01-22T19:48:00Z</dcterms:created>
  <dcterms:modified xsi:type="dcterms:W3CDTF">2019-11-22T22:30:00Z</dcterms:modified>
</cp:coreProperties>
</file>