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5A319A" w:rsidTr="005A319A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Default="005A319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5A319A" w:rsidRDefault="005A319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5A319A" w:rsidRDefault="005A319A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07974" w:rsidRDefault="005A319A" w:rsidP="00C769FC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AE780D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  <w:r w:rsidR="00C769FC">
              <w:rPr>
                <w:b/>
                <w:bCs/>
                <w:noProof/>
                <w:sz w:val="28"/>
                <w:szCs w:val="28"/>
                <w:lang w:eastAsia="fr-FR"/>
              </w:rPr>
              <w:t>Les métiers en Sciences et Technologie1</w:t>
            </w:r>
            <w:r w:rsidR="00AE780D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  <w:r w:rsidR="00F07974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  <w:p w:rsidR="005A319A" w:rsidRDefault="00F07974" w:rsidP="00C769FC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337CCD">
              <w:rPr>
                <w:b/>
                <w:bCs/>
                <w:noProof/>
                <w:sz w:val="28"/>
                <w:szCs w:val="28"/>
                <w:lang w:eastAsia="fr-FR"/>
              </w:rPr>
              <w:t>D111</w:t>
            </w:r>
          </w:p>
          <w:p w:rsidR="005A319A" w:rsidRDefault="005A319A" w:rsidP="00C769F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C769FC">
              <w:rPr>
                <w:noProof/>
                <w:sz w:val="24"/>
                <w:szCs w:val="24"/>
                <w:lang w:eastAsia="fr-FR"/>
              </w:rPr>
              <w:t>22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C769FC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0 min</w:t>
            </w:r>
          </w:p>
          <w:p w:rsidR="005A319A" w:rsidRDefault="005A319A" w:rsidP="00C769F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C769FC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C769FC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0 min</w:t>
            </w:r>
          </w:p>
          <w:p w:rsidR="005A319A" w:rsidRDefault="005A319A" w:rsidP="00C769F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 min cours)</w:t>
            </w:r>
          </w:p>
          <w:p w:rsidR="005A319A" w:rsidRDefault="005A319A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A319A" w:rsidRDefault="005A319A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5A319A" w:rsidTr="005A319A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5A319A" w:rsidRDefault="005A319A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5A319A" w:rsidRDefault="005A319A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A319A" w:rsidRDefault="005A319A" w:rsidP="00C769FC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C769FC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C769FC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5A319A" w:rsidRDefault="005A319A" w:rsidP="00C769FC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C769FC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C769FC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C769FC">
              <w:rPr>
                <w:noProof/>
                <w:sz w:val="20"/>
                <w:szCs w:val="20"/>
                <w:lang w:eastAsia="fr-FR"/>
              </w:rPr>
              <w:t>1</w:t>
            </w:r>
          </w:p>
        </w:tc>
      </w:tr>
    </w:tbl>
    <w:p w:rsidR="005A319A" w:rsidRDefault="005A319A" w:rsidP="005A319A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5A319A" w:rsidTr="005644AE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A319A" w:rsidRPr="0068614E" w:rsidRDefault="005A319A" w:rsidP="00F07974">
            <w:pPr>
              <w:jc w:val="center"/>
              <w:rPr>
                <w:b/>
                <w:bCs/>
                <w:sz w:val="28"/>
                <w:szCs w:val="28"/>
              </w:rPr>
            </w:pPr>
            <w:r w:rsidRPr="0068614E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68614E" w:rsidRPr="0068614E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A319A" w:rsidRDefault="005A319A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822EFE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Chapitre I :  </w:t>
            </w:r>
          </w:p>
          <w:p w:rsidR="005A319A" w:rsidRPr="00822EFE" w:rsidRDefault="005A319A" w:rsidP="00822EFE">
            <w:pPr>
              <w:spacing w:after="0" w:line="360" w:lineRule="auto"/>
              <w:jc w:val="both"/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22EFE"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I.1. Métiers de l’électronique, électrotechnique, systèmes de communication et nouvelles technologies de capteurs </w:t>
            </w:r>
          </w:p>
          <w:p w:rsidR="005A319A" w:rsidRPr="00822EFE" w:rsidRDefault="005A319A" w:rsidP="005A319A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22EFE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822EFE">
              <w:rPr>
                <w:rFonts w:eastAsia="Times New Roman" w:cs="Times New Roman"/>
                <w:color w:val="000000"/>
                <w:sz w:val="24"/>
                <w:szCs w:val="24"/>
              </w:rPr>
              <w:t>Industrie de l’électronique, électrotechnique</w:t>
            </w:r>
          </w:p>
          <w:p w:rsidR="005A319A" w:rsidRPr="00822EFE" w:rsidRDefault="005A319A" w:rsidP="005A319A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22EFE">
              <w:rPr>
                <w:rFonts w:eastAsia="Times New Roman" w:cs="Times New Roman"/>
                <w:color w:val="000000"/>
                <w:sz w:val="24"/>
                <w:szCs w:val="24"/>
              </w:rPr>
              <w:t>- Instrumentation et microsystèmes</w:t>
            </w:r>
          </w:p>
          <w:p w:rsidR="005A319A" w:rsidRPr="00822EFE" w:rsidRDefault="005A319A" w:rsidP="005A319A">
            <w:pPr>
              <w:spacing w:after="0" w:line="360" w:lineRule="auto"/>
              <w:ind w:firstLine="708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EFE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- Avancées technologiques en Electronique, Télécommunications et Technologie des Capteurs ( Domotique, Téléphonie mobile, Contrôle non destructif, Imagerie ultrasonore, Aéronautique, Transports routiers et ferroviaires, Vidéosurveillance, Sécurité des biens et des personnes, Sécurité dans les transports)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5A319A" w:rsidRPr="00822EFE" w:rsidRDefault="005A319A" w:rsidP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 w:rsidP="00822EFE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  <w:b/>
                <w:color w:val="000000"/>
              </w:rPr>
            </w:pPr>
            <w:r w:rsidRPr="00822EFE">
              <w:rPr>
                <w:rFonts w:asciiTheme="minorHAnsi" w:hAnsiTheme="minorHAnsi"/>
                <w:b/>
                <w:color w:val="000000"/>
              </w:rPr>
              <w:t xml:space="preserve">I.2. Métiers de l’automatique et de l’informatique industrielle </w:t>
            </w:r>
          </w:p>
          <w:p w:rsidR="005A319A" w:rsidRPr="00822EFE" w:rsidRDefault="005A319A" w:rsidP="005A319A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708"/>
              <w:jc w:val="both"/>
              <w:rPr>
                <w:rFonts w:asciiTheme="minorHAnsi" w:hAnsiTheme="minorHAnsi"/>
                <w:color w:val="000000"/>
              </w:rPr>
            </w:pPr>
            <w:r w:rsidRPr="00822EFE">
              <w:rPr>
                <w:rFonts w:asciiTheme="minorHAnsi" w:hAnsiTheme="minorHAnsi"/>
                <w:color w:val="000000"/>
              </w:rPr>
              <w:t>- Histoire de l’automatique et de l’informatique industrielle</w:t>
            </w:r>
          </w:p>
          <w:p w:rsidR="005A319A" w:rsidRPr="00822EFE" w:rsidRDefault="005A319A" w:rsidP="005A319A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708"/>
              <w:jc w:val="both"/>
              <w:rPr>
                <w:rFonts w:asciiTheme="minorHAnsi" w:hAnsiTheme="minorHAnsi"/>
                <w:color w:val="000000"/>
              </w:rPr>
            </w:pPr>
            <w:r w:rsidRPr="00822EFE">
              <w:rPr>
                <w:rFonts w:asciiTheme="minorHAnsi" w:hAnsiTheme="minorHAnsi"/>
                <w:color w:val="000000"/>
              </w:rPr>
              <w:t xml:space="preserve">- Applications de l’informatique </w:t>
            </w:r>
          </w:p>
          <w:p w:rsidR="005A319A" w:rsidRPr="00822EFE" w:rsidRDefault="005A319A" w:rsidP="005A319A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708"/>
              <w:jc w:val="both"/>
              <w:rPr>
                <w:rFonts w:asciiTheme="minorHAnsi" w:hAnsiTheme="minorHAnsi"/>
                <w:color w:val="000000"/>
              </w:rPr>
            </w:pPr>
            <w:r w:rsidRPr="00822EFE">
              <w:rPr>
                <w:rFonts w:asciiTheme="minorHAnsi" w:hAnsiTheme="minorHAnsi"/>
                <w:color w:val="000000"/>
              </w:rPr>
              <w:t>- automates programmables</w:t>
            </w:r>
          </w:p>
          <w:p w:rsidR="005A319A" w:rsidRPr="00822EFE" w:rsidRDefault="005A319A" w:rsidP="005A319A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708"/>
              <w:jc w:val="both"/>
              <w:rPr>
                <w:rFonts w:asciiTheme="minorHAnsi" w:hAnsiTheme="minorHAnsi"/>
                <w:color w:val="000000"/>
              </w:rPr>
            </w:pPr>
            <w:r w:rsidRPr="00822EFE">
              <w:rPr>
                <w:rFonts w:asciiTheme="minorHAnsi" w:hAnsiTheme="minorHAnsi"/>
                <w:color w:val="000000"/>
              </w:rPr>
              <w:t>- Domaines d’applications (centrales de production d’électricité, systèmes industriels continus, robots industriels et autonomes, applications embarquées pour l’automobile)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822EFE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Chapitre II :</w:t>
            </w:r>
          </w:p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II.1 Introduction au génie des procédés </w:t>
            </w:r>
          </w:p>
          <w:p w:rsidR="005A319A" w:rsidRPr="00822EFE" w:rsidRDefault="005A319A" w:rsidP="005A319A">
            <w:pPr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Historique du génie des procédés</w:t>
            </w:r>
          </w:p>
          <w:p w:rsidR="005A319A" w:rsidRPr="00822EFE" w:rsidRDefault="005A319A" w:rsidP="005A319A">
            <w:pPr>
              <w:pStyle w:val="Paragraphedeliste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Procédé industriel, génie chimique et grands domaines de la chimie Industrielle</w:t>
            </w:r>
          </w:p>
          <w:p w:rsidR="005A319A" w:rsidRPr="00822EFE" w:rsidRDefault="005A319A" w:rsidP="00822EFE">
            <w:pPr>
              <w:pStyle w:val="Paragraphedeliste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Rôle d</w:t>
            </w:r>
            <w:r w:rsidR="00822EFE">
              <w:rPr>
                <w:rFonts w:cs="Times New Roman"/>
                <w:sz w:val="24"/>
                <w:szCs w:val="24"/>
              </w:rPr>
              <w:t xml:space="preserve">u spécialiste </w:t>
            </w:r>
            <w:r w:rsidRPr="00822EFE">
              <w:rPr>
                <w:rFonts w:cs="Times New Roman"/>
                <w:sz w:val="24"/>
                <w:szCs w:val="24"/>
              </w:rPr>
              <w:t>des procédés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II.2. Introduction au génie minier </w:t>
            </w:r>
          </w:p>
          <w:p w:rsidR="005A319A" w:rsidRPr="00822EFE" w:rsidRDefault="005A319A" w:rsidP="005A319A">
            <w:pPr>
              <w:pStyle w:val="Paragraphedeliste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Industrie minière et Secteurs miniers ;</w:t>
            </w:r>
          </w:p>
          <w:p w:rsidR="005A319A" w:rsidRPr="00822EFE" w:rsidRDefault="005A319A" w:rsidP="00822EFE">
            <w:pPr>
              <w:pStyle w:val="Paragraphedeliste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Rôle d</w:t>
            </w:r>
            <w:r w:rsidR="00822EFE">
              <w:rPr>
                <w:rFonts w:cs="Times New Roman"/>
                <w:sz w:val="24"/>
                <w:szCs w:val="24"/>
              </w:rPr>
              <w:t>u spécialiste</w:t>
            </w:r>
            <w:r w:rsidRPr="00822EFE">
              <w:rPr>
                <w:rFonts w:cs="Times New Roman"/>
                <w:sz w:val="24"/>
                <w:szCs w:val="24"/>
              </w:rPr>
              <w:t xml:space="preserve"> des mines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2EFE" w:rsidRDefault="005A319A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II.3. Hydrocarbures et industrie pétrochimiques </w:t>
            </w:r>
          </w:p>
          <w:p w:rsidR="005A319A" w:rsidRPr="00822EFE" w:rsidRDefault="00822EFE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-   </w:t>
            </w:r>
            <w:r w:rsidR="005A319A" w:rsidRPr="00822EFE">
              <w:rPr>
                <w:rFonts w:cs="Times New Roman"/>
                <w:sz w:val="24"/>
                <w:szCs w:val="24"/>
              </w:rPr>
              <w:t>Les différents Hydrocarbures : de la production à la commercialisation</w:t>
            </w:r>
          </w:p>
          <w:p w:rsidR="00822EFE" w:rsidRDefault="005A319A" w:rsidP="005A319A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 xml:space="preserve">    -  Définition de la pétrochimie ; Différents axes de la pétrochimie et produits </w:t>
            </w:r>
          </w:p>
          <w:p w:rsidR="005A319A" w:rsidRPr="00822EFE" w:rsidRDefault="00822EFE" w:rsidP="005A319A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</w:t>
            </w:r>
            <w:r w:rsidR="005A319A" w:rsidRPr="00822EFE">
              <w:rPr>
                <w:rFonts w:cs="Times New Roman"/>
                <w:sz w:val="24"/>
                <w:szCs w:val="24"/>
              </w:rPr>
              <w:t>de la pétrochimie</w:t>
            </w:r>
          </w:p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 xml:space="preserve">     -  Rôle d</w:t>
            </w:r>
            <w:r w:rsidR="00822EFE">
              <w:rPr>
                <w:rFonts w:cs="Times New Roman"/>
                <w:sz w:val="24"/>
                <w:szCs w:val="24"/>
              </w:rPr>
              <w:t>u spécialiste</w:t>
            </w:r>
            <w:r w:rsidRPr="00822EFE">
              <w:rPr>
                <w:rFonts w:cs="Times New Roman"/>
                <w:sz w:val="24"/>
                <w:szCs w:val="24"/>
              </w:rPr>
              <w:t xml:space="preserve"> dans l’industrie pétrolière et gazière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5A319A" w:rsidRPr="00822EFE" w:rsidTr="005644A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II.4 Hygiène sécurité 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b/>
                <w:sz w:val="24"/>
                <w:szCs w:val="24"/>
              </w:rPr>
              <w:t xml:space="preserve">    </w:t>
            </w:r>
            <w:r w:rsidRPr="00822EFE">
              <w:rPr>
                <w:rFonts w:cs="Times New Roman"/>
                <w:b/>
                <w:sz w:val="24"/>
                <w:szCs w:val="24"/>
              </w:rPr>
              <w:tab/>
              <w:t xml:space="preserve"> </w:t>
            </w:r>
            <w:r w:rsidRPr="00822EFE">
              <w:rPr>
                <w:rFonts w:cs="Times New Roman"/>
                <w:sz w:val="24"/>
                <w:szCs w:val="24"/>
              </w:rPr>
              <w:t>-  Définition et différents axes de la filière HSE</w:t>
            </w:r>
          </w:p>
          <w:p w:rsidR="005A319A" w:rsidRPr="00822EFE" w:rsidRDefault="005A319A" w:rsidP="005A319A">
            <w:pPr>
              <w:spacing w:after="0" w:line="360" w:lineRule="auto"/>
              <w:ind w:firstLine="708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>-  Les Secteurs d’activité</w:t>
            </w:r>
          </w:p>
          <w:p w:rsidR="005A319A" w:rsidRPr="00822EFE" w:rsidRDefault="005A319A" w:rsidP="00822EFE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22EFE">
              <w:rPr>
                <w:rFonts w:cs="Times New Roman"/>
                <w:sz w:val="24"/>
                <w:szCs w:val="24"/>
              </w:rPr>
              <w:tab/>
              <w:t>-  Rôle d</w:t>
            </w:r>
            <w:r w:rsidR="00822EFE">
              <w:rPr>
                <w:rFonts w:cs="Times New Roman"/>
                <w:sz w:val="24"/>
                <w:szCs w:val="24"/>
              </w:rPr>
              <w:t xml:space="preserve">u spécialiste et formation du spécialiste </w:t>
            </w:r>
            <w:r w:rsidRPr="00822EFE">
              <w:rPr>
                <w:rFonts w:cs="Times New Roman"/>
                <w:sz w:val="24"/>
                <w:szCs w:val="24"/>
              </w:rPr>
              <w:t xml:space="preserve"> en HSE</w:t>
            </w:r>
          </w:p>
          <w:p w:rsidR="005A319A" w:rsidRPr="00822EFE" w:rsidRDefault="005A319A" w:rsidP="005A319A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A319A" w:rsidRPr="00822EFE" w:rsidRDefault="005A31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22EFE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</w:tbl>
    <w:p w:rsidR="005A319A" w:rsidRPr="00822EFE" w:rsidRDefault="005A319A" w:rsidP="005A319A">
      <w:pPr>
        <w:jc w:val="center"/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p w:rsidR="005A319A" w:rsidRPr="00822EFE" w:rsidRDefault="005A319A" w:rsidP="005A319A">
      <w:pPr>
        <w:rPr>
          <w:sz w:val="24"/>
          <w:szCs w:val="24"/>
        </w:rPr>
      </w:pPr>
    </w:p>
    <w:sectPr w:rsidR="005A319A" w:rsidRPr="00822EFE" w:rsidSect="00385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8191F"/>
    <w:multiLevelType w:val="hybridMultilevel"/>
    <w:tmpl w:val="C66A5F00"/>
    <w:lvl w:ilvl="0" w:tplc="81F631A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F2277"/>
    <w:multiLevelType w:val="hybridMultilevel"/>
    <w:tmpl w:val="D0C6FBFA"/>
    <w:lvl w:ilvl="0" w:tplc="8D4E93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A319A"/>
    <w:rsid w:val="00015E96"/>
    <w:rsid w:val="001A2610"/>
    <w:rsid w:val="00337CCD"/>
    <w:rsid w:val="00385BA9"/>
    <w:rsid w:val="005644AE"/>
    <w:rsid w:val="005A319A"/>
    <w:rsid w:val="005B4A37"/>
    <w:rsid w:val="0068614E"/>
    <w:rsid w:val="007B6D6D"/>
    <w:rsid w:val="00822EFE"/>
    <w:rsid w:val="00930508"/>
    <w:rsid w:val="009F57F7"/>
    <w:rsid w:val="00AE780D"/>
    <w:rsid w:val="00C769FC"/>
    <w:rsid w:val="00D61C8A"/>
    <w:rsid w:val="00DA032B"/>
    <w:rsid w:val="00F0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31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A3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AE78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AE78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2013-07-20T13:58:00Z</dcterms:created>
  <dcterms:modified xsi:type="dcterms:W3CDTF">2013-08-19T08:07:00Z</dcterms:modified>
</cp:coreProperties>
</file>