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D6" w:rsidRDefault="00AB51D6" w:rsidP="00AB51D6">
      <w:pPr>
        <w:spacing w:line="276" w:lineRule="auto"/>
        <w:jc w:val="right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Le 04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/07/2019                                   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      </w:t>
      </w:r>
    </w:p>
    <w:p w:rsidR="0021307D" w:rsidRPr="00C60B85" w:rsidRDefault="00D05E88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>Faculté de Sciences Economiques, Commerciales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et des Sciences de Gestion </w:t>
      </w:r>
      <w:r w:rsidR="00AB51D6">
        <w:rPr>
          <w:rFonts w:ascii="Comic Sans MS" w:eastAsia="Arial Unicode MS" w:hAnsi="Comic Sans MS" w:cs="Arial Unicode MS"/>
          <w:sz w:val="22"/>
          <w:szCs w:val="22"/>
        </w:rPr>
        <w:t xml:space="preserve">                    </w:t>
      </w:r>
      <w:r w:rsidR="00C60B85">
        <w:rPr>
          <w:rFonts w:ascii="Comic Sans MS" w:eastAsia="Arial Unicode MS" w:hAnsi="Comic Sans MS" w:cs="Arial Unicode MS"/>
          <w:sz w:val="22"/>
          <w:szCs w:val="22"/>
        </w:rPr>
        <w:t xml:space="preserve">  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Département des Sciences Commerciales      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</w:t>
      </w:r>
    </w:p>
    <w:p w:rsidR="00AB51D6" w:rsidRDefault="00D05E88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Niveau : </w:t>
      </w:r>
      <w:r w:rsidR="0025130E" w:rsidRPr="00C60B85">
        <w:rPr>
          <w:rFonts w:ascii="Comic Sans MS" w:eastAsia="Arial Unicode MS" w:hAnsi="Comic Sans MS" w:cs="Arial Unicode MS"/>
          <w:sz w:val="22"/>
          <w:szCs w:val="22"/>
        </w:rPr>
        <w:t>Master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>I LOG&amp;DIST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</w:t>
      </w:r>
    </w:p>
    <w:p w:rsidR="0025130E" w:rsidRPr="00C60B85" w:rsidRDefault="0021307D" w:rsidP="00C60B85">
      <w:pPr>
        <w:spacing w:line="276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</w:p>
    <w:p w:rsidR="00D05E88" w:rsidRPr="00C60B85" w:rsidRDefault="00D05E88" w:rsidP="00C60B85">
      <w:pPr>
        <w:spacing w:line="276" w:lineRule="auto"/>
        <w:jc w:val="center"/>
        <w:rPr>
          <w:rFonts w:ascii="Comic Sans MS" w:eastAsia="Arial Unicode MS" w:hAnsi="Comic Sans MS" w:cs="Arial Unicode MS"/>
          <w:b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>EMD</w:t>
      </w:r>
      <w:r w:rsidR="00916D09">
        <w:rPr>
          <w:rFonts w:ascii="Comic Sans MS" w:eastAsia="Arial Unicode MS" w:hAnsi="Comic Sans MS" w:cs="Arial Unicode MS"/>
          <w:b/>
          <w:sz w:val="22"/>
          <w:szCs w:val="22"/>
        </w:rPr>
        <w:t xml:space="preserve"> de récupération</w:t>
      </w:r>
    </w:p>
    <w:p w:rsidR="00D05E88" w:rsidRDefault="00D05E88" w:rsidP="00C60B85">
      <w:pPr>
        <w:spacing w:line="276" w:lineRule="auto"/>
        <w:jc w:val="center"/>
        <w:rPr>
          <w:rFonts w:ascii="Comic Sans MS" w:eastAsia="Arial Unicode MS" w:hAnsi="Comic Sans MS" w:cs="Arial Unicode MS"/>
          <w:b/>
          <w:sz w:val="22"/>
          <w:szCs w:val="22"/>
        </w:rPr>
      </w:pPr>
      <w:proofErr w:type="gramStart"/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>de</w:t>
      </w:r>
      <w:proofErr w:type="gramEnd"/>
      <w:r w:rsidRPr="00C60B85">
        <w:rPr>
          <w:rFonts w:ascii="Comic Sans MS" w:eastAsia="Arial Unicode MS" w:hAnsi="Comic Sans MS" w:cs="Arial Unicode MS"/>
          <w:b/>
          <w:sz w:val="22"/>
          <w:szCs w:val="22"/>
        </w:rPr>
        <w:t xml:space="preserve"> </w:t>
      </w:r>
      <w:r w:rsidR="0025130E" w:rsidRPr="00C60B85">
        <w:rPr>
          <w:rFonts w:ascii="Comic Sans MS" w:eastAsia="Arial Unicode MS" w:hAnsi="Comic Sans MS" w:cs="Arial Unicode MS"/>
          <w:b/>
          <w:sz w:val="22"/>
          <w:szCs w:val="22"/>
        </w:rPr>
        <w:t>Gestion de projets</w:t>
      </w:r>
    </w:p>
    <w:p w:rsidR="00AB51D6" w:rsidRPr="00C60B85" w:rsidRDefault="00AB51D6" w:rsidP="00C60B85">
      <w:pPr>
        <w:spacing w:line="276" w:lineRule="auto"/>
        <w:jc w:val="center"/>
        <w:rPr>
          <w:rFonts w:ascii="Comic Sans MS" w:eastAsia="Arial Unicode MS" w:hAnsi="Comic Sans MS" w:cs="Arial Unicode MS"/>
          <w:b/>
          <w:sz w:val="22"/>
          <w:szCs w:val="22"/>
        </w:rPr>
      </w:pPr>
    </w:p>
    <w:p w:rsidR="00411493" w:rsidRPr="00C60B85" w:rsidRDefault="00416DC3" w:rsidP="00AB51D6">
      <w:pPr>
        <w:spacing w:line="360" w:lineRule="auto"/>
        <w:jc w:val="both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 xml:space="preserve">   </w:t>
      </w:r>
      <w:r w:rsidR="00AB51D6">
        <w:rPr>
          <w:rFonts w:ascii="Comic Sans MS" w:eastAsia="Arial Unicode MS" w:hAnsi="Comic Sans MS" w:cs="Arial Unicode MS"/>
          <w:sz w:val="22"/>
          <w:szCs w:val="22"/>
        </w:rPr>
        <w:t xml:space="preserve">Une </w:t>
      </w:r>
      <w:r w:rsidR="00675E73">
        <w:rPr>
          <w:rFonts w:ascii="Comic Sans MS" w:eastAsia="Arial Unicode MS" w:hAnsi="Comic Sans MS" w:cs="Arial Unicode MS"/>
          <w:sz w:val="22"/>
          <w:szCs w:val="22"/>
        </w:rPr>
        <w:t xml:space="preserve">entreprise 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 xml:space="preserve">de </w:t>
      </w:r>
      <w:r w:rsidR="00BD789D">
        <w:rPr>
          <w:rFonts w:ascii="Comic Sans MS" w:eastAsia="Arial Unicode MS" w:hAnsi="Comic Sans MS" w:cs="Arial Unicode MS"/>
          <w:sz w:val="22"/>
          <w:szCs w:val="22"/>
        </w:rPr>
        <w:t xml:space="preserve">bâtiment 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 xml:space="preserve">a reçu la maîtrise d’œuvre des travaux </w:t>
      </w:r>
      <w:r w:rsidR="00BD789D">
        <w:rPr>
          <w:rFonts w:ascii="Comic Sans MS" w:eastAsia="Arial Unicode MS" w:hAnsi="Comic Sans MS" w:cs="Arial Unicode MS"/>
          <w:sz w:val="22"/>
          <w:szCs w:val="22"/>
        </w:rPr>
        <w:t xml:space="preserve">de finition </w:t>
      </w:r>
      <w:r w:rsidR="00675E73">
        <w:rPr>
          <w:rFonts w:ascii="Comic Sans MS" w:eastAsia="Arial Unicode MS" w:hAnsi="Comic Sans MS" w:cs="Arial Unicode MS"/>
          <w:sz w:val="22"/>
          <w:szCs w:val="22"/>
        </w:rPr>
        <w:t>d’un</w:t>
      </w:r>
      <w:r w:rsidR="00BD789D">
        <w:rPr>
          <w:rFonts w:ascii="Comic Sans MS" w:eastAsia="Arial Unicode MS" w:hAnsi="Comic Sans MS" w:cs="Arial Unicode MS"/>
          <w:sz w:val="22"/>
          <w:szCs w:val="22"/>
        </w:rPr>
        <w:t xml:space="preserve"> immeuble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>. Les tâches à accomplir ainsi que leurs durées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 estimées</w:t>
      </w:r>
      <w:r w:rsidR="00221E1B" w:rsidRPr="00C60B85">
        <w:rPr>
          <w:rFonts w:ascii="Comic Sans MS" w:eastAsia="Arial Unicode MS" w:hAnsi="Comic Sans MS" w:cs="Arial Unicode MS"/>
          <w:sz w:val="22"/>
          <w:szCs w:val="22"/>
        </w:rPr>
        <w:t xml:space="preserve">, évaluées en jours </w:t>
      </w:r>
      <w:r w:rsidR="000631F5" w:rsidRPr="00C60B85">
        <w:rPr>
          <w:rFonts w:ascii="Comic Sans MS" w:eastAsia="Arial Unicode MS" w:hAnsi="Comic Sans MS" w:cs="Arial Unicode MS"/>
          <w:sz w:val="22"/>
          <w:szCs w:val="22"/>
        </w:rPr>
        <w:t xml:space="preserve">ouvrables </w:t>
      </w:r>
      <w:r w:rsidR="00221E1B" w:rsidRPr="00C60B85">
        <w:rPr>
          <w:rFonts w:ascii="Comic Sans MS" w:eastAsia="Arial Unicode MS" w:hAnsi="Comic Sans MS" w:cs="Arial Unicode MS"/>
          <w:sz w:val="22"/>
          <w:szCs w:val="22"/>
        </w:rPr>
        <w:t>selon les conditions de travail</w:t>
      </w:r>
      <w:r w:rsidR="001138BB" w:rsidRPr="00C60B85">
        <w:rPr>
          <w:rFonts w:ascii="Comic Sans MS" w:eastAsia="Arial Unicode MS" w:hAnsi="Comic Sans MS" w:cs="Arial Unicode MS"/>
          <w:sz w:val="22"/>
          <w:szCs w:val="22"/>
        </w:rPr>
        <w:t xml:space="preserve">, sont consignées dans le tableau suivant : 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082"/>
        <w:gridCol w:w="510"/>
        <w:gridCol w:w="680"/>
        <w:gridCol w:w="680"/>
        <w:gridCol w:w="794"/>
        <w:gridCol w:w="680"/>
        <w:gridCol w:w="851"/>
        <w:gridCol w:w="680"/>
        <w:gridCol w:w="964"/>
        <w:gridCol w:w="680"/>
        <w:gridCol w:w="851"/>
        <w:gridCol w:w="794"/>
        <w:gridCol w:w="680"/>
      </w:tblGrid>
      <w:tr w:rsidR="00F12D28" w:rsidRPr="00C60B85" w:rsidTr="009D6A63">
        <w:trPr>
          <w:jc w:val="center"/>
        </w:trPr>
        <w:tc>
          <w:tcPr>
            <w:tcW w:w="2082" w:type="dxa"/>
          </w:tcPr>
          <w:p w:rsidR="00916D09" w:rsidRPr="00C60B85" w:rsidRDefault="00916D09" w:rsidP="00AB51D6">
            <w:pPr>
              <w:spacing w:line="360" w:lineRule="auto"/>
              <w:jc w:val="both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Codes des tâches</w:t>
            </w:r>
          </w:p>
        </w:tc>
        <w:tc>
          <w:tcPr>
            <w:tcW w:w="51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A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B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C</w:t>
            </w:r>
          </w:p>
        </w:tc>
        <w:tc>
          <w:tcPr>
            <w:tcW w:w="79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D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E</w:t>
            </w:r>
          </w:p>
        </w:tc>
        <w:tc>
          <w:tcPr>
            <w:tcW w:w="851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F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G</w:t>
            </w:r>
          </w:p>
        </w:tc>
        <w:tc>
          <w:tcPr>
            <w:tcW w:w="96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H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I</w:t>
            </w:r>
          </w:p>
        </w:tc>
        <w:tc>
          <w:tcPr>
            <w:tcW w:w="851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J</w:t>
            </w:r>
          </w:p>
        </w:tc>
        <w:tc>
          <w:tcPr>
            <w:tcW w:w="79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K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>L</w:t>
            </w:r>
          </w:p>
        </w:tc>
      </w:tr>
      <w:tr w:rsidR="00F12D28" w:rsidRPr="00C60B85" w:rsidTr="009D6A63">
        <w:trPr>
          <w:jc w:val="center"/>
        </w:trPr>
        <w:tc>
          <w:tcPr>
            <w:tcW w:w="2082" w:type="dxa"/>
          </w:tcPr>
          <w:p w:rsidR="00916D09" w:rsidRPr="00C60B85" w:rsidRDefault="00916D09" w:rsidP="00AB51D6">
            <w:pPr>
              <w:spacing w:line="360" w:lineRule="auto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 xml:space="preserve">Durée </w:t>
            </w:r>
            <w:r>
              <w:rPr>
                <w:rFonts w:ascii="Comic Sans MS" w:eastAsia="Arial Unicode MS" w:hAnsi="Comic Sans MS" w:cs="Arial Unicode MS"/>
              </w:rPr>
              <w:t>estimée</w:t>
            </w:r>
          </w:p>
        </w:tc>
        <w:tc>
          <w:tcPr>
            <w:tcW w:w="51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10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20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13</w:t>
            </w:r>
          </w:p>
        </w:tc>
        <w:tc>
          <w:tcPr>
            <w:tcW w:w="79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12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15</w:t>
            </w:r>
          </w:p>
        </w:tc>
        <w:tc>
          <w:tcPr>
            <w:tcW w:w="851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6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25</w:t>
            </w:r>
          </w:p>
        </w:tc>
        <w:tc>
          <w:tcPr>
            <w:tcW w:w="96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20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35</w:t>
            </w:r>
          </w:p>
        </w:tc>
        <w:tc>
          <w:tcPr>
            <w:tcW w:w="851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10</w:t>
            </w:r>
          </w:p>
        </w:tc>
        <w:tc>
          <w:tcPr>
            <w:tcW w:w="794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15</w:t>
            </w:r>
          </w:p>
        </w:tc>
        <w:tc>
          <w:tcPr>
            <w:tcW w:w="680" w:type="dxa"/>
          </w:tcPr>
          <w:p w:rsidR="00916D09" w:rsidRPr="00C60B85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30</w:t>
            </w:r>
          </w:p>
        </w:tc>
      </w:tr>
      <w:tr w:rsidR="00F12D28" w:rsidRPr="00C60B85" w:rsidTr="009D6A63">
        <w:trPr>
          <w:jc w:val="center"/>
        </w:trPr>
        <w:tc>
          <w:tcPr>
            <w:tcW w:w="2082" w:type="dxa"/>
          </w:tcPr>
          <w:p w:rsidR="00F12D28" w:rsidRPr="00C60B85" w:rsidRDefault="00F12D28" w:rsidP="00AB51D6">
            <w:pPr>
              <w:spacing w:line="360" w:lineRule="auto"/>
              <w:rPr>
                <w:rFonts w:ascii="Comic Sans MS" w:eastAsia="Arial Unicode MS" w:hAnsi="Comic Sans MS" w:cs="Arial Unicode MS"/>
              </w:rPr>
            </w:pPr>
            <w:r w:rsidRPr="00C60B85">
              <w:rPr>
                <w:rFonts w:ascii="Comic Sans MS" w:eastAsia="Arial Unicode MS" w:hAnsi="Comic Sans MS" w:cs="Arial Unicode MS"/>
              </w:rPr>
              <w:t xml:space="preserve">Prédécesseurs </w:t>
            </w:r>
          </w:p>
        </w:tc>
        <w:tc>
          <w:tcPr>
            <w:tcW w:w="51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G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D E</w:t>
            </w:r>
          </w:p>
        </w:tc>
        <w:tc>
          <w:tcPr>
            <w:tcW w:w="794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B E G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851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A C D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-</w:t>
            </w:r>
          </w:p>
        </w:tc>
        <w:tc>
          <w:tcPr>
            <w:tcW w:w="964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F I J L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B</w:t>
            </w:r>
          </w:p>
        </w:tc>
        <w:tc>
          <w:tcPr>
            <w:tcW w:w="851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A C D</w:t>
            </w:r>
          </w:p>
        </w:tc>
        <w:tc>
          <w:tcPr>
            <w:tcW w:w="794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C J L</w:t>
            </w:r>
          </w:p>
        </w:tc>
        <w:tc>
          <w:tcPr>
            <w:tcW w:w="680" w:type="dxa"/>
          </w:tcPr>
          <w:p w:rsidR="00F12D28" w:rsidRPr="00C60B85" w:rsidRDefault="00F12D28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G</w:t>
            </w:r>
          </w:p>
        </w:tc>
      </w:tr>
      <w:tr w:rsidR="00F12D28" w:rsidRPr="00C60B85" w:rsidTr="009D6A63">
        <w:trPr>
          <w:jc w:val="center"/>
        </w:trPr>
        <w:tc>
          <w:tcPr>
            <w:tcW w:w="2082" w:type="dxa"/>
          </w:tcPr>
          <w:p w:rsidR="00916D09" w:rsidRPr="00C60B85" w:rsidRDefault="00916D09" w:rsidP="00AB51D6">
            <w:pPr>
              <w:spacing w:line="360" w:lineRule="auto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Variance</w:t>
            </w:r>
          </w:p>
        </w:tc>
        <w:tc>
          <w:tcPr>
            <w:tcW w:w="510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680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1,44</w:t>
            </w:r>
          </w:p>
        </w:tc>
        <w:tc>
          <w:tcPr>
            <w:tcW w:w="680" w:type="dxa"/>
          </w:tcPr>
          <w:p w:rsidR="00916D09" w:rsidRPr="009D6A63" w:rsidRDefault="00B73C4B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794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1,77</w:t>
            </w:r>
          </w:p>
        </w:tc>
        <w:tc>
          <w:tcPr>
            <w:tcW w:w="680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  <w:r w:rsidR="00B73C4B" w:rsidRPr="009D6A63">
              <w:rPr>
                <w:rFonts w:ascii="Comic Sans MS" w:eastAsia="Arial Unicode MS" w:hAnsi="Comic Sans MS" w:cs="Arial Unicode MS"/>
              </w:rPr>
              <w:t>,44</w:t>
            </w:r>
          </w:p>
        </w:tc>
        <w:tc>
          <w:tcPr>
            <w:tcW w:w="851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0,11</w:t>
            </w:r>
          </w:p>
        </w:tc>
        <w:tc>
          <w:tcPr>
            <w:tcW w:w="680" w:type="dxa"/>
          </w:tcPr>
          <w:p w:rsidR="00916D09" w:rsidRPr="009D6A63" w:rsidRDefault="00B73C4B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  <w:r w:rsidR="00916D09" w:rsidRPr="009D6A63">
              <w:rPr>
                <w:rFonts w:ascii="Comic Sans MS" w:eastAsia="Arial Unicode MS" w:hAnsi="Comic Sans MS" w:cs="Arial Unicode MS"/>
              </w:rPr>
              <w:t>,</w:t>
            </w:r>
            <w:r w:rsidRPr="009D6A63">
              <w:rPr>
                <w:rFonts w:ascii="Comic Sans MS" w:eastAsia="Arial Unicode MS" w:hAnsi="Comic Sans MS" w:cs="Arial Unicode MS"/>
              </w:rPr>
              <w:t>77</w:t>
            </w:r>
          </w:p>
        </w:tc>
        <w:tc>
          <w:tcPr>
            <w:tcW w:w="964" w:type="dxa"/>
          </w:tcPr>
          <w:p w:rsidR="00916D09" w:rsidRPr="009D6A63" w:rsidRDefault="00B73C4B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  <w:r w:rsidR="00916D09" w:rsidRPr="009D6A63">
              <w:rPr>
                <w:rFonts w:ascii="Comic Sans MS" w:eastAsia="Arial Unicode MS" w:hAnsi="Comic Sans MS" w:cs="Arial Unicode MS"/>
              </w:rPr>
              <w:t>,44</w:t>
            </w:r>
          </w:p>
        </w:tc>
        <w:tc>
          <w:tcPr>
            <w:tcW w:w="680" w:type="dxa"/>
          </w:tcPr>
          <w:p w:rsidR="00916D09" w:rsidRPr="009D6A63" w:rsidRDefault="00B73C4B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  <w:r w:rsidR="00916D09" w:rsidRPr="009D6A63">
              <w:rPr>
                <w:rFonts w:ascii="Comic Sans MS" w:eastAsia="Arial Unicode MS" w:hAnsi="Comic Sans MS" w:cs="Arial Unicode MS"/>
              </w:rPr>
              <w:t>,</w:t>
            </w:r>
            <w:r w:rsidRPr="009D6A63">
              <w:rPr>
                <w:rFonts w:ascii="Comic Sans MS" w:eastAsia="Arial Unicode MS" w:hAnsi="Comic Sans MS" w:cs="Arial Unicode MS"/>
              </w:rPr>
              <w:t>77</w:t>
            </w:r>
          </w:p>
        </w:tc>
        <w:tc>
          <w:tcPr>
            <w:tcW w:w="851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794" w:type="dxa"/>
          </w:tcPr>
          <w:p w:rsidR="00916D09" w:rsidRPr="009D6A63" w:rsidRDefault="00916D09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</w:t>
            </w:r>
          </w:p>
        </w:tc>
        <w:tc>
          <w:tcPr>
            <w:tcW w:w="680" w:type="dxa"/>
          </w:tcPr>
          <w:p w:rsidR="00916D09" w:rsidRPr="009D6A63" w:rsidRDefault="00B73C4B" w:rsidP="00AB51D6">
            <w:pPr>
              <w:spacing w:line="360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9D6A63">
              <w:rPr>
                <w:rFonts w:ascii="Comic Sans MS" w:eastAsia="Arial Unicode MS" w:hAnsi="Comic Sans MS" w:cs="Arial Unicode MS"/>
              </w:rPr>
              <w:t>1,77</w:t>
            </w:r>
          </w:p>
        </w:tc>
      </w:tr>
    </w:tbl>
    <w:p w:rsidR="00675E73" w:rsidRDefault="00675E73" w:rsidP="00AB51D6">
      <w:p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>En tenant com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>pte des relations de succession :</w:t>
      </w: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</w:t>
      </w:r>
    </w:p>
    <w:p w:rsidR="00675E73" w:rsidRDefault="00675E73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situer les niveaux associés</w:t>
      </w:r>
      <w:r w:rsidRPr="00CA44F6">
        <w:rPr>
          <w:rFonts w:ascii="Comic Sans MS" w:eastAsia="Arial Unicode MS" w:hAnsi="Comic Sans MS" w:cs="Arial Unicode MS"/>
          <w:sz w:val="22"/>
          <w:szCs w:val="22"/>
        </w:rPr>
        <w:t xml:space="preserve"> à chacune des tâches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. </w:t>
      </w:r>
      <w:r w:rsidRPr="00CA44F6">
        <w:rPr>
          <w:rFonts w:ascii="Comic Sans MS" w:eastAsia="Arial Unicode MS" w:hAnsi="Comic Sans MS" w:cs="Arial Unicode MS"/>
          <w:sz w:val="22"/>
          <w:szCs w:val="22"/>
        </w:rPr>
        <w:t xml:space="preserve"> </w:t>
      </w:r>
    </w:p>
    <w:p w:rsidR="00675E73" w:rsidRDefault="00675E73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dresser la colonne des successeurs des opérations.</w:t>
      </w:r>
    </w:p>
    <w:p w:rsidR="00675E73" w:rsidRPr="00CA44F6" w:rsidRDefault="00675E73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 w:rsidRPr="00CA44F6">
        <w:rPr>
          <w:rFonts w:ascii="Comic Sans MS" w:eastAsia="Arial Unicode MS" w:hAnsi="Comic Sans MS" w:cs="Arial Unicode MS"/>
          <w:sz w:val="22"/>
          <w:szCs w:val="22"/>
        </w:rPr>
        <w:t>dresser le graphe correspondant selon la configuration de la méthode de PERT.</w:t>
      </w:r>
    </w:p>
    <w:p w:rsidR="005D3913" w:rsidRPr="00C60B85" w:rsidRDefault="00E85957" w:rsidP="00AB51D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Après avoir établi le tri topologique et calculé les dates au plus tôt et au plus tard, d</w:t>
      </w:r>
      <w:r w:rsidR="005D3913" w:rsidRPr="00C60B85">
        <w:rPr>
          <w:rFonts w:ascii="Comic Sans MS" w:eastAsia="Arial Unicode MS" w:hAnsi="Comic Sans MS" w:cs="Arial Unicode MS"/>
          <w:sz w:val="22"/>
          <w:szCs w:val="22"/>
        </w:rPr>
        <w:t xml:space="preserve">éterminer </w:t>
      </w:r>
      <w:r>
        <w:rPr>
          <w:rFonts w:ascii="Comic Sans MS" w:eastAsia="Arial Unicode MS" w:hAnsi="Comic Sans MS" w:cs="Arial Unicode MS"/>
          <w:sz w:val="22"/>
          <w:szCs w:val="22"/>
        </w:rPr>
        <w:t>le chemin critique et la séquence des travaux qui la composent. E</w:t>
      </w:r>
      <w:r w:rsidR="005D3913" w:rsidRPr="00C60B85">
        <w:rPr>
          <w:rFonts w:ascii="Comic Sans MS" w:eastAsia="Arial Unicode MS" w:hAnsi="Comic Sans MS" w:cs="Arial Unicode MS"/>
          <w:sz w:val="22"/>
          <w:szCs w:val="22"/>
        </w:rPr>
        <w:t xml:space="preserve">n déduire </w:t>
      </w:r>
      <w:r>
        <w:rPr>
          <w:rFonts w:ascii="Comic Sans MS" w:eastAsia="Arial Unicode MS" w:hAnsi="Comic Sans MS" w:cs="Arial Unicode MS"/>
          <w:sz w:val="22"/>
          <w:szCs w:val="22"/>
        </w:rPr>
        <w:t>le délai minimum de réalisation du projet.</w:t>
      </w:r>
    </w:p>
    <w:p w:rsidR="005D3913" w:rsidRDefault="005D3913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>Calculer les différentes marges (totales, libres et cert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>aines) des tâches non cr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>itiques sous forme d’un tableau.</w:t>
      </w:r>
    </w:p>
    <w:p w:rsidR="00E85957" w:rsidRPr="00C60B85" w:rsidRDefault="00E85957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On suppose que la tâche B accuse un retard </w:t>
      </w:r>
      <w:r w:rsidR="00675E73">
        <w:rPr>
          <w:rFonts w:ascii="Comic Sans MS" w:eastAsia="Arial Unicode MS" w:hAnsi="Comic Sans MS" w:cs="Arial Unicode MS"/>
          <w:sz w:val="22"/>
          <w:szCs w:val="22"/>
        </w:rPr>
        <w:t>de 4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 jour</w:t>
      </w:r>
      <w:r w:rsidR="00675E73">
        <w:rPr>
          <w:rFonts w:ascii="Comic Sans MS" w:eastAsia="Arial Unicode MS" w:hAnsi="Comic Sans MS" w:cs="Arial Unicode MS"/>
          <w:sz w:val="22"/>
          <w:szCs w:val="22"/>
        </w:rPr>
        <w:t>s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, quelle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est son 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incidence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sur le délai </w:t>
      </w:r>
      <w:r w:rsidR="006370B3">
        <w:rPr>
          <w:rFonts w:ascii="Comic Sans MS" w:eastAsia="Arial Unicode MS" w:hAnsi="Comic Sans MS" w:cs="Arial Unicode MS"/>
          <w:sz w:val="22"/>
          <w:szCs w:val="22"/>
        </w:rPr>
        <w:t xml:space="preserve">de réalisation 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>du projet et la planification des travaux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?</w:t>
      </w:r>
    </w:p>
    <w:p w:rsidR="006B0364" w:rsidRDefault="00E85957" w:rsidP="00AB51D6">
      <w:pPr>
        <w:pStyle w:val="Paragraphedeliste"/>
        <w:numPr>
          <w:ilvl w:val="0"/>
          <w:numId w:val="6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En adoptant l’hypothèse simplificatrice selon laquelle le délai de réalisation du projet suit une loi normale</w:t>
      </w:r>
      <w:r w:rsidR="00675E73">
        <w:rPr>
          <w:rFonts w:ascii="Comic Sans MS" w:eastAsia="Arial Unicode MS" w:hAnsi="Comic Sans MS" w:cs="Arial Unicode MS"/>
          <w:sz w:val="22"/>
          <w:szCs w:val="22"/>
        </w:rPr>
        <w:t xml:space="preserve"> de moyenne « m » et d’écart type « δ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> » :</w:t>
      </w:r>
    </w:p>
    <w:p w:rsidR="006B0364" w:rsidRDefault="006B0364" w:rsidP="00AB51D6">
      <w:pPr>
        <w:pStyle w:val="Paragraphedeliste"/>
        <w:numPr>
          <w:ilvl w:val="3"/>
          <w:numId w:val="7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>Déterminer les valeurs de m et δ.</w:t>
      </w:r>
    </w:p>
    <w:p w:rsidR="008E11D7" w:rsidRDefault="00E85957" w:rsidP="00AB51D6">
      <w:pPr>
        <w:pStyle w:val="Paragraphedeliste"/>
        <w:numPr>
          <w:ilvl w:val="3"/>
          <w:numId w:val="7"/>
        </w:num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calculer la probabilité que 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le projet </w:t>
      </w:r>
      <w:r w:rsidR="002560FD">
        <w:rPr>
          <w:rFonts w:ascii="Comic Sans MS" w:eastAsia="Arial Unicode MS" w:hAnsi="Comic Sans MS" w:cs="Arial Unicode MS"/>
          <w:sz w:val="22"/>
          <w:szCs w:val="22"/>
        </w:rPr>
        <w:t xml:space="preserve">soit réalisé </w:t>
      </w:r>
      <w:r w:rsidR="00CA44F6" w:rsidRPr="00CA44F6">
        <w:rPr>
          <w:rFonts w:ascii="Comic Sans MS" w:eastAsia="Arial Unicode MS" w:hAnsi="Comic Sans MS" w:cs="Arial Unicode MS"/>
          <w:sz w:val="20"/>
          <w:szCs w:val="20"/>
        </w:rPr>
        <w:t xml:space="preserve">(prendre </w:t>
      </w:r>
      <w:r w:rsidR="00F13B38">
        <w:rPr>
          <w:rFonts w:ascii="Comic Sans MS" w:eastAsia="Arial Unicode MS" w:hAnsi="Comic Sans MS" w:cs="Arial Unicode MS"/>
          <w:sz w:val="20"/>
          <w:szCs w:val="20"/>
        </w:rPr>
        <w:t>4</w:t>
      </w:r>
      <w:r w:rsidR="00CA44F6" w:rsidRPr="00CA44F6">
        <w:rPr>
          <w:rFonts w:ascii="Comic Sans MS" w:eastAsia="Arial Unicode MS" w:hAnsi="Comic Sans MS" w:cs="Arial Unicode MS"/>
          <w:sz w:val="20"/>
          <w:szCs w:val="20"/>
        </w:rPr>
        <w:t xml:space="preserve"> chiffres après la virgule)</w:t>
      </w:r>
      <w:r w:rsidR="00CA44F6">
        <w:rPr>
          <w:rFonts w:ascii="Comic Sans MS" w:eastAsia="Arial Unicode MS" w:hAnsi="Comic Sans MS" w:cs="Arial Unicode MS"/>
          <w:sz w:val="22"/>
          <w:szCs w:val="22"/>
        </w:rPr>
        <w:t xml:space="preserve"> 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>:</w:t>
      </w:r>
    </w:p>
    <w:p w:rsidR="008E11D7" w:rsidRDefault="006B0364" w:rsidP="00AB51D6">
      <w:pPr>
        <w:pStyle w:val="Paragraphedeliste"/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  avant 76</w:t>
      </w:r>
      <w:r w:rsidR="008E11D7">
        <w:rPr>
          <w:rFonts w:ascii="Comic Sans MS" w:eastAsia="Arial Unicode MS" w:hAnsi="Comic Sans MS" w:cs="Arial Unicode MS"/>
          <w:sz w:val="22"/>
          <w:szCs w:val="22"/>
        </w:rPr>
        <w:t xml:space="preserve"> jours </w:t>
      </w:r>
    </w:p>
    <w:p w:rsidR="008E11D7" w:rsidRDefault="008E11D7" w:rsidP="00AB51D6">
      <w:pPr>
        <w:pStyle w:val="Paragraphedeliste"/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 xml:space="preserve">  dans un délai compris entre 76 et 8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2 jours </w:t>
      </w:r>
    </w:p>
    <w:p w:rsidR="00221E1B" w:rsidRPr="00C60B85" w:rsidRDefault="008E11D7" w:rsidP="00AB51D6">
      <w:pPr>
        <w:pStyle w:val="Paragraphedeliste"/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>
        <w:rPr>
          <w:rFonts w:ascii="Comic Sans MS" w:eastAsia="Arial Unicode MS" w:hAnsi="Comic Sans MS" w:cs="Arial Unicode MS"/>
          <w:sz w:val="22"/>
          <w:szCs w:val="22"/>
        </w:rPr>
        <w:t xml:space="preserve">     -  dans un délai dépassant </w:t>
      </w:r>
      <w:r w:rsidR="006B0364">
        <w:rPr>
          <w:rFonts w:ascii="Comic Sans MS" w:eastAsia="Arial Unicode MS" w:hAnsi="Comic Sans MS" w:cs="Arial Unicode MS"/>
          <w:sz w:val="22"/>
          <w:szCs w:val="22"/>
        </w:rPr>
        <w:t>78</w:t>
      </w:r>
      <w:r>
        <w:rPr>
          <w:rFonts w:ascii="Comic Sans MS" w:eastAsia="Arial Unicode MS" w:hAnsi="Comic Sans MS" w:cs="Arial Unicode MS"/>
          <w:sz w:val="22"/>
          <w:szCs w:val="22"/>
        </w:rPr>
        <w:t xml:space="preserve"> jours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21307D" w:rsidRPr="00C60B85" w:rsidRDefault="00221E1B" w:rsidP="00AB51D6">
      <w:p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  <w:r w:rsidRPr="00C60B85">
        <w:rPr>
          <w:rFonts w:ascii="Comic Sans MS" w:eastAsia="Arial Unicode MS" w:hAnsi="Comic Sans MS" w:cs="Arial Unicode MS"/>
          <w:sz w:val="22"/>
          <w:szCs w:val="22"/>
        </w:rPr>
        <w:t xml:space="preserve">                                                                                                                      </w:t>
      </w:r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 xml:space="preserve">  L’enseignant : K. </w:t>
      </w:r>
      <w:proofErr w:type="spellStart"/>
      <w:r w:rsidR="0021307D" w:rsidRPr="00C60B85">
        <w:rPr>
          <w:rFonts w:ascii="Comic Sans MS" w:eastAsia="Arial Unicode MS" w:hAnsi="Comic Sans MS" w:cs="Arial Unicode MS"/>
          <w:sz w:val="22"/>
          <w:szCs w:val="22"/>
        </w:rPr>
        <w:t>Hariche</w:t>
      </w:r>
      <w:proofErr w:type="spellEnd"/>
    </w:p>
    <w:p w:rsidR="0021307D" w:rsidRPr="00C60B85" w:rsidRDefault="0021307D" w:rsidP="00AB51D6">
      <w:pPr>
        <w:spacing w:line="360" w:lineRule="auto"/>
        <w:rPr>
          <w:rFonts w:ascii="Comic Sans MS" w:eastAsia="Arial Unicode MS" w:hAnsi="Comic Sans MS" w:cs="Arial Unicode MS"/>
          <w:sz w:val="22"/>
          <w:szCs w:val="22"/>
        </w:rPr>
      </w:pPr>
    </w:p>
    <w:sectPr w:rsidR="0021307D" w:rsidRPr="00C60B85" w:rsidSect="00AB51D6">
      <w:pgSz w:w="11906" w:h="16838" w:code="9"/>
      <w:pgMar w:top="624" w:right="720" w:bottom="720" w:left="68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7E5"/>
    <w:multiLevelType w:val="hybridMultilevel"/>
    <w:tmpl w:val="79567504"/>
    <w:lvl w:ilvl="0" w:tplc="B70E35D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0A6C"/>
    <w:multiLevelType w:val="hybridMultilevel"/>
    <w:tmpl w:val="AE7441E0"/>
    <w:lvl w:ilvl="0" w:tplc="F014D1E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52AD6"/>
    <w:multiLevelType w:val="hybridMultilevel"/>
    <w:tmpl w:val="8E721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56B5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ABC6F96"/>
    <w:multiLevelType w:val="hybridMultilevel"/>
    <w:tmpl w:val="F6966522"/>
    <w:lvl w:ilvl="0" w:tplc="EBA81D8C">
      <w:start w:val="6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444C5"/>
    <w:multiLevelType w:val="hybridMultilevel"/>
    <w:tmpl w:val="8E721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9D2F86"/>
    <w:multiLevelType w:val="hybridMultilevel"/>
    <w:tmpl w:val="FA60FA14"/>
    <w:lvl w:ilvl="0" w:tplc="88A24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F2EEE"/>
    <w:rsid w:val="000631F5"/>
    <w:rsid w:val="000C0EAC"/>
    <w:rsid w:val="000C190F"/>
    <w:rsid w:val="000D51E7"/>
    <w:rsid w:val="00104C57"/>
    <w:rsid w:val="001138BB"/>
    <w:rsid w:val="00115293"/>
    <w:rsid w:val="00183150"/>
    <w:rsid w:val="0019050D"/>
    <w:rsid w:val="001C1F9E"/>
    <w:rsid w:val="001F0CB0"/>
    <w:rsid w:val="0021307D"/>
    <w:rsid w:val="00221E1B"/>
    <w:rsid w:val="00226096"/>
    <w:rsid w:val="0025130E"/>
    <w:rsid w:val="002560FD"/>
    <w:rsid w:val="002743B9"/>
    <w:rsid w:val="002A1927"/>
    <w:rsid w:val="002C555A"/>
    <w:rsid w:val="00300A5F"/>
    <w:rsid w:val="00305B21"/>
    <w:rsid w:val="00347E53"/>
    <w:rsid w:val="003F0796"/>
    <w:rsid w:val="00411493"/>
    <w:rsid w:val="00416DC3"/>
    <w:rsid w:val="00475809"/>
    <w:rsid w:val="004E39A0"/>
    <w:rsid w:val="005438FE"/>
    <w:rsid w:val="005C4D06"/>
    <w:rsid w:val="005D3913"/>
    <w:rsid w:val="006370B3"/>
    <w:rsid w:val="006618CF"/>
    <w:rsid w:val="00675E73"/>
    <w:rsid w:val="00680588"/>
    <w:rsid w:val="006B0364"/>
    <w:rsid w:val="006D3953"/>
    <w:rsid w:val="006E3DCE"/>
    <w:rsid w:val="00785413"/>
    <w:rsid w:val="007C079B"/>
    <w:rsid w:val="008025FE"/>
    <w:rsid w:val="00871394"/>
    <w:rsid w:val="00874B4E"/>
    <w:rsid w:val="0089715D"/>
    <w:rsid w:val="008E11D7"/>
    <w:rsid w:val="008E778B"/>
    <w:rsid w:val="00916D09"/>
    <w:rsid w:val="009173A1"/>
    <w:rsid w:val="00942C13"/>
    <w:rsid w:val="00954582"/>
    <w:rsid w:val="009647D8"/>
    <w:rsid w:val="00981F6A"/>
    <w:rsid w:val="00992464"/>
    <w:rsid w:val="009C5487"/>
    <w:rsid w:val="009D6A63"/>
    <w:rsid w:val="009D7B42"/>
    <w:rsid w:val="00A12B9A"/>
    <w:rsid w:val="00A27F6F"/>
    <w:rsid w:val="00A32BAE"/>
    <w:rsid w:val="00AB51D6"/>
    <w:rsid w:val="00B12EF6"/>
    <w:rsid w:val="00B4291C"/>
    <w:rsid w:val="00B446ED"/>
    <w:rsid w:val="00B66C63"/>
    <w:rsid w:val="00B73C4B"/>
    <w:rsid w:val="00B805D1"/>
    <w:rsid w:val="00BC05EB"/>
    <w:rsid w:val="00BD789D"/>
    <w:rsid w:val="00BE2E05"/>
    <w:rsid w:val="00BF1A5D"/>
    <w:rsid w:val="00C01F5C"/>
    <w:rsid w:val="00C04278"/>
    <w:rsid w:val="00C0452F"/>
    <w:rsid w:val="00C50079"/>
    <w:rsid w:val="00C60B85"/>
    <w:rsid w:val="00C64DCD"/>
    <w:rsid w:val="00CA44F6"/>
    <w:rsid w:val="00CC5455"/>
    <w:rsid w:val="00CE72C5"/>
    <w:rsid w:val="00CF2EEE"/>
    <w:rsid w:val="00D04F89"/>
    <w:rsid w:val="00D05E88"/>
    <w:rsid w:val="00D12496"/>
    <w:rsid w:val="00D75D00"/>
    <w:rsid w:val="00D85705"/>
    <w:rsid w:val="00D91D51"/>
    <w:rsid w:val="00DA2F22"/>
    <w:rsid w:val="00E629AD"/>
    <w:rsid w:val="00E85957"/>
    <w:rsid w:val="00E95DDD"/>
    <w:rsid w:val="00EE1DF4"/>
    <w:rsid w:val="00F12D28"/>
    <w:rsid w:val="00F13B38"/>
    <w:rsid w:val="00F45759"/>
    <w:rsid w:val="00F677D3"/>
    <w:rsid w:val="00F71304"/>
    <w:rsid w:val="00FB6470"/>
    <w:rsid w:val="00FE5136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2EEE"/>
    <w:pPr>
      <w:spacing w:line="360" w:lineRule="exact"/>
      <w:jc w:val="both"/>
    </w:pPr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CF2EEE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104C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yanimici</dc:creator>
  <cp:lastModifiedBy>Yani Hariche</cp:lastModifiedBy>
  <cp:revision>10</cp:revision>
  <cp:lastPrinted>2019-07-02T09:26:00Z</cp:lastPrinted>
  <dcterms:created xsi:type="dcterms:W3CDTF">2019-07-02T08:17:00Z</dcterms:created>
  <dcterms:modified xsi:type="dcterms:W3CDTF">2019-07-02T09:29:00Z</dcterms:modified>
</cp:coreProperties>
</file>