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5C" w:rsidRPr="00D0489D" w:rsidRDefault="00D82F5C" w:rsidP="00D82F5C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Université Abderrahmane Mira         </w:t>
      </w:r>
    </w:p>
    <w:p w:rsidR="00D82F5C" w:rsidRPr="00D0489D" w:rsidRDefault="00D82F5C" w:rsidP="00D82F5C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Département d’arabe                                 </w:t>
      </w:r>
    </w:p>
    <w:p w:rsidR="00D82F5C" w:rsidRPr="00D0489D" w:rsidRDefault="00D82F5C" w:rsidP="00D82F5C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Module de </w:t>
      </w:r>
      <w:r w:rsidRPr="00D0489D">
        <w:rPr>
          <w:rFonts w:asciiTheme="majorBidi" w:hAnsiTheme="majorBidi" w:cstheme="majorBidi"/>
          <w:b/>
          <w:bCs/>
          <w:i/>
          <w:iCs/>
        </w:rPr>
        <w:t>français</w:t>
      </w: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Année universitaire : 2019/2020     </w:t>
      </w:r>
    </w:p>
    <w:p w:rsidR="00D82F5C" w:rsidRPr="00D0489D" w:rsidRDefault="00D82F5C" w:rsidP="00D82F5C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>Niveau : 2 années                                          Enseignante : L .SELAHI</w:t>
      </w:r>
    </w:p>
    <w:p w:rsidR="00D82F5C" w:rsidRPr="00D0489D" w:rsidRDefault="00D82F5C" w:rsidP="00D82F5C">
      <w:pPr>
        <w:spacing w:after="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444444"/>
          <w:sz w:val="27"/>
          <w:szCs w:val="27"/>
        </w:rPr>
      </w:pPr>
      <w:r w:rsidRPr="00D0489D">
        <w:rPr>
          <w:rFonts w:asciiTheme="majorBidi" w:eastAsia="Times New Roman" w:hAnsiTheme="majorBidi" w:cstheme="majorBidi"/>
          <w:b/>
          <w:bCs/>
          <w:color w:val="444444"/>
          <w:sz w:val="27"/>
          <w:szCs w:val="27"/>
        </w:rPr>
        <w:t xml:space="preserve">                           </w:t>
      </w:r>
    </w:p>
    <w:p w:rsidR="00D82F5C" w:rsidRPr="00D82F5C" w:rsidRDefault="00D82F5C" w:rsidP="00D82F5C">
      <w:pPr>
        <w:spacing w:before="120" w:after="12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shd w:val="clear" w:color="auto" w:fill="F8F8F8"/>
        </w:rPr>
      </w:pPr>
    </w:p>
    <w:p w:rsidR="00D82F5C" w:rsidRPr="00D82F5C" w:rsidRDefault="00D82F5C" w:rsidP="00D82F5C">
      <w:pPr>
        <w:spacing w:before="120" w:after="12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shd w:val="clear" w:color="auto" w:fill="F8F8F8"/>
        </w:rPr>
      </w:pPr>
      <w:r w:rsidRPr="00D82F5C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shd w:val="clear" w:color="auto" w:fill="F8F8F8"/>
        </w:rPr>
        <w:t>Nominalisation</w:t>
      </w:r>
    </w:p>
    <w:p w:rsidR="00D82F5C" w:rsidRPr="00D82F5C" w:rsidRDefault="00D82F5C" w:rsidP="00D82F5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  <w:r w:rsidRPr="00D82F5C"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  <w:br/>
      </w:r>
    </w:p>
    <w:p w:rsidR="00D82F5C" w:rsidRPr="00D82F5C" w:rsidRDefault="00D82F5C" w:rsidP="00D82F5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</w:p>
    <w:p w:rsidR="00D82F5C" w:rsidRPr="00D82F5C" w:rsidRDefault="00D82F5C" w:rsidP="00D82F5C">
      <w:pPr>
        <w:spacing w:after="0" w:line="240" w:lineRule="auto"/>
        <w:ind w:left="720" w:hanging="360"/>
        <w:rPr>
          <w:rFonts w:asciiTheme="majorBidi" w:eastAsia="Times New Roman" w:hAnsiTheme="majorBidi" w:cstheme="majorBidi"/>
          <w:sz w:val="27"/>
          <w:szCs w:val="27"/>
          <w:shd w:val="clear" w:color="auto" w:fill="F8F8F8"/>
        </w:rPr>
      </w:pPr>
      <w:r w:rsidRPr="00D82F5C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8F8F8"/>
        </w:rPr>
        <w:t>La nominalisation à base verbale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8F8F8"/>
        </w:rPr>
        <w:t> :</w:t>
      </w:r>
      <w:r w:rsidRPr="00D82F5C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8F8F8"/>
        </w:rPr>
        <w:t xml:space="preserve"> </w:t>
      </w:r>
      <w:r w:rsidRPr="00D82F5C">
        <w:rPr>
          <w:rFonts w:asciiTheme="majorBidi" w:eastAsia="Times New Roman" w:hAnsiTheme="majorBidi" w:cstheme="majorBidi"/>
          <w:sz w:val="24"/>
          <w:szCs w:val="24"/>
          <w:shd w:val="clear" w:color="auto" w:fill="F8F8F8"/>
        </w:rPr>
        <w:t>est le fait de former un nom à partir d'un verbe. Elle n'a pas de règle spécifique.</w:t>
      </w:r>
    </w:p>
    <w:p w:rsidR="00D82F5C" w:rsidRPr="00D82F5C" w:rsidRDefault="00D82F5C" w:rsidP="00D82F5C">
      <w:pPr>
        <w:spacing w:after="0" w:line="240" w:lineRule="auto"/>
        <w:ind w:left="502" w:hanging="360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</w:p>
    <w:p w:rsidR="00D82F5C" w:rsidRPr="00D82F5C" w:rsidRDefault="00D82F5C" w:rsidP="00D82F5C">
      <w:pPr>
        <w:spacing w:after="0" w:line="240" w:lineRule="auto"/>
        <w:ind w:left="502" w:hanging="360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  <w:r w:rsidRPr="00D82F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Verbe :               lire               →           la lecture</w:t>
      </w:r>
    </w:p>
    <w:p w:rsidR="00D82F5C" w:rsidRPr="00D82F5C" w:rsidRDefault="00D82F5C" w:rsidP="00D82F5C">
      <w:pPr>
        <w:spacing w:after="0" w:line="240" w:lineRule="auto"/>
        <w:ind w:left="502" w:hanging="360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</w:p>
    <w:p w:rsidR="00D82F5C" w:rsidRPr="00D82F5C" w:rsidRDefault="00D82F5C" w:rsidP="00D82F5C">
      <w:pPr>
        <w:spacing w:after="0" w:line="240" w:lineRule="auto"/>
        <w:ind w:left="502" w:hanging="360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</w:p>
    <w:p w:rsidR="00D82F5C" w:rsidRPr="00817205" w:rsidRDefault="00677465" w:rsidP="00D82F5C">
      <w:pPr>
        <w:spacing w:after="270" w:line="240" w:lineRule="auto"/>
        <w:ind w:left="502" w:hanging="360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  <w:t>-</w:t>
      </w:r>
      <w:r w:rsidR="00D82F5C" w:rsidRPr="0081720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  <w:t>Elle peut s'effectuer par </w:t>
      </w:r>
      <w:r w:rsidR="00D82F5C" w:rsidRPr="0081720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l'ajout d'un suffixe</w:t>
      </w:r>
      <w:r w:rsidR="00D82F5C" w:rsidRPr="00817205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  <w:t> à la racine du verbe :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591"/>
        <w:gridCol w:w="3409"/>
        <w:gridCol w:w="3928"/>
      </w:tblGrid>
      <w:tr w:rsidR="00D82F5C" w:rsidRPr="00D82F5C" w:rsidTr="005F0428">
        <w:trPr>
          <w:trHeight w:val="689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>Suffixe</w:t>
            </w:r>
          </w:p>
        </w:tc>
        <w:tc>
          <w:tcPr>
            <w:tcW w:w="3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>Verbe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>Nom</w:t>
            </w:r>
          </w:p>
        </w:tc>
      </w:tr>
      <w:tr w:rsidR="00D82F5C" w:rsidRPr="00D82F5C" w:rsidTr="005F0428">
        <w:trPr>
          <w:trHeight w:val="689"/>
        </w:trPr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tion</w:t>
            </w:r>
            <w:proofErr w:type="spellEnd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ition</w:t>
            </w:r>
            <w:proofErr w:type="spellEnd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uction</w:t>
            </w:r>
            <w:proofErr w:type="spellEnd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ation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punir, déduire, traduire, graduer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punition, déduction, traduction, graduation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sion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exploser, éroder, éclore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explosion, érosion, éclosion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ence</w:t>
            </w:r>
            <w:proofErr w:type="spellEnd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, 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ance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exister, assister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existence, assistance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-ment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raisonner, rendre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raisonnement, rendement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age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tourner, abattre, passer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tournage, abattage, passage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-ure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souder, gager, brûler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soudure, gageure, brûlure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ée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lever, monter, tourner, dicter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levée, montée, tournée, dictée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incendier, envier, agoniser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incendie, envie, agonie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-te, -té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perdre, vendre, égaler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perte, vente, égalité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at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assassiner, plagier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assassinat, plagiat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ise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prendre, mépriser, maîtriser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prise, méprise, maîtrise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ade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tirer, rouler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tirade, roulade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xion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Connecter, fléchir, réfléchir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Connexion, flexion, réflexion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erie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rêver, flâner, tromper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rêverie, flânerie, tromperie,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sson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cuire, boire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cuisson, boisson</w:t>
            </w:r>
          </w:p>
        </w:tc>
      </w:tr>
      <w:tr w:rsidR="00D82F5C" w:rsidRPr="00D82F5C" w:rsidTr="005F0428"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D82F5C" w:rsidRPr="00D82F5C" w:rsidRDefault="00D82F5C" w:rsidP="00D82F5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8F8F8"/>
        </w:rPr>
      </w:pPr>
    </w:p>
    <w:p w:rsidR="00D82F5C" w:rsidRPr="00D82F5C" w:rsidRDefault="00D82F5C" w:rsidP="00D82F5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8F8F8"/>
        </w:rPr>
      </w:pPr>
    </w:p>
    <w:p w:rsidR="00D82F5C" w:rsidRPr="00D82F5C" w:rsidRDefault="00677465" w:rsidP="00D82F5C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7"/>
          <w:szCs w:val="27"/>
          <w:shd w:val="clear" w:color="auto" w:fill="F8F8F8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  <w:t>-</w:t>
      </w:r>
      <w:r w:rsidR="00D82F5C" w:rsidRPr="00D82F5C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  <w:t>On peut aussi procéder par </w:t>
      </w:r>
      <w:r w:rsidR="00D82F5C" w:rsidRPr="00D82F5C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suppression de la terminaison verbale</w:t>
      </w:r>
      <w:r w:rsidR="00D82F5C" w:rsidRPr="00D82F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 :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4466"/>
        <w:gridCol w:w="4462"/>
      </w:tblGrid>
      <w:tr w:rsidR="00D82F5C" w:rsidRPr="00D82F5C" w:rsidTr="005F0428"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début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er</w:t>
            </w:r>
          </w:p>
        </w:tc>
        <w:tc>
          <w:tcPr>
            <w:tcW w:w="4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début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ajout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L'ajout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saut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saut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chant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chant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vol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vol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arrêt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L'arrêt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fin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ir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La fin</w:t>
            </w:r>
          </w:p>
        </w:tc>
      </w:tr>
      <w:tr w:rsidR="00D82F5C" w:rsidRPr="00D82F5C" w:rsidTr="005F0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appât</w:t>
            </w: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L'appât</w:t>
            </w:r>
          </w:p>
        </w:tc>
      </w:tr>
    </w:tbl>
    <w:p w:rsidR="00D82F5C" w:rsidRPr="00D82F5C" w:rsidRDefault="00D82F5C" w:rsidP="00D82F5C">
      <w:pPr>
        <w:spacing w:after="0" w:line="240" w:lineRule="auto"/>
        <w:ind w:left="502" w:hanging="360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</w:p>
    <w:p w:rsidR="00D82F5C" w:rsidRDefault="00D82F5C" w:rsidP="00D82F5C">
      <w:pPr>
        <w:spacing w:after="270" w:line="240" w:lineRule="auto"/>
        <w:ind w:left="502" w:hanging="360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8F8F8"/>
        </w:rPr>
      </w:pPr>
    </w:p>
    <w:p w:rsidR="00D82F5C" w:rsidRPr="00D82F5C" w:rsidRDefault="00677465" w:rsidP="00D82F5C">
      <w:pPr>
        <w:spacing w:after="270" w:line="240" w:lineRule="auto"/>
        <w:ind w:left="502" w:hanging="360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  <w:t>-</w:t>
      </w:r>
      <w:r w:rsidR="00D82F5C" w:rsidRPr="00D82F5C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shd w:val="clear" w:color="auto" w:fill="F8F8F8"/>
        </w:rPr>
        <w:t>La nominalisation peut s'effectuer </w:t>
      </w:r>
      <w:r w:rsidR="00D82F5C" w:rsidRPr="00D82F5C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sans changement du verbe :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4464"/>
        <w:gridCol w:w="4464"/>
      </w:tblGrid>
      <w:tr w:rsidR="00D82F5C" w:rsidRPr="00D82F5C" w:rsidTr="005F0428"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rire</w:t>
            </w:r>
          </w:p>
        </w:tc>
        <w:tc>
          <w:tcPr>
            <w:tcW w:w="4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rire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sourire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sourire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souper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souper</w:t>
            </w:r>
          </w:p>
        </w:tc>
      </w:tr>
      <w:tr w:rsidR="00D82F5C" w:rsidRPr="00D82F5C" w:rsidTr="005F0428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dîner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5C" w:rsidRPr="00D82F5C" w:rsidRDefault="00D82F5C" w:rsidP="005F0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82F5C">
              <w:rPr>
                <w:rFonts w:asciiTheme="majorBidi" w:eastAsia="Times New Roman" w:hAnsiTheme="majorBidi" w:cstheme="majorBidi"/>
                <w:sz w:val="24"/>
                <w:szCs w:val="24"/>
              </w:rPr>
              <w:t>le dîner</w:t>
            </w:r>
          </w:p>
        </w:tc>
      </w:tr>
    </w:tbl>
    <w:p w:rsidR="00D82F5C" w:rsidRPr="00D82F5C" w:rsidRDefault="00D82F5C" w:rsidP="00D82F5C">
      <w:pPr>
        <w:spacing w:after="0" w:line="240" w:lineRule="auto"/>
        <w:ind w:left="502" w:hanging="360"/>
        <w:rPr>
          <w:rFonts w:asciiTheme="majorBidi" w:eastAsia="Times New Roman" w:hAnsiTheme="majorBidi" w:cstheme="majorBidi"/>
          <w:b/>
          <w:bCs/>
          <w:sz w:val="27"/>
          <w:szCs w:val="27"/>
          <w:shd w:val="clear" w:color="auto" w:fill="F8F8F8"/>
        </w:rPr>
      </w:pPr>
    </w:p>
    <w:p w:rsidR="004820E0" w:rsidRDefault="004820E0">
      <w:pPr>
        <w:rPr>
          <w:rFonts w:asciiTheme="majorBidi" w:hAnsiTheme="majorBidi" w:cstheme="majorBidi"/>
        </w:rPr>
      </w:pPr>
    </w:p>
    <w:p w:rsidR="004820E0" w:rsidRPr="00677465" w:rsidRDefault="004820E0" w:rsidP="004820E0">
      <w:pPr>
        <w:rPr>
          <w:rFonts w:asciiTheme="majorBidi" w:hAnsiTheme="majorBidi" w:cstheme="majorBidi"/>
          <w:sz w:val="24"/>
          <w:szCs w:val="24"/>
        </w:rPr>
      </w:pPr>
      <w:r w:rsidRPr="004820E0">
        <w:rPr>
          <w:rFonts w:asciiTheme="majorBidi" w:hAnsiTheme="majorBidi" w:cstheme="majorBidi"/>
          <w:b/>
          <w:bCs/>
          <w:sz w:val="28"/>
          <w:szCs w:val="28"/>
        </w:rPr>
        <w:t xml:space="preserve"> Exercice d’application</w:t>
      </w:r>
      <w:r>
        <w:rPr>
          <w:rFonts w:asciiTheme="majorBidi" w:hAnsiTheme="majorBidi" w:cstheme="majorBidi"/>
        </w:rPr>
        <w:t xml:space="preserve"> : </w:t>
      </w:r>
      <w:r w:rsidRPr="00677465">
        <w:rPr>
          <w:rFonts w:asciiTheme="majorBidi" w:hAnsiTheme="majorBidi" w:cstheme="majorBidi"/>
          <w:sz w:val="24"/>
          <w:szCs w:val="24"/>
        </w:rPr>
        <w:t>nominalisez les phrases suivantes</w:t>
      </w:r>
    </w:p>
    <w:p w:rsidR="004820E0" w:rsidRPr="00677465" w:rsidRDefault="00584702" w:rsidP="00584702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 xml:space="preserve">1) </w:t>
      </w:r>
      <w:r w:rsidR="004820E0" w:rsidRPr="00677465">
        <w:rPr>
          <w:rFonts w:asciiTheme="majorBidi" w:hAnsiTheme="majorBidi" w:cstheme="majorBidi"/>
          <w:sz w:val="24"/>
          <w:szCs w:val="24"/>
        </w:rPr>
        <w:t>Le peuple résiste.</w:t>
      </w:r>
    </w:p>
    <w:p w:rsidR="004820E0" w:rsidRPr="00677465" w:rsidRDefault="00677465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-</w:t>
      </w:r>
      <w:r w:rsidR="004820E0" w:rsidRPr="00677465">
        <w:rPr>
          <w:rFonts w:asciiTheme="majorBidi" w:hAnsiTheme="majorBidi" w:cstheme="majorBidi"/>
          <w:sz w:val="24"/>
          <w:szCs w:val="24"/>
        </w:rPr>
        <w:t xml:space="preserve"> La résistance du peuple  </w:t>
      </w:r>
    </w:p>
    <w:p w:rsidR="004820E0" w:rsidRPr="00677465" w:rsidRDefault="00584702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2) Le</w:t>
      </w:r>
      <w:r w:rsidR="004820E0" w:rsidRPr="00677465">
        <w:rPr>
          <w:rFonts w:asciiTheme="majorBidi" w:hAnsiTheme="majorBidi" w:cstheme="majorBidi"/>
          <w:sz w:val="24"/>
          <w:szCs w:val="24"/>
        </w:rPr>
        <w:t xml:space="preserve"> désert avance.</w:t>
      </w:r>
    </w:p>
    <w:p w:rsidR="00584702" w:rsidRPr="00677465" w:rsidRDefault="00677465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-</w:t>
      </w:r>
      <w:r w:rsidR="00584702" w:rsidRPr="00677465">
        <w:rPr>
          <w:rFonts w:asciiTheme="majorBidi" w:hAnsiTheme="majorBidi" w:cstheme="majorBidi"/>
          <w:sz w:val="24"/>
          <w:szCs w:val="24"/>
        </w:rPr>
        <w:t>L’avancement du désert</w:t>
      </w:r>
    </w:p>
    <w:p w:rsidR="004820E0" w:rsidRPr="00677465" w:rsidRDefault="00584702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 xml:space="preserve">3) </w:t>
      </w:r>
      <w:r w:rsidR="004820E0" w:rsidRPr="00677465">
        <w:rPr>
          <w:rFonts w:asciiTheme="majorBidi" w:hAnsiTheme="majorBidi" w:cstheme="majorBidi"/>
          <w:sz w:val="24"/>
          <w:szCs w:val="24"/>
        </w:rPr>
        <w:t>Les verres sont remplacés.</w:t>
      </w:r>
    </w:p>
    <w:p w:rsidR="004820E0" w:rsidRPr="00677465" w:rsidRDefault="00677465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-</w:t>
      </w:r>
      <w:r w:rsidR="004820E0" w:rsidRPr="00677465">
        <w:rPr>
          <w:rFonts w:asciiTheme="majorBidi" w:hAnsiTheme="majorBidi" w:cstheme="majorBidi"/>
          <w:sz w:val="24"/>
          <w:szCs w:val="24"/>
        </w:rPr>
        <w:t>Le remplacement des verres</w:t>
      </w:r>
    </w:p>
    <w:p w:rsidR="004820E0" w:rsidRPr="00677465" w:rsidRDefault="00584702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 xml:space="preserve">4) </w:t>
      </w:r>
      <w:r w:rsidR="004820E0" w:rsidRPr="00677465">
        <w:rPr>
          <w:rFonts w:asciiTheme="majorBidi" w:hAnsiTheme="majorBidi" w:cstheme="majorBidi"/>
          <w:sz w:val="24"/>
          <w:szCs w:val="24"/>
        </w:rPr>
        <w:t>Les installations ont été sabotées.</w:t>
      </w:r>
    </w:p>
    <w:p w:rsidR="004820E0" w:rsidRPr="00677465" w:rsidRDefault="00677465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-</w:t>
      </w:r>
      <w:r w:rsidR="004820E0" w:rsidRPr="00677465">
        <w:rPr>
          <w:rFonts w:asciiTheme="majorBidi" w:hAnsiTheme="majorBidi" w:cstheme="majorBidi"/>
          <w:sz w:val="24"/>
          <w:szCs w:val="24"/>
        </w:rPr>
        <w:t>Le sabotage des installations</w:t>
      </w:r>
    </w:p>
    <w:p w:rsidR="004820E0" w:rsidRPr="00677465" w:rsidRDefault="00584702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 xml:space="preserve">5) </w:t>
      </w:r>
      <w:r w:rsidR="004820E0" w:rsidRPr="00677465">
        <w:rPr>
          <w:rFonts w:asciiTheme="majorBidi" w:hAnsiTheme="majorBidi" w:cstheme="majorBidi"/>
          <w:sz w:val="24"/>
          <w:szCs w:val="24"/>
        </w:rPr>
        <w:t>Les locaux ont été occupés</w:t>
      </w:r>
    </w:p>
    <w:p w:rsidR="004820E0" w:rsidRPr="00677465" w:rsidRDefault="00677465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-</w:t>
      </w:r>
      <w:r w:rsidR="004820E0" w:rsidRPr="00677465">
        <w:rPr>
          <w:rFonts w:asciiTheme="majorBidi" w:hAnsiTheme="majorBidi" w:cstheme="majorBidi"/>
          <w:sz w:val="24"/>
          <w:szCs w:val="24"/>
        </w:rPr>
        <w:t>L’occupation des locaux</w:t>
      </w:r>
    </w:p>
    <w:p w:rsidR="004820E0" w:rsidRPr="00677465" w:rsidRDefault="00584702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 xml:space="preserve">6) </w:t>
      </w:r>
      <w:r w:rsidR="004820E0" w:rsidRPr="00677465">
        <w:rPr>
          <w:rFonts w:asciiTheme="majorBidi" w:hAnsiTheme="majorBidi" w:cstheme="majorBidi"/>
          <w:sz w:val="24"/>
          <w:szCs w:val="24"/>
        </w:rPr>
        <w:t>Cet homme a réussi</w:t>
      </w:r>
    </w:p>
    <w:p w:rsidR="004820E0" w:rsidRPr="00677465" w:rsidRDefault="00677465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-</w:t>
      </w:r>
      <w:r w:rsidR="004820E0" w:rsidRPr="00677465">
        <w:rPr>
          <w:rFonts w:asciiTheme="majorBidi" w:hAnsiTheme="majorBidi" w:cstheme="majorBidi"/>
          <w:sz w:val="24"/>
          <w:szCs w:val="24"/>
        </w:rPr>
        <w:t>La réussite de l’homme</w:t>
      </w:r>
    </w:p>
    <w:p w:rsidR="004820E0" w:rsidRPr="00677465" w:rsidRDefault="00584702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sz w:val="24"/>
          <w:szCs w:val="24"/>
        </w:rPr>
        <w:t>7)</w:t>
      </w:r>
      <w:r w:rsidR="004820E0" w:rsidRPr="00677465">
        <w:rPr>
          <w:sz w:val="24"/>
          <w:szCs w:val="24"/>
        </w:rPr>
        <w:t xml:space="preserve"> </w:t>
      </w:r>
      <w:r w:rsidR="004820E0" w:rsidRPr="00677465">
        <w:rPr>
          <w:rFonts w:asciiTheme="majorBidi" w:hAnsiTheme="majorBidi" w:cstheme="majorBidi"/>
          <w:sz w:val="24"/>
          <w:szCs w:val="24"/>
        </w:rPr>
        <w:t>Ses parents ont divorcé.</w:t>
      </w:r>
    </w:p>
    <w:p w:rsidR="004820E0" w:rsidRPr="00677465" w:rsidRDefault="00677465" w:rsidP="004820E0">
      <w:pPr>
        <w:rPr>
          <w:rFonts w:asciiTheme="majorBidi" w:hAnsiTheme="majorBidi" w:cstheme="majorBidi"/>
          <w:sz w:val="24"/>
          <w:szCs w:val="24"/>
        </w:rPr>
      </w:pPr>
      <w:r w:rsidRPr="00677465">
        <w:rPr>
          <w:rFonts w:asciiTheme="majorBidi" w:hAnsiTheme="majorBidi" w:cstheme="majorBidi"/>
          <w:sz w:val="24"/>
          <w:szCs w:val="24"/>
        </w:rPr>
        <w:t>-</w:t>
      </w:r>
      <w:r w:rsidR="004820E0" w:rsidRPr="00677465">
        <w:rPr>
          <w:rFonts w:asciiTheme="majorBidi" w:hAnsiTheme="majorBidi" w:cstheme="majorBidi"/>
          <w:sz w:val="24"/>
          <w:szCs w:val="24"/>
        </w:rPr>
        <w:t>Le divorce des parents</w:t>
      </w:r>
    </w:p>
    <w:p w:rsidR="004820E0" w:rsidRPr="00677465" w:rsidRDefault="004820E0" w:rsidP="004820E0">
      <w:pPr>
        <w:rPr>
          <w:rFonts w:asciiTheme="majorBidi" w:hAnsiTheme="majorBidi" w:cstheme="majorBidi"/>
          <w:sz w:val="24"/>
          <w:szCs w:val="24"/>
        </w:rPr>
      </w:pPr>
    </w:p>
    <w:p w:rsidR="004820E0" w:rsidRPr="00677465" w:rsidRDefault="004820E0" w:rsidP="004820E0">
      <w:pPr>
        <w:rPr>
          <w:rFonts w:asciiTheme="majorBidi" w:hAnsiTheme="majorBidi" w:cstheme="majorBidi"/>
          <w:sz w:val="24"/>
          <w:szCs w:val="24"/>
        </w:rPr>
      </w:pPr>
    </w:p>
    <w:sectPr w:rsidR="004820E0" w:rsidRPr="0067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77FB"/>
    <w:multiLevelType w:val="hybridMultilevel"/>
    <w:tmpl w:val="7BE8EC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2F5C"/>
    <w:rsid w:val="004820E0"/>
    <w:rsid w:val="00584702"/>
    <w:rsid w:val="00677465"/>
    <w:rsid w:val="00817205"/>
    <w:rsid w:val="00AC63A1"/>
    <w:rsid w:val="00D8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F5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2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liela</dc:creator>
  <cp:keywords/>
  <dc:description/>
  <cp:lastModifiedBy>liela</cp:lastModifiedBy>
  <cp:revision>18</cp:revision>
  <dcterms:created xsi:type="dcterms:W3CDTF">2020-05-06T11:13:00Z</dcterms:created>
  <dcterms:modified xsi:type="dcterms:W3CDTF">2020-05-06T12:27:00Z</dcterms:modified>
</cp:coreProperties>
</file>