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13" w:rsidRDefault="00340F13" w:rsidP="0068082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محاضرات في مادة قانون المسؤولية الجنائية لطلبة السنة </w:t>
      </w:r>
      <w:proofErr w:type="spellStart"/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اولى</w:t>
      </w:r>
      <w:proofErr w:type="spellEnd"/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ماستر</w:t>
      </w:r>
      <w:proofErr w:type="spellEnd"/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قانون جنائي و علوم جنائية للسنة الجامعية 2020/</w:t>
      </w:r>
      <w:r w:rsidR="0068082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2021</w:t>
      </w:r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1655D8" w:rsidRPr="003D7C8E" w:rsidRDefault="001655D8" w:rsidP="001655D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السداسي الأول</w:t>
      </w:r>
    </w:p>
    <w:p w:rsidR="00340F13" w:rsidRPr="001655D8" w:rsidRDefault="00340F13" w:rsidP="001655D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1655D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من </w:t>
      </w:r>
      <w:r w:rsidR="003D7C8E" w:rsidRPr="001655D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إعداد الأستاذ</w:t>
      </w:r>
      <w:r w:rsidRPr="001655D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: </w:t>
      </w:r>
      <w:proofErr w:type="spellStart"/>
      <w:r w:rsidRPr="001655D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مدوري</w:t>
      </w:r>
      <w:proofErr w:type="spellEnd"/>
      <w:r w:rsidRPr="001655D8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 زايدي.</w:t>
      </w:r>
    </w:p>
    <w:p w:rsidR="00340F13" w:rsidRPr="003D7C8E" w:rsidRDefault="00340F13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مقدمة:</w:t>
      </w:r>
    </w:p>
    <w:p w:rsidR="00340F13" w:rsidRDefault="00340F13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تنقسم المسؤولية بصفة عامة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مسؤولية قانونية و مسؤولية غير قانونية، فهذه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الأخيرة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أي المسؤولية غير قانونية هي مسؤولية غير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منظمة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بقواعد القانون الوضعي، كالمسؤولية الدينية التي تتحقق عندما يخالف الشخص قواعد الدين، و كذلك المسؤولية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الأخلاقية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التي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تتحقق عند مخالفة قواعد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الأخلاق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340F13" w:rsidRDefault="003D7C8E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أما</w:t>
      </w:r>
      <w:r w:rsidR="00340F1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القانونية فتتعدد صورها بتعدد طبيعة القواعد القانونية التي تستند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إليها</w:t>
      </w:r>
      <w:r w:rsidR="00340F1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فتترتب المسؤولية المدنية 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عندما يخالف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المسئول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قواعد القانون المدني الذي يفرض التزام قانوني عام يتمثل في عدم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الإضرار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بالغير طبقا للمادة 124 من ق.م.ج. و بذلك تتحقق المسؤولية </w:t>
      </w:r>
      <w:proofErr w:type="spellStart"/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التقصيرية</w:t>
      </w:r>
      <w:proofErr w:type="spellEnd"/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عندما يخالف الشخص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التزاماته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التعاقدية فانه يتحمل مسؤوليته تجاه المتعاقد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الأخر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استنادا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لأحكام</w:t>
      </w:r>
      <w:r w:rsidR="008B472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العقدية طبقا للمادة 178 من ق.م.ج.</w:t>
      </w:r>
    </w:p>
    <w:p w:rsidR="008B4720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لكن عندما يخالف الشخص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أحكام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قانون العق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بات و القوانين الجزائية المكملة له فانه يترتب على ذلك مسؤولية جزائية.</w:t>
      </w:r>
    </w:p>
    <w:p w:rsidR="008B4720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المحور </w:t>
      </w:r>
      <w:r w:rsidR="003D7C8E" w:rsidRPr="003D7C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الأول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: </w:t>
      </w:r>
      <w:r w:rsidRPr="003D7C8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مفهوم المسؤولية الجزائية:</w:t>
      </w:r>
    </w:p>
    <w:p w:rsidR="008B4720" w:rsidRPr="003D7C8E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DZ"/>
        </w:rPr>
      </w:pPr>
      <w:r w:rsidRPr="003D7C8E">
        <w:rPr>
          <w:rFonts w:ascii="Simplified Arabic" w:hAnsi="Simplified Arabic" w:cs="Simplified Arabic" w:hint="cs"/>
          <w:sz w:val="36"/>
          <w:szCs w:val="36"/>
          <w:u w:val="single"/>
          <w:rtl/>
          <w:lang w:bidi="ar-DZ"/>
        </w:rPr>
        <w:t>أولا: تعريف المسؤولية الجنائية:</w:t>
      </w:r>
    </w:p>
    <w:p w:rsidR="008B4720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يقصد بالمسؤولية عموما الالتزام بتحمل الجزاء الذي ترتبه القواعد القانونية كأثر للفعل الذي يمثل خروجا على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أحكامها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أو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بالأحرى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يقصد بالمسؤولية تحمل تبعة الفعل غير المشروع.</w:t>
      </w:r>
    </w:p>
    <w:p w:rsidR="008B4720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تعتبر المسؤولية الجنائية من صور المسؤولية القانونية و تعرف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بأنها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الالتزام بتحمل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الآثار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القانونية المترتبة على الجريمة فيصبح موضوع </w:t>
      </w:r>
      <w:r w:rsidR="003D7C8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الالتزام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الجزائي فرض عقوبة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تدبير احترازي حددهما المشرع مسبقا.</w:t>
      </w:r>
    </w:p>
    <w:p w:rsidR="008B4720" w:rsidRDefault="008B4720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تعرف كذلك المسؤولية الجنائية بأنها التزام الشخص بتحمل نتيجة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أعماله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التي منعها </w:t>
      </w:r>
      <w:r w:rsidR="00D76FC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القانون في حالته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إدانته</w:t>
      </w:r>
      <w:r w:rsidR="00D76FC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و عرفت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أيضا</w:t>
      </w:r>
      <w:r w:rsidR="00D76FC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بأنها</w:t>
      </w:r>
      <w:r w:rsidR="00D76FCF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تحمل الشخص تبعة عمله المجرم بخضوعه للجزاء المقرر في قانون العقوبات.</w:t>
      </w:r>
    </w:p>
    <w:p w:rsidR="00D76FCF" w:rsidRPr="0016733E" w:rsidRDefault="00D76FCF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1673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ثانيا: </w:t>
      </w:r>
      <w:r w:rsidR="0016733E" w:rsidRPr="001673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أساس</w:t>
      </w:r>
      <w:r w:rsidRPr="001673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المسؤولية الجنائية:</w:t>
      </w:r>
    </w:p>
    <w:p w:rsidR="00D76FCF" w:rsidRPr="0016733E" w:rsidRDefault="00D76FCF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1</w:t>
      </w:r>
      <w:r w:rsidRPr="0016733E">
        <w:rPr>
          <w:rFonts w:ascii="Simplified Arabic" w:hAnsi="Simplified Arabic" w:cs="Simplified Arabic" w:hint="cs"/>
          <w:sz w:val="36"/>
          <w:szCs w:val="36"/>
          <w:u w:val="single"/>
          <w:rtl/>
          <w:lang w:bidi="ar-DZ"/>
        </w:rPr>
        <w:t>-في الفقه:</w:t>
      </w:r>
    </w:p>
    <w:p w:rsidR="00D76FCF" w:rsidRDefault="00D76FCF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اختلفت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أراء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الفقه في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تأسيس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الجنائية:</w:t>
      </w:r>
    </w:p>
    <w:p w:rsidR="00D76FCF" w:rsidRDefault="00D76FCF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أسست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المدرسة التقليدية (الكلاسيكية) التي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نشأت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النصف الثاني من القرن 18 على يد ثلاثة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فقهاء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هم: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بيكاريا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بينتام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فيورباخ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على فكرة حرية الاختيار بحيث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آن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موهوب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بالإرادة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التي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يميز بين الخير و الشر و بين المباح و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المحظور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فكلما ارتكب الشخص جريمة مختارا و مدركا لسلوكه فانه يتحمل المسؤولية الجنائية إلا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فقد الشخص قدرته على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الإدراك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الاختيار فإن عوقب تبعا لذلك</w:t>
      </w:r>
      <w:r w:rsidR="00EA406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فعندئذ يصبح العقاب ظلما و غير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مجد</w:t>
      </w:r>
      <w:r w:rsidR="00EA406C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EA406C" w:rsidRDefault="00EA406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فتوصلت هذه النظرية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القول بضرورة تجسيد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مبدأ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شرعية الجرائم و العقوبات، كما قالت باستبعاد السلطة التقديرية للقضاء بجعل العقوبات ذات حد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واحد، كما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أنها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نادت بالمساواة في تطبيق العقوبات و ذلك بجعل عقوبة واحدة تطبق على كل من ارتكب نفس الجريمة بغض النظر عن مركز الجاني </w:t>
      </w:r>
      <w:r w:rsidR="0016733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حالته.</w:t>
      </w:r>
    </w:p>
    <w:p w:rsidR="00EA406C" w:rsidRDefault="00EA406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تعرضت المدرسة التقليدية للنقد، كونها كانت تميل ميلا مفرطا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التجريد و الموضوعية و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أغفلت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شخص المجرم بحيث لم تراع الظروف الشخصية للمجرم مما يثبت انحرافها عن مقتضى العدالة.</w:t>
      </w:r>
    </w:p>
    <w:p w:rsidR="00EA406C" w:rsidRDefault="00EA406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لهذا ظهرت المدرسة التقليدية الحديثة (شارل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لوكاس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) مؤسسة المسؤولية الجنائية على فكرة العدالة دون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إهمال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أفكار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المدرسة التقليدية الهادفة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المنفعة المرجوة من العقاب، أي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أسست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الجنائية على فكرتي العدالة و المصلحة فتوصلت و بنجاح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جعل المسؤولية الجنائية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أكثر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واقعية بحيث اهتمت بشخص المجرم </w:t>
      </w:r>
      <w:r w:rsidR="00396086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 نبذت حرية الاختيار المجردة و بالنتيجة التسليم بالمسؤولية المخففة و الاعتراف للقاضي بالسلطة التقديرية الواسعة تبعا للظروف الشخصية و الواقعية للمجرم.</w:t>
      </w:r>
    </w:p>
    <w:p w:rsidR="00B05E37" w:rsidRDefault="00B05E3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-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المدرسة الوضعية فقد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أسست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الجزائية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عوامل داخلية ترجع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التكوين البدني و النفسي للمجرم و عوامل خارجية طبيعية و اجتماعية مما ينتج عنها حتمية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مستبعدة بذلك فكرة حرية الاختيار التي نادت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المدرسة التقليدية. (من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أشهر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مؤسسي هذه المدرسة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لمبروزو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فيري و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جارو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فالو).</w:t>
      </w:r>
    </w:p>
    <w:p w:rsidR="00B05E37" w:rsidRDefault="00B05E3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ترى المدرسة الوضعية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العوامل المذكورة تدفع الفرد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ارتكاب الجريمة و تسوقه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إليها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نحو لا يجعل له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أي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خيار عن الامتناع عنها، فالجا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ني يسال عن الجريمة لا لكونه قد اختار السلوك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بل لان هذا السلوك سيكشف عن خطورة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إجرامية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كامنة في الشخص، و ينبغي مواجهتها بالتدابير اللازمة لحماية المجتمع.</w:t>
      </w:r>
    </w:p>
    <w:p w:rsidR="00AF28F0" w:rsidRDefault="00613C2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إن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الأخذ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بفكرة الخطورة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الإجرامية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كأساس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للمسؤولية الجزائية يؤدي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توسيع نطاق المسؤولية الجزائية بحيث لا تنتفي بانعدام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الإدراك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حرية الاختيار و لا يشترط في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الأعمال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الموجبة للمسؤولية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ينطبق عليها وصف الجريمة كما انه لا يحدد التدبير الذي توجبه الخطورة وفقا لجسامة الجريمة، و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إنما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بالقدر الذي يكفي لاستئصال الخطورة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الكامنة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الفاعل.</w:t>
      </w:r>
    </w:p>
    <w:p w:rsidR="00AF28F0" w:rsidRDefault="008A234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تعرضت هذه المدرسة للنقد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 w:rsidR="00AF28F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القول بان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المجرم مجرد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آلة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بيد الظروف و العوامل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المختلفة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قول لا يمكن التسليم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لأنه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كانت الجريمة ترجع فعلا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عوامل مختلفة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الإرادة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حرية الاختيار هي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أقوى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هذه العوامل.</w:t>
      </w:r>
    </w:p>
    <w:p w:rsidR="008A2347" w:rsidRDefault="00613C2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أغفلت</w:t>
      </w:r>
      <w:r w:rsidR="008A2347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المدرسة الوضعية شعور الناس بضرورة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إقامة</w:t>
      </w:r>
      <w:r w:rsidR="008A2347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العدل و معاقبة المجرم على مخالفته القانون و الاعتداء على حقوق الغير، و تهتم فقط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بالإجراءات</w:t>
      </w:r>
      <w:r w:rsidR="008A2347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الوقائية التي تحمي المجتمع مستقبلا.</w:t>
      </w:r>
    </w:p>
    <w:p w:rsidR="008A2347" w:rsidRDefault="008A234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-ظهرت المدارس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التوفيقية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أخذت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بعين الاعتبار فكرة الخطأ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كأساس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للمسؤولية الجنائية و بفكرة الخطورة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حالات استثنائية.</w:t>
      </w:r>
    </w:p>
    <w:p w:rsidR="008A2347" w:rsidRDefault="008A234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-الاتحاد الدولي لقانون العقوبات المؤسس عام 1889 الذي ابتعد عن الخوض في المسائل الفلسفية و الاعتماد على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الأبحاث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العلمية لمواجهة ظاهرة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8A2347" w:rsidRDefault="008A2347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-حركة الدفاع الاجتماعي لاسيما "مارك انسل" الذي اخذ بحرية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الإرادة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كأساس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للمسؤولية الجنائية و اعتبار الجزاء على قدر الخطأ كما اخذ في نفس الوقت بالتدابير الاحترازية ذلك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المجرم يقتضي معاملة تؤدي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إعادة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613C2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تأهيله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اجتماعيا.</w:t>
      </w:r>
    </w:p>
    <w:p w:rsidR="008A2347" w:rsidRPr="00613C2C" w:rsidRDefault="003C7ADB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2</w:t>
      </w:r>
      <w:r w:rsidRPr="00613C2C">
        <w:rPr>
          <w:rFonts w:ascii="Simplified Arabic" w:hAnsi="Simplified Arabic" w:cs="Simplified Arabic" w:hint="cs"/>
          <w:sz w:val="36"/>
          <w:szCs w:val="36"/>
          <w:u w:val="single"/>
          <w:rtl/>
          <w:lang w:bidi="ar-DZ"/>
        </w:rPr>
        <w:t>-في القانون:</w:t>
      </w:r>
    </w:p>
    <w:p w:rsidR="003C7ADB" w:rsidRDefault="00613C2C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أسس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المشرع الجزائري المسؤولية الجنائية على فكرة الخطأ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أي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ة الاختيار بدليل انه اس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بعد المسؤولية الجزائية في الحالات التي تنتفي فيها حرية الاختيار مثل حالة الجنون المنصوص عليها في المادة 47 من قانون العقوبات التي </w:t>
      </w:r>
      <w:proofErr w:type="spellStart"/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أنه لا عقوبة على من كان في حالة جنون وقت ارتكاب الجريمة و ذلك دون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الإخلال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بأحكام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الفقرة 2 من المادة 21 و نفس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الشيء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حالة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الإكراه</w:t>
      </w:r>
      <w:r w:rsidR="00B34D6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المنصوص عليها في المادة 48 من قانون العقوبات.</w:t>
      </w:r>
    </w:p>
    <w:p w:rsidR="00B34D68" w:rsidRDefault="00B34D68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غير انه في حالة انعدام حرية الاختيار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انعدم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الإرادة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لدى المجرم فان المسؤولية الجزائية تكون مؤسسة على الخطورة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التي تقتضي مواجهتها بالتدابير الاحترازية بحيث نص المشرع الجزائري على هذه التدابير في المواد 19، 21، 22</w:t>
      </w:r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من قانون العقوبات: </w:t>
      </w:r>
      <w:proofErr w:type="spellStart"/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المادة 19 من ق ع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تدابير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الأمن</w:t>
      </w:r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هي 1-الحجز القضائي في مؤسسة </w:t>
      </w:r>
      <w:proofErr w:type="spellStart"/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استشفائية</w:t>
      </w:r>
      <w:proofErr w:type="spellEnd"/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للأمراض</w:t>
      </w:r>
      <w:r w:rsidR="009F60B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العقلية 2-الوضع القضائي في مؤسسة علاجية.</w:t>
      </w:r>
    </w:p>
    <w:p w:rsidR="009F60BE" w:rsidRDefault="009F60BE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يقصد بالحجز القضائي في مؤسسة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استشفائية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للأمراض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العقلية حسب المادة 21 من قانون العقوبات وضع الشخص بناء على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 حكم 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قرار قضائي في مؤسسة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مهيئة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لهذا الغرض بسبب خلل في قواه العقلية قائم وقت ارتكاب الجريمة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اعتراه بعد ارتكابها.</w:t>
      </w:r>
    </w:p>
    <w:p w:rsidR="009F60BE" w:rsidRDefault="009F60BE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يمكن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يصدر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الأمر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بالحجز القضائي بموجب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أي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حكم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قرار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بإدانة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المتهم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العفو عنه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براءته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بانتفاء وجه الدعوى غير انه في الحالتين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الأخيرتين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يجب تكون مشاركته في الوقائع المادية ثابتة كما انه يجب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إثبات الخلل العقلي في الحكم الص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ادر بالحجز القضائي بعد الفحص الطبي و يخضع الشخص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الموضوع في مؤسسة </w:t>
      </w:r>
      <w:proofErr w:type="spellStart"/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استشفائية</w:t>
      </w:r>
      <w:proofErr w:type="spellEnd"/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للأمراض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العقلية لنظام الاستشفاء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الإجباري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المنصوص عليه في التشريع الجاري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العمل، غير النائب العام يبقى مختصا فيما يتعلق بمآل الدعوى العمومية.</w:t>
      </w:r>
    </w:p>
    <w:p w:rsidR="00CF2192" w:rsidRDefault="009F60BE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يقصد بالوضع القضائي في مؤسسة علاجية حسب المادة 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22 من قانون العقوبات وضع شخص مصاب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بإدمان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اعتيادي ناتج عن تعاطي مواد كحولية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مخدرات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مؤثرات عقلية، تحت الملاحظة في مؤسسة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مهيئة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لهذا الغرض، و ذلك بناء على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أمر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حكم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قرار قضائي صادر من الجهة المحال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إليها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الشخص، إذا بدا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السلوك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للمعني مرتبط بهذا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الإدمان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كما انه يجوز مراجعة الوضع القضائي في مؤسسة علاجية بالنظر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تطور الخطورة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الإجرامية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للمعني وفقا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للإجراءات</w:t>
      </w:r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الكيفيات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المنصوص عليها في التشريع و التنظيم المعمول </w:t>
      </w:r>
      <w:proofErr w:type="spellStart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بهما</w:t>
      </w:r>
      <w:proofErr w:type="spellEnd"/>
      <w:r w:rsidR="00CF21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6B1D26" w:rsidRDefault="006B1D26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قرر كذلك المشرع الجزائري في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الفقرتين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2، 4 من المادة 49 من ق ع تدابير الحماية و التهذيب بالنسبة للقاصر الذي يتراوح سنه من 10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أقل من 13 سنة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القاصر الذي يتر</w:t>
      </w:r>
      <w:r w:rsidR="00A11BE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اوح سنه من 13 </w:t>
      </w:r>
      <w:proofErr w:type="spellStart"/>
      <w:r w:rsidR="00A11BE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الى</w:t>
      </w:r>
      <w:proofErr w:type="spellEnd"/>
      <w:r w:rsidR="00A11BE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اقل من 18 سنة.</w:t>
      </w:r>
    </w:p>
    <w:p w:rsidR="009D6D9A" w:rsidRDefault="00A11BEB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نستنتج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المشرع الجزائري اخذ بحرية الاختيار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كأساس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للمسؤولية الجنائية و اخذ بالخطورة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الإجرامية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كأساس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للمسؤولية (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توقيع تد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ابير </w:t>
      </w:r>
      <w:r w:rsidR="007F3839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الأمن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) في حالات استثنائية.</w:t>
      </w:r>
    </w:p>
    <w:p w:rsidR="001644F9" w:rsidRPr="00B345F3" w:rsidRDefault="001644F9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B345F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ثالثا: خصائص المسؤولية الجزائية.</w:t>
      </w:r>
    </w:p>
    <w:p w:rsidR="001644F9" w:rsidRDefault="001644F9" w:rsidP="001655D8">
      <w:p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تتميز المسؤولية الجزائية بالخصائص التالية:</w:t>
      </w:r>
    </w:p>
    <w:p w:rsidR="001644F9" w:rsidRDefault="001644F9" w:rsidP="001655D8">
      <w:pPr>
        <w:pStyle w:val="Paragraphedeliste"/>
        <w:numPr>
          <w:ilvl w:val="0"/>
          <w:numId w:val="1"/>
        </w:num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المسؤولية الجنائية تخص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دون غيره من الكائنات، بحيث لا يمكن لغير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تحمل المسؤولية الجنائية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لأنه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الكائن الوحيد الذي له ملكة العقل للتمييز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بين الخير و الشر، و هذا بالرغم من انه في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العصور القديمة كان من الممكن جدا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يتحمل المسؤولية الجنائية كل من الحيوان و الجماد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اذا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 تسببت في قتل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الآدميين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1644F9" w:rsidRDefault="001644F9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فالبرجوع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القانون اليوناني القديم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أين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كانت المسؤولية الجنائية مسؤولية مادية بحتة لكونها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تاخذ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بعين الاعتبار الواقعة المادية الضارة دون الاهتمام بالحالة النفسية للفاعل، لذلك حرص قد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اء اليونان على عقاب الحيوانات و الجمادات المتسببة في هلاك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حتى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أنهم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انشئوا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لذلك محكمة مستقلة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بآثيتا</w:t>
      </w:r>
      <w:proofErr w:type="spellEnd"/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كان يطلق عليها اسم "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البريتانيون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" نسبة لمكان انعقادها.</w:t>
      </w:r>
    </w:p>
    <w:p w:rsidR="001644F9" w:rsidRDefault="001644F9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في هذا كتب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اريسطو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الذي يعد من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أشهر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فلاسفة اليونان في القرن 04 قبل الميلاد انه يحاكم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محكمة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البريتانيون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الحيوانات و الجمادات المتسببة في موت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الآدميين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</w:p>
    <w:p w:rsidR="00F147E5" w:rsidRDefault="00F147E5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يستثنى من هذا مبارزة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الإنسان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مع الحيوان في مسرح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الألعاب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العمومية. أما في القانون الروماني و من خلال قانون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الألواح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الاثناعشر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غيره من القوانين الملكية كانت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توقيع عقوبة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الإعدام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الثور و صاحبه الذين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يتسببين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أثناء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عملية الحرث نقل الحد الفاصل بين الحقل المحروث و الحقل المجاور له، و كذلك الكلب الذي قام بعض الشخص.</w:t>
      </w:r>
    </w:p>
    <w:p w:rsidR="00F147E5" w:rsidRDefault="00F147E5" w:rsidP="001655D8">
      <w:pPr>
        <w:pStyle w:val="Paragraphedeliste"/>
        <w:numPr>
          <w:ilvl w:val="0"/>
          <w:numId w:val="1"/>
        </w:num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المسؤولية الجنائية تعبر عن علاقة بين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المسؤول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الدولة: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الشخص الذي يرتكب الجريمة يتعرض للمتابعة الجزائية من طرف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الدولة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بواسطة السلطة القضائية حماية للمجتمع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المادة 139 من دستور 1996 المعدل و المتمم "تحمي السلطة ا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قضائية المجتمع و الحريات و تضمن للجميع و لكل واحد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المحافظة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حقوقه </w:t>
      </w:r>
      <w:r w:rsidR="00B345F3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الأساسية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".</w:t>
      </w:r>
    </w:p>
    <w:p w:rsidR="00F147E5" w:rsidRDefault="00F147E5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و لهذا نجد وكيل الجمهورية يتمتع بسلطات واسعة في مجال البحث عن المجرمين و جميع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أدلة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الإدانة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ضدهم و يطالب بالعقوبات الجزائية جبرا للضرر الذي يصيب المجتمع (المادة 36 ق ا ج).</w:t>
      </w:r>
    </w:p>
    <w:p w:rsidR="00F147E5" w:rsidRDefault="002E583E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يتضح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اذن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من خلال ما سبق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المسؤولية الجنائية عبارة عن علاقة بين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المسؤول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الدولة.</w:t>
      </w:r>
    </w:p>
    <w:p w:rsidR="002E583E" w:rsidRDefault="002E583E" w:rsidP="001655D8">
      <w:pPr>
        <w:pStyle w:val="Paragraphedeliste"/>
        <w:numPr>
          <w:ilvl w:val="0"/>
          <w:numId w:val="1"/>
        </w:num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المسؤولية الجنائية تقرر بحكم قضائي نهائي:</w:t>
      </w:r>
    </w:p>
    <w:p w:rsidR="002E583E" w:rsidRDefault="002E583E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المادة 56 من دستور 1996 المعدل و المتمم: " كل شخص يعتبر بريئا حتى تثبت جهة قضائية نظامية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ادانته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اطار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محاكمة عادلة..."</w:t>
      </w:r>
    </w:p>
    <w:p w:rsidR="002E583E" w:rsidRDefault="002E583E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تنص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المادة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الاولى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من قانون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الاجراءات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الجزائية انه: " ... كل شخص يعتبر بريئا ما لم تثبت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ادانته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بحكم قضائي حائز لقوة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الشيئ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المقضي فيه ..."</w:t>
      </w:r>
    </w:p>
    <w:p w:rsidR="002E583E" w:rsidRDefault="002E583E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يتضح من خلال هذه النصوص انه لا يمكن للشخص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يتحمل المسؤولية الجنائية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إلا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بموجب حكم نهائي صادر عن جهة قضائية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مختصة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 نظامية و يكون الحكم نهائي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 استوفى كافة طرق الطعن العادية (المعارضة و الاستئناف) و غير العادية كالطعن بالنقض (المادة 499 من ق ا ج) أو انه فاتت مواعيد الطعن فيه دون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يطعن فيه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إي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طرف من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إطراف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الدعوى العمومية.</w:t>
      </w:r>
    </w:p>
    <w:p w:rsidR="002E583E" w:rsidRDefault="002E583E" w:rsidP="001655D8">
      <w:pPr>
        <w:pStyle w:val="Paragraphedeliste"/>
        <w:numPr>
          <w:ilvl w:val="0"/>
          <w:numId w:val="1"/>
        </w:numPr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المسؤولية الجزائية شخصية: </w:t>
      </w:r>
    </w:p>
    <w:p w:rsidR="002E583E" w:rsidRDefault="002E583E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يستفاد هذا من نص المادة 160 من دستور 1996 المعدل و المتمم بحيث يتعين توقيع و تنفيذ العقوبة الجنائية على الشخص الذي ارتكب الجريمة دون غيره من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الأشخاص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الذين تربطهم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علاقة قرابة مثلا </w:t>
      </w:r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فالعقوبة الجنائية لا تلحق </w:t>
      </w:r>
      <w:proofErr w:type="spellStart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افراد</w:t>
      </w:r>
      <w:proofErr w:type="spellEnd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اسرة</w:t>
      </w:r>
      <w:proofErr w:type="spellEnd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المهتم </w:t>
      </w:r>
      <w:proofErr w:type="spellStart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او</w:t>
      </w:r>
      <w:proofErr w:type="spellEnd"/>
      <w:r w:rsidR="0082019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ورثته.</w:t>
      </w:r>
    </w:p>
    <w:p w:rsidR="00820195" w:rsidRPr="00F147E5" w:rsidRDefault="00820195" w:rsidP="001655D8">
      <w:pPr>
        <w:pStyle w:val="Paragraphedeliste"/>
        <w:bidi/>
        <w:spacing w:line="240" w:lineRule="auto"/>
        <w:ind w:firstLine="425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هذا ولكن بالرجوع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العصور القديمة لاسيما قانون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حمورابي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مثلا فانه لم يكن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مبدا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شخصية المسؤولية الجزائية محل اعتبار بحيث نص قانون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جمورابي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المادة 231 منه على انه:"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إذا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سبب موت ابن صاحب البيت فسوف يقتلون ابن ذلك البناء و كذلك الشخص الذي سبب في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اجهاض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1655D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امرأة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من النبلاء و موتها فان العقوبة هي قتل ابنة الشخص الفاعل.</w:t>
      </w:r>
    </w:p>
    <w:sectPr w:rsidR="00820195" w:rsidRPr="00F147E5" w:rsidSect="00BA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A62"/>
    <w:multiLevelType w:val="hybridMultilevel"/>
    <w:tmpl w:val="9BC45EBA"/>
    <w:lvl w:ilvl="0" w:tplc="D76498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0F13"/>
    <w:rsid w:val="001644F9"/>
    <w:rsid w:val="001655D8"/>
    <w:rsid w:val="0016733E"/>
    <w:rsid w:val="002E583E"/>
    <w:rsid w:val="00340F13"/>
    <w:rsid w:val="00396086"/>
    <w:rsid w:val="003C7ADB"/>
    <w:rsid w:val="003D7C8E"/>
    <w:rsid w:val="00613C2C"/>
    <w:rsid w:val="0068082C"/>
    <w:rsid w:val="006B1D26"/>
    <w:rsid w:val="007F3839"/>
    <w:rsid w:val="00820195"/>
    <w:rsid w:val="00842191"/>
    <w:rsid w:val="008A2347"/>
    <w:rsid w:val="008B4720"/>
    <w:rsid w:val="009D6D9A"/>
    <w:rsid w:val="009F60BE"/>
    <w:rsid w:val="00A11BEB"/>
    <w:rsid w:val="00AF28F0"/>
    <w:rsid w:val="00B05E37"/>
    <w:rsid w:val="00B345F3"/>
    <w:rsid w:val="00B34D68"/>
    <w:rsid w:val="00BA745B"/>
    <w:rsid w:val="00CF2192"/>
    <w:rsid w:val="00D76FCF"/>
    <w:rsid w:val="00EA406C"/>
    <w:rsid w:val="00F1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ai-213</dc:creator>
  <cp:lastModifiedBy>ai-213</cp:lastModifiedBy>
  <cp:revision>11</cp:revision>
  <dcterms:created xsi:type="dcterms:W3CDTF">2020-12-29T17:43:00Z</dcterms:created>
  <dcterms:modified xsi:type="dcterms:W3CDTF">2020-12-29T21:55:00Z</dcterms:modified>
</cp:coreProperties>
</file>