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13" w:rsidRDefault="00340F13" w:rsidP="0068082C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 w:rsidRPr="003D7C8E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محاضرات في مادة قانون المسؤولية الجنائية لطلبة السنة </w:t>
      </w:r>
      <w:proofErr w:type="spellStart"/>
      <w:r w:rsidRPr="003D7C8E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اولى</w:t>
      </w:r>
      <w:proofErr w:type="spellEnd"/>
      <w:r w:rsidRPr="003D7C8E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3D7C8E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ماستر</w:t>
      </w:r>
      <w:proofErr w:type="spellEnd"/>
      <w:r w:rsidRPr="003D7C8E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 قانون جنائي و علوم جنائية للسنة الجامعية 2020/</w:t>
      </w:r>
      <w:r w:rsidR="0068082C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2021</w:t>
      </w:r>
      <w:r w:rsidRPr="003D7C8E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.</w:t>
      </w:r>
    </w:p>
    <w:p w:rsidR="001655D8" w:rsidRPr="003D7C8E" w:rsidRDefault="001655D8" w:rsidP="001655D8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السداسي الأول</w:t>
      </w:r>
    </w:p>
    <w:p w:rsidR="00340F13" w:rsidRPr="001655D8" w:rsidRDefault="00340F13" w:rsidP="001655D8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</w:pPr>
      <w:r w:rsidRPr="001655D8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DZ"/>
        </w:rPr>
        <w:t xml:space="preserve">من </w:t>
      </w:r>
      <w:r w:rsidR="003D7C8E" w:rsidRPr="001655D8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DZ"/>
        </w:rPr>
        <w:t>إعداد الأستاذ</w:t>
      </w:r>
      <w:r w:rsidRPr="001655D8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DZ"/>
        </w:rPr>
        <w:t xml:space="preserve">: </w:t>
      </w:r>
      <w:proofErr w:type="spellStart"/>
      <w:r w:rsidRPr="001655D8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DZ"/>
        </w:rPr>
        <w:t>مدوري</w:t>
      </w:r>
      <w:proofErr w:type="spellEnd"/>
      <w:r w:rsidRPr="001655D8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DZ"/>
        </w:rPr>
        <w:t xml:space="preserve"> زايدي.</w:t>
      </w:r>
    </w:p>
    <w:p w:rsidR="00340F13" w:rsidRPr="003D7C8E" w:rsidRDefault="00340F13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 w:rsidRPr="003D7C8E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مقدمة:</w:t>
      </w:r>
    </w:p>
    <w:p w:rsidR="00340F13" w:rsidRDefault="00340F13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تنقسم المسؤولية بصفة عامة </w:t>
      </w:r>
      <w:r w:rsidR="003D7C8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مسؤولية قانونية و مسؤولية غير قانونية، فهذه </w:t>
      </w:r>
      <w:r w:rsidR="003D7C8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الأخيرة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أي المسؤولية غير قانونية هي مسؤولية غير </w:t>
      </w:r>
      <w:r w:rsidR="003D7C8E">
        <w:rPr>
          <w:rFonts w:ascii="Simplified Arabic" w:hAnsi="Simplified Arabic" w:cs="Simplified Arabic" w:hint="cs"/>
          <w:sz w:val="36"/>
          <w:szCs w:val="36"/>
          <w:rtl/>
          <w:lang w:bidi="ar-DZ"/>
        </w:rPr>
        <w:t>منظمة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بقواعد القانون الوضعي، كالمسؤولية الدينية التي تتحقق عندما يخالف الشخص قواعد الدين، و كذلك المسؤولية </w:t>
      </w:r>
      <w:r w:rsidR="003D7C8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الأخلاقية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التي</w:t>
      </w:r>
      <w:r w:rsidR="003D7C8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تتحقق عند مخالفة قواعد </w:t>
      </w:r>
      <w:r w:rsidR="003D7C8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الأخلاق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.</w:t>
      </w:r>
    </w:p>
    <w:p w:rsidR="00340F13" w:rsidRDefault="003D7C8E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أما</w:t>
      </w:r>
      <w:r w:rsidR="00340F13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المسؤولية القانونية فتتعدد صورها بتعدد طبيعة القواعد القانونية التي تستند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إليها</w:t>
      </w:r>
      <w:r w:rsidR="00340F13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، فتترتب المسؤولية المدنية </w:t>
      </w:r>
      <w:r w:rsidR="008B4720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عندما يخالف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المسئول</w:t>
      </w:r>
      <w:r w:rsidR="008B4720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قواعد القانون المدني الذي يفرض التزام قانوني عام يتمثل في عدم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الإضرار</w:t>
      </w:r>
      <w:r w:rsidR="008B4720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بالغير طبقا للمادة 124 من ق.م.ج. و بذلك تتحقق المسؤولية </w:t>
      </w:r>
      <w:proofErr w:type="spellStart"/>
      <w:r w:rsidR="008B4720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التقصيرية</w:t>
      </w:r>
      <w:proofErr w:type="spellEnd"/>
      <w:r w:rsidR="008B4720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 عندما يخالف الشخص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التزاماته</w:t>
      </w:r>
      <w:r w:rsidR="008B4720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التعاقدية فانه يتحمل مسؤوليته تجاه المتعاقد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الأخر</w:t>
      </w:r>
      <w:r w:rsidR="008B4720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استنادا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لأحكام</w:t>
      </w:r>
      <w:r w:rsidR="008B4720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المسؤولية العقدية طبقا للمادة 178 من ق.م.ج.</w:t>
      </w:r>
    </w:p>
    <w:p w:rsidR="008B4720" w:rsidRDefault="008B4720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لكن عندما يخالف الشخص </w:t>
      </w:r>
      <w:r w:rsidR="003D7C8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أحكام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قانون العق</w:t>
      </w:r>
      <w:r w:rsidR="003D7C8E">
        <w:rPr>
          <w:rFonts w:ascii="Simplified Arabic" w:hAnsi="Simplified Arabic" w:cs="Simplified Arabic" w:hint="cs"/>
          <w:sz w:val="36"/>
          <w:szCs w:val="36"/>
          <w:rtl/>
          <w:lang w:bidi="ar-DZ"/>
        </w:rPr>
        <w:t>و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بات و القوانين الجزائية المكملة له فانه يترتب على ذلك مسؤولية جزائية.</w:t>
      </w:r>
    </w:p>
    <w:p w:rsidR="008B4720" w:rsidRDefault="008B4720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3D7C8E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المحور </w:t>
      </w:r>
      <w:r w:rsidR="003D7C8E" w:rsidRPr="003D7C8E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الأول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: </w:t>
      </w:r>
      <w:r w:rsidRPr="003D7C8E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مفهوم المسؤولية الجزائية:</w:t>
      </w:r>
    </w:p>
    <w:p w:rsidR="008B4720" w:rsidRPr="003D7C8E" w:rsidRDefault="008B4720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u w:val="single"/>
          <w:rtl/>
          <w:lang w:bidi="ar-DZ"/>
        </w:rPr>
      </w:pPr>
      <w:r w:rsidRPr="003D7C8E">
        <w:rPr>
          <w:rFonts w:ascii="Simplified Arabic" w:hAnsi="Simplified Arabic" w:cs="Simplified Arabic" w:hint="cs"/>
          <w:sz w:val="36"/>
          <w:szCs w:val="36"/>
          <w:u w:val="single"/>
          <w:rtl/>
          <w:lang w:bidi="ar-DZ"/>
        </w:rPr>
        <w:t>أولا: تعريف المسؤولية الجنائية:</w:t>
      </w:r>
    </w:p>
    <w:p w:rsidR="008B4720" w:rsidRDefault="008B4720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lastRenderedPageBreak/>
        <w:t xml:space="preserve">يقصد بالمسؤولية عموما الالتزام بتحمل الجزاء الذي ترتبه القواعد القانونية كأثر للفعل الذي يمثل خروجا على </w:t>
      </w:r>
      <w:r w:rsidR="003D7C8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أحكامها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، أو </w:t>
      </w:r>
      <w:r w:rsidR="003D7C8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بالأحرى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يقصد بالمسؤولية تحمل تبعة الفعل غير المشروع.</w:t>
      </w:r>
    </w:p>
    <w:p w:rsidR="008B4720" w:rsidRDefault="008B4720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تعتبر المسؤولية الجنائية من صور المسؤولية القانونية و تعرف </w:t>
      </w:r>
      <w:r w:rsidR="003D7C8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بأنها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الالتزام بتحمل </w:t>
      </w:r>
      <w:r w:rsidR="003D7C8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الآثار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القانونية المترتبة على الجريمة فيصبح موضوع </w:t>
      </w:r>
      <w:r w:rsidR="003D7C8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الالتزام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الجزائي فرض عقوبة </w:t>
      </w:r>
      <w:r w:rsidR="0016733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أو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تدبير احترازي حددهما المشرع مسبقا.</w:t>
      </w:r>
    </w:p>
    <w:p w:rsidR="008B4720" w:rsidRDefault="008B4720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تعرف كذلك المسؤولية الجنائية بأنها التزام الشخص بتحمل نتيجة </w:t>
      </w:r>
      <w:r w:rsidR="0016733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أعماله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التي منعها </w:t>
      </w:r>
      <w:r w:rsidR="00D76FCF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القانون في حالته </w:t>
      </w:r>
      <w:r w:rsidR="0016733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إدانته</w:t>
      </w:r>
      <w:r w:rsidR="00D76FCF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، و عرفت </w:t>
      </w:r>
      <w:r w:rsidR="0016733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أيضا</w:t>
      </w:r>
      <w:r w:rsidR="00D76FCF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16733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بأنها</w:t>
      </w:r>
      <w:r w:rsidR="00D76FCF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تحمل الشخص تبعة عمله المجرم بخضوعه للجزاء المقرر في قانون العقوبات.</w:t>
      </w:r>
    </w:p>
    <w:p w:rsidR="00D76FCF" w:rsidRPr="0016733E" w:rsidRDefault="00D76FCF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 w:rsidRPr="0016733E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ثانيا: </w:t>
      </w:r>
      <w:r w:rsidR="0016733E" w:rsidRPr="0016733E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أساس</w:t>
      </w:r>
      <w:r w:rsidRPr="0016733E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 المسؤولية الجنائية:</w:t>
      </w:r>
    </w:p>
    <w:p w:rsidR="00D76FCF" w:rsidRPr="0016733E" w:rsidRDefault="00D76FCF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u w:val="single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1</w:t>
      </w:r>
      <w:r w:rsidRPr="0016733E">
        <w:rPr>
          <w:rFonts w:ascii="Simplified Arabic" w:hAnsi="Simplified Arabic" w:cs="Simplified Arabic" w:hint="cs"/>
          <w:sz w:val="36"/>
          <w:szCs w:val="36"/>
          <w:u w:val="single"/>
          <w:rtl/>
          <w:lang w:bidi="ar-DZ"/>
        </w:rPr>
        <w:t>-في الفقه:</w:t>
      </w:r>
    </w:p>
    <w:p w:rsidR="00D76FCF" w:rsidRDefault="00D76FCF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اختلفت </w:t>
      </w:r>
      <w:r w:rsidR="0016733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أراء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الفقه في </w:t>
      </w:r>
      <w:r w:rsidR="0016733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تأسيس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المسؤولية الجنائية:</w:t>
      </w:r>
    </w:p>
    <w:p w:rsidR="00D76FCF" w:rsidRDefault="00D76FCF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-</w:t>
      </w:r>
      <w:r w:rsidR="0016733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أسست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المدرسة التقليدية (الكلاسيكية) التي </w:t>
      </w:r>
      <w:r w:rsidR="0016733E">
        <w:rPr>
          <w:rFonts w:ascii="Simplified Arabic" w:hAnsi="Simplified Arabic" w:cs="Simplified Arabic" w:hint="cs"/>
          <w:sz w:val="36"/>
          <w:szCs w:val="36"/>
          <w:rtl/>
          <w:lang w:bidi="ar-DZ"/>
        </w:rPr>
        <w:t>نشأت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في النصف الثاني من القرن 18 على يد ثلاثة </w:t>
      </w:r>
      <w:r w:rsidR="0016733E">
        <w:rPr>
          <w:rFonts w:ascii="Simplified Arabic" w:hAnsi="Simplified Arabic" w:cs="Simplified Arabic" w:hint="cs"/>
          <w:sz w:val="36"/>
          <w:szCs w:val="36"/>
          <w:rtl/>
          <w:lang w:bidi="ar-DZ"/>
        </w:rPr>
        <w:t>فقهاء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 هم: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بيكاريا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،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بينتام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،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فيورباخ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، على فكرة حرية الاختيار بحيث </w:t>
      </w:r>
      <w:r w:rsidR="0016733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آن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16733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الإنسان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موهوب </w:t>
      </w:r>
      <w:r w:rsidR="0016733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بالإرادة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التي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يميز بين الخير و الشر و بين المباح و </w:t>
      </w:r>
      <w:r w:rsidR="0016733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المحظور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، فكلما ارتكب الشخص جريمة مختارا و مدركا لسلوكه فانه يتحمل المسؤولية الجنائية إلا </w:t>
      </w:r>
      <w:r w:rsidR="0016733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إذا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فقد الشخص قدرته على </w:t>
      </w:r>
      <w:r w:rsidR="0016733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الإدراك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 الاختيار فإن عوقب تبعا لذلك</w:t>
      </w:r>
      <w:r w:rsidR="00EA406C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فعندئذ يصبح العقاب ظلما و غير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مجد</w:t>
      </w:r>
      <w:r w:rsidR="00EA406C">
        <w:rPr>
          <w:rFonts w:ascii="Simplified Arabic" w:hAnsi="Simplified Arabic" w:cs="Simplified Arabic" w:hint="cs"/>
          <w:sz w:val="36"/>
          <w:szCs w:val="36"/>
          <w:rtl/>
          <w:lang w:bidi="ar-DZ"/>
        </w:rPr>
        <w:t>.</w:t>
      </w:r>
    </w:p>
    <w:p w:rsidR="00EA406C" w:rsidRDefault="00EA406C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فتوصلت هذه النظرية </w:t>
      </w:r>
      <w:r w:rsidR="0016733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القول بضرورة تجسيد </w:t>
      </w:r>
      <w:r w:rsidR="0016733E">
        <w:rPr>
          <w:rFonts w:ascii="Simplified Arabic" w:hAnsi="Simplified Arabic" w:cs="Simplified Arabic" w:hint="cs"/>
          <w:sz w:val="36"/>
          <w:szCs w:val="36"/>
          <w:rtl/>
          <w:lang w:bidi="ar-DZ"/>
        </w:rPr>
        <w:t>مبدأ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شرعية الجرائم و العقوبات، كما قالت باستبعاد السلطة التقديرية للقضاء بجعل العقوبات ذات حد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lastRenderedPageBreak/>
        <w:t xml:space="preserve">واحد، كما </w:t>
      </w:r>
      <w:r w:rsidR="0016733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أنها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نادت بالمساواة في تطبيق العقوبات و ذلك بجعل عقوبة واحدة تطبق على كل من ارتكب نفس الجريمة بغض النظر عن مركز الجاني </w:t>
      </w:r>
      <w:r w:rsidR="0016733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أو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حالته.</w:t>
      </w:r>
    </w:p>
    <w:p w:rsidR="00EA406C" w:rsidRDefault="00EA406C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تعرضت المدرسة التقليدية للنقد، كونها كانت تميل ميلا مفرطا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التجريد و الموضوعية و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أغفلت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شخص المجرم بحيث لم تراع الظروف الشخصية للمجرم مما يثبت انحرافها عن مقتضى العدالة.</w:t>
      </w:r>
    </w:p>
    <w:p w:rsidR="00EA406C" w:rsidRDefault="00EA406C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و لهذا ظهرت المدرسة التقليدية الحديثة (شارل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لوكاس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) مؤسسة المسؤولية الجنائية على فكرة العدالة دون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إهمال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أفكار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المدرسة التقليدية الهادفة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المنفعة المرجوة من العقاب، أي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أسست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المسؤولية الجنائية على فكرتي العدالة و المصلحة فتوصلت و بنجاح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جعل المسؤولية الجنائية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أكثر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واقعية بحيث اهتمت بشخص المجرم </w:t>
      </w:r>
      <w:r w:rsidR="00396086">
        <w:rPr>
          <w:rFonts w:ascii="Simplified Arabic" w:hAnsi="Simplified Arabic" w:cs="Simplified Arabic" w:hint="cs"/>
          <w:sz w:val="36"/>
          <w:szCs w:val="36"/>
          <w:rtl/>
          <w:lang w:bidi="ar-DZ"/>
        </w:rPr>
        <w:t>و نبذت حرية الاختيار المجردة و بالنتيجة التسليم بالمسؤولية المخففة و الاعتراف للقاضي بالسلطة التقديرية الواسعة تبعا للظروف الشخصية و الواقعية للمجرم.</w:t>
      </w:r>
    </w:p>
    <w:p w:rsidR="00B05E37" w:rsidRDefault="00B05E37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-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أما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المدرسة الوضعية فقد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أسست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المسؤولية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الجزائية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على عوامل داخلية ترجع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التكوين البدني و النفسي للمجرم و عوامل خارجية طبيعية و اجتماعية مما ينتج عنها حتمية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الإجرام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مستبعدة بذلك فكرة حرية الاختيار التي نادت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المدرسة التقليدية. (من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أشهر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مؤسسي هذه المدرسة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لمبروزو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 فيري و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جارو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فالو).</w:t>
      </w:r>
    </w:p>
    <w:p w:rsidR="00B05E37" w:rsidRDefault="00B05E37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ترى المدرسة الوضعية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أن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العوامل المذكورة تدفع الفرد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ارتكاب الجريمة و تسوقه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إليها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على نحو لا يجعل له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أي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خيار عن الامتناع عنها، فالجا</w:t>
      </w:r>
      <w:r w:rsidR="00AF28F0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ني يسال عن الجريمة لا لكونه قد اختار السلوك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الإجرامي</w:t>
      </w:r>
      <w:r w:rsidR="00AF28F0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بل لان هذا السلوك سيكشف عن خطورة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إجرامية</w:t>
      </w:r>
      <w:r w:rsidR="00AF28F0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كامنة في الشخص، و ينبغي مواجهتها بالتدابير اللازمة لحماية المجتمع.</w:t>
      </w:r>
    </w:p>
    <w:p w:rsidR="00AF28F0" w:rsidRDefault="00613C2C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lastRenderedPageBreak/>
        <w:t>إن</w:t>
      </w:r>
      <w:r w:rsidR="00AF28F0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الأخذ</w:t>
      </w:r>
      <w:r w:rsidR="00AF28F0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بفكرة الخطورة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الإجرامية</w:t>
      </w:r>
      <w:r w:rsidR="00AF28F0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كأساس</w:t>
      </w:r>
      <w:r w:rsidR="00AF28F0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للمسؤولية الجزائية يؤدي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إلى</w:t>
      </w:r>
      <w:r w:rsidR="00AF28F0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توسيع نطاق المسؤولية الجزائية بحيث لا تنتفي بانعدام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الإدراك</w:t>
      </w:r>
      <w:r w:rsidR="00AF28F0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 حرية الاختيار و لا يشترط في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الأعمال</w:t>
      </w:r>
      <w:r w:rsidR="00AF28F0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الموجبة للمسؤولية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أن</w:t>
      </w:r>
      <w:r w:rsidR="00AF28F0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ينطبق عليها وصف الجريمة كما انه لا يحدد التدبير الذي توجبه الخطورة وفقا لجسامة الجريمة، و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إنما</w:t>
      </w:r>
      <w:r w:rsidR="00AF28F0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بالقدر الذي يكفي لاستئصال الخطورة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الكامنة</w:t>
      </w:r>
      <w:r w:rsidR="00AF28F0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في الفاعل.</w:t>
      </w:r>
    </w:p>
    <w:p w:rsidR="00AF28F0" w:rsidRDefault="008A2347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تعرضت هذه المدرسة للنقد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إذ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أن</w:t>
      </w:r>
      <w:r w:rsidR="00AF28F0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القول بان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المجرم مجرد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آلة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بيد الظروف و العوامل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المختلفة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قول لا يمكن التسليم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لأنه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إن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كانت الجريمة ترجع فعلا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عوامل مختلفة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إلا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أن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الإرادة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 حرية الاختيار هي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أقوى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هذه العوامل.</w:t>
      </w:r>
    </w:p>
    <w:p w:rsidR="008A2347" w:rsidRDefault="00613C2C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أغفلت</w:t>
      </w:r>
      <w:r w:rsidR="008A234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المدرسة الوضعية شعور الناس بضرورة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إقامة</w:t>
      </w:r>
      <w:r w:rsidR="008A234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العدل و معاقبة المجرم على مخالفته القانون و الاعتداء على حقوق الغير، و تهتم فقط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بالإجراءات</w:t>
      </w:r>
      <w:r w:rsidR="008A234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الوقائية التي تحمي المجتمع مستقبلا.</w:t>
      </w:r>
    </w:p>
    <w:p w:rsidR="008A2347" w:rsidRDefault="008A2347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-ظهرت المدارس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التوفيقية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أخذت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بعين الاعتبار فكرة الخطأ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كأساس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للمسؤولية الجنائية و بفكرة الخطورة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الإجرامية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في حالات استثنائية.</w:t>
      </w:r>
    </w:p>
    <w:p w:rsidR="008A2347" w:rsidRDefault="008A2347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-الاتحاد الدولي لقانون العقوبات المؤسس عام 1889 الذي ابتعد عن الخوض في المسائل الفلسفية و الاعتماد على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الأبحاث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العلمية لمواجهة ظاهرة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الإجرام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.</w:t>
      </w:r>
    </w:p>
    <w:p w:rsidR="008A2347" w:rsidRDefault="008A2347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-حركة الدفاع الاجتماعي لاسيما "مارك انسل" الذي اخذ بحرية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الإرادة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كأساس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للمسؤولية الجنائية و اعتبار الجزاء على قدر الخطأ كما اخذ في نفس الوقت بالتدابير الاحترازية ذلك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أن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المجرم يقتضي معاملة تؤدي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إعادة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613C2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تأهيله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اجتماعيا.</w:t>
      </w:r>
    </w:p>
    <w:p w:rsidR="008A2347" w:rsidRPr="00613C2C" w:rsidRDefault="003C7ADB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u w:val="single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2</w:t>
      </w:r>
      <w:r w:rsidRPr="00613C2C">
        <w:rPr>
          <w:rFonts w:ascii="Simplified Arabic" w:hAnsi="Simplified Arabic" w:cs="Simplified Arabic" w:hint="cs"/>
          <w:sz w:val="36"/>
          <w:szCs w:val="36"/>
          <w:u w:val="single"/>
          <w:rtl/>
          <w:lang w:bidi="ar-DZ"/>
        </w:rPr>
        <w:t>-في القانون:</w:t>
      </w:r>
    </w:p>
    <w:p w:rsidR="003C7ADB" w:rsidRDefault="00613C2C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lastRenderedPageBreak/>
        <w:t>أسس</w:t>
      </w:r>
      <w:r w:rsidR="00B34D68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المشرع الجزائري المسؤولية الجنائية على فكرة الخطأ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أي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ح</w:t>
      </w:r>
      <w:r w:rsidR="00B34D68">
        <w:rPr>
          <w:rFonts w:ascii="Simplified Arabic" w:hAnsi="Simplified Arabic" w:cs="Simplified Arabic" w:hint="cs"/>
          <w:sz w:val="36"/>
          <w:szCs w:val="36"/>
          <w:rtl/>
          <w:lang w:bidi="ar-DZ"/>
        </w:rPr>
        <w:t>ر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ي</w:t>
      </w:r>
      <w:r w:rsidR="00B34D68">
        <w:rPr>
          <w:rFonts w:ascii="Simplified Arabic" w:hAnsi="Simplified Arabic" w:cs="Simplified Arabic" w:hint="cs"/>
          <w:sz w:val="36"/>
          <w:szCs w:val="36"/>
          <w:rtl/>
          <w:lang w:bidi="ar-DZ"/>
        </w:rPr>
        <w:t>ة الاختيار بدليل انه اس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ت</w:t>
      </w:r>
      <w:r w:rsidR="00B34D68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بعد المسؤولية الجزائية في الحالات التي تنتفي فيها حرية الاختيار مثل حالة الجنون المنصوص عليها في المادة 47 من قانون العقوبات التي </w:t>
      </w:r>
      <w:proofErr w:type="spellStart"/>
      <w:r w:rsidR="00B34D68">
        <w:rPr>
          <w:rFonts w:ascii="Simplified Arabic" w:hAnsi="Simplified Arabic" w:cs="Simplified Arabic" w:hint="cs"/>
          <w:sz w:val="36"/>
          <w:szCs w:val="36"/>
          <w:rtl/>
          <w:lang w:bidi="ar-DZ"/>
        </w:rPr>
        <w:t>تنص</w:t>
      </w:r>
      <w:proofErr w:type="spellEnd"/>
      <w:r w:rsidR="00B34D68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أنه لا عقوبة على من كان في حالة جنون وقت ارتكاب الجريمة و ذلك دون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الإخلال</w:t>
      </w:r>
      <w:r w:rsidR="00B34D68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بأحكام</w:t>
      </w:r>
      <w:r w:rsidR="00B34D68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الفقرة 2 من المادة 21 و نفس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الشيء</w:t>
      </w:r>
      <w:r w:rsidR="00B34D68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في حالة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الإكراه</w:t>
      </w:r>
      <w:r w:rsidR="00B34D68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المنصوص عليها في المادة 48 من قانون العقوبات.</w:t>
      </w:r>
    </w:p>
    <w:p w:rsidR="00B34D68" w:rsidRDefault="00B34D68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غير انه في حالة انعدام حرية الاختيار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أو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انعدم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الإرادة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لدى المجرم فان المسؤولية الجزائية تكون مؤسسة على الخطورة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الإجرامية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التي تقتضي مواجهتها بالتدابير الاحترازية بحيث نص المشرع الجزائري على هذه التدابير في المواد 19، 21، 22</w:t>
      </w:r>
      <w:r w:rsidR="009F60B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من قانون العقوبات: </w:t>
      </w:r>
      <w:proofErr w:type="spellStart"/>
      <w:r w:rsidR="009F60B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تنص</w:t>
      </w:r>
      <w:proofErr w:type="spellEnd"/>
      <w:r w:rsidR="009F60B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المادة 19 من ق ع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أن</w:t>
      </w:r>
      <w:r w:rsidR="009F60B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تدابير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الأمن</w:t>
      </w:r>
      <w:r w:rsidR="009F60B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هي 1-الحجز القضائي في مؤسسة </w:t>
      </w:r>
      <w:proofErr w:type="spellStart"/>
      <w:r w:rsidR="009F60B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استشفائية</w:t>
      </w:r>
      <w:proofErr w:type="spellEnd"/>
      <w:r w:rsidR="009F60B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للأمراض</w:t>
      </w:r>
      <w:r w:rsidR="009F60B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العقلية 2-الوضع القضائي في مؤسسة علاجية.</w:t>
      </w:r>
    </w:p>
    <w:p w:rsidR="009F60BE" w:rsidRDefault="009F60BE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يقصد بالحجز القضائي في مؤسسة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استشفائية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للأمراض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العقلية حسب المادة 21 من قانون العقوبات وضع الشخص بناء على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أمر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أو حكم أو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قرار قضائي في مؤسسة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مهيئة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لهذا الغرض بسبب خلل في قواه العقلية قائم وقت ارتكاب الجريمة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أو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اعتراه بعد ارتكابها.</w:t>
      </w:r>
    </w:p>
    <w:p w:rsidR="009F60BE" w:rsidRDefault="009F60BE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يمكن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أن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يصدر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الأمر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بالحجز القضائي بموجب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أي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أمر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أو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حكم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أو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قرار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بإدانة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المتهم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أو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العفو عنه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او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براءته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او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بانتفاء وجه الدعوى غير انه في الحالتين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الأخيرتين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يجب تكون مشاركته في الوقائع المادية ثابتة كما انه يجب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إثبات الخلل العقلي في الحكم الص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ادر بالحجز القضائي بعد الفحص الطبي و يخضع الشخص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الموضوع في مؤسسة </w:t>
      </w:r>
      <w:proofErr w:type="spellStart"/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استشفائية</w:t>
      </w:r>
      <w:proofErr w:type="spellEnd"/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للأمراض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العقلية لنظام الاستشفاء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lastRenderedPageBreak/>
        <w:t>الإجباري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المنصوص عليه في التشريع الجاري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العمل، غير النائب العام يبقى مختصا فيما يتعلق بمآل الدعوى العمومية.</w:t>
      </w:r>
    </w:p>
    <w:p w:rsidR="00CF2192" w:rsidRDefault="009F60BE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و يقصد بالوضع القضائي في مؤسسة علاجية حسب المادة </w:t>
      </w:r>
      <w:r w:rsidR="00CF219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22 من قانون العقوبات وضع شخص مصاب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بإدمان</w:t>
      </w:r>
      <w:r w:rsidR="00CF219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اعتيادي ناتج عن تعاطي مواد كحولية </w:t>
      </w:r>
      <w:proofErr w:type="spellStart"/>
      <w:r w:rsidR="00CF2192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او</w:t>
      </w:r>
      <w:proofErr w:type="spellEnd"/>
      <w:r w:rsidR="00CF219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مخدرات</w:t>
      </w:r>
      <w:r w:rsidR="00CF219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proofErr w:type="spellStart"/>
      <w:r w:rsidR="00CF2192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او</w:t>
      </w:r>
      <w:proofErr w:type="spellEnd"/>
      <w:r w:rsidR="00CF219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مؤثرات عقلية، تحت الملاحظة في مؤسسة </w:t>
      </w:r>
      <w:proofErr w:type="spellStart"/>
      <w:r w:rsidR="00CF2192">
        <w:rPr>
          <w:rFonts w:ascii="Simplified Arabic" w:hAnsi="Simplified Arabic" w:cs="Simplified Arabic" w:hint="cs"/>
          <w:sz w:val="36"/>
          <w:szCs w:val="36"/>
          <w:rtl/>
          <w:lang w:bidi="ar-DZ"/>
        </w:rPr>
        <w:t>مهيئة</w:t>
      </w:r>
      <w:proofErr w:type="spellEnd"/>
      <w:r w:rsidR="00CF219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لهذا الغرض، و ذلك بناء على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أمر</w:t>
      </w:r>
      <w:r w:rsidR="00CF219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proofErr w:type="spellStart"/>
      <w:r w:rsidR="00CF2192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او</w:t>
      </w:r>
      <w:proofErr w:type="spellEnd"/>
      <w:r w:rsidR="00CF219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حكم </w:t>
      </w:r>
      <w:proofErr w:type="spellStart"/>
      <w:r w:rsidR="00CF2192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او</w:t>
      </w:r>
      <w:proofErr w:type="spellEnd"/>
      <w:r w:rsidR="00CF219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قرار قضائي صادر من الجهة المحال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إليها</w:t>
      </w:r>
      <w:r w:rsidR="00CF219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الشخص، إذا بدا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أن</w:t>
      </w:r>
      <w:r w:rsidR="00CF219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السلوك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الإجرامي</w:t>
      </w:r>
      <w:r w:rsidR="00CF219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للمعني مرتبط بهذا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الإدمان</w:t>
      </w:r>
      <w:r w:rsidR="00CF219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. كما انه يجوز مراجعة الوضع القضائي في مؤسسة علاجية بالنظر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إلى</w:t>
      </w:r>
      <w:r w:rsidR="00CF219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تطور الخطورة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الإجرامية</w:t>
      </w:r>
      <w:r w:rsidR="00CF219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للمعني وفقا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للإجراءات</w:t>
      </w:r>
      <w:r w:rsidR="00CF219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 </w:t>
      </w:r>
      <w:proofErr w:type="spellStart"/>
      <w:r w:rsidR="00CF2192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الكيفيات</w:t>
      </w:r>
      <w:proofErr w:type="spellEnd"/>
      <w:r w:rsidR="00CF219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المنصوص عليها في التشريع و التنظيم المعمول </w:t>
      </w:r>
      <w:proofErr w:type="spellStart"/>
      <w:r w:rsidR="00CF2192">
        <w:rPr>
          <w:rFonts w:ascii="Simplified Arabic" w:hAnsi="Simplified Arabic" w:cs="Simplified Arabic" w:hint="cs"/>
          <w:sz w:val="36"/>
          <w:szCs w:val="36"/>
          <w:rtl/>
          <w:lang w:bidi="ar-DZ"/>
        </w:rPr>
        <w:t>بهما</w:t>
      </w:r>
      <w:proofErr w:type="spellEnd"/>
      <w:r w:rsidR="00CF2192">
        <w:rPr>
          <w:rFonts w:ascii="Simplified Arabic" w:hAnsi="Simplified Arabic" w:cs="Simplified Arabic" w:hint="cs"/>
          <w:sz w:val="36"/>
          <w:szCs w:val="36"/>
          <w:rtl/>
          <w:lang w:bidi="ar-DZ"/>
        </w:rPr>
        <w:t>.</w:t>
      </w:r>
    </w:p>
    <w:p w:rsidR="006B1D26" w:rsidRDefault="006B1D26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قرر كذلك المشرع الجزائري في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الفقرتين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2، 4 من المادة 49 من ق ع تدابير الحماية و التهذيب بالنسبة للقاصر الذي يتراوح سنه من 10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أقل من 13 سنة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او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القاصر الذي يتر</w:t>
      </w:r>
      <w:r w:rsidR="00A11BE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اوح سنه من 13 </w:t>
      </w:r>
      <w:proofErr w:type="spellStart"/>
      <w:r w:rsidR="00A11BE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الى</w:t>
      </w:r>
      <w:proofErr w:type="spellEnd"/>
      <w:r w:rsidR="00A11BE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اقل من 18 سنة.</w:t>
      </w:r>
    </w:p>
    <w:p w:rsidR="009D6D9A" w:rsidRDefault="00A11BEB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نستنتج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إذن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أن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المشرع الجزائري اخذ بحرية الاختيار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كأساس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للمسؤولية الجنائية و اخذ بالخطورة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الإجرامية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كأساس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للمسؤولية (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توقيع تد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ابير </w:t>
      </w:r>
      <w:r w:rsidR="007F383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الأمن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) في حالات استثنائية.</w:t>
      </w:r>
    </w:p>
    <w:p w:rsidR="001644F9" w:rsidRPr="00B345F3" w:rsidRDefault="001644F9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 w:rsidRPr="00B345F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ثالثا: خصائص المسؤولية الجزائية.</w:t>
      </w:r>
    </w:p>
    <w:p w:rsidR="001644F9" w:rsidRDefault="001644F9" w:rsidP="001655D8">
      <w:p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تتميز المسؤولية الجزائية بالخصائص التالية:</w:t>
      </w:r>
    </w:p>
    <w:p w:rsidR="001644F9" w:rsidRDefault="001644F9" w:rsidP="001655D8">
      <w:pPr>
        <w:pStyle w:val="Paragraphedeliste"/>
        <w:numPr>
          <w:ilvl w:val="0"/>
          <w:numId w:val="1"/>
        </w:num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المسؤولية الجنائية تخص </w:t>
      </w:r>
      <w:r w:rsidR="00B345F3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الإنسان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دون غيره من الكائنات، بحيث لا يمكن لغير </w:t>
      </w:r>
      <w:r w:rsidR="00B345F3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الإنسان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تحمل المسؤولية الجنائية </w:t>
      </w:r>
      <w:r w:rsidR="00B345F3">
        <w:rPr>
          <w:rFonts w:ascii="Simplified Arabic" w:hAnsi="Simplified Arabic" w:cs="Simplified Arabic" w:hint="cs"/>
          <w:sz w:val="36"/>
          <w:szCs w:val="36"/>
          <w:rtl/>
          <w:lang w:bidi="ar-DZ"/>
        </w:rPr>
        <w:t>لأنه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الكائن الوحيد الذي له ملكة العقل للتمييز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بين الخير و الشر، و هذا بالرغم من انه في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lastRenderedPageBreak/>
        <w:t xml:space="preserve">العصور القديمة كان من الممكن جدا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ان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يتحمل المسؤولية الجنائية كل من الحيوان و الجماد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اذا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ما تسببت في قتل </w:t>
      </w:r>
      <w:r w:rsidR="00B345F3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الآدميين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.</w:t>
      </w:r>
    </w:p>
    <w:p w:rsidR="001644F9" w:rsidRDefault="001644F9" w:rsidP="001655D8">
      <w:pPr>
        <w:pStyle w:val="Paragraphedeliste"/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فالبرجوع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B345F3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القانون اليوناني القديم </w:t>
      </w:r>
      <w:r w:rsidR="00B345F3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أين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كانت المسؤولية الجنائية مسؤولية مادية بحتة لكونها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تاخذ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بعين الاعتبار الواقعة المادية الضارة دون الاهتمام بالحالة النفسية للفاعل، لذلك حرص قد</w:t>
      </w:r>
      <w:r w:rsidR="00B345F3">
        <w:rPr>
          <w:rFonts w:ascii="Simplified Arabic" w:hAnsi="Simplified Arabic" w:cs="Simplified Arabic" w:hint="cs"/>
          <w:sz w:val="36"/>
          <w:szCs w:val="36"/>
          <w:rtl/>
          <w:lang w:bidi="ar-DZ"/>
        </w:rPr>
        <w:t>م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اء اليونان على عقاب الحيوانات و الجمادات المتسببة في هلاك </w:t>
      </w:r>
      <w:r w:rsidR="00B345F3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الإنسان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حتى </w:t>
      </w:r>
      <w:r w:rsidR="00B345F3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أنهم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B345F3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انشئوا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لذلك محكمة مستقلة </w:t>
      </w:r>
      <w:r w:rsidR="00B345F3">
        <w:rPr>
          <w:rFonts w:ascii="Simplified Arabic" w:hAnsi="Simplified Arabic" w:cs="Simplified Arabic" w:hint="cs"/>
          <w:sz w:val="36"/>
          <w:szCs w:val="36"/>
          <w:rtl/>
          <w:lang w:bidi="ar-DZ"/>
        </w:rPr>
        <w:t>"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بآثيتا</w:t>
      </w:r>
      <w:proofErr w:type="spellEnd"/>
      <w:r w:rsidR="00B345F3">
        <w:rPr>
          <w:rFonts w:ascii="Simplified Arabic" w:hAnsi="Simplified Arabic" w:cs="Simplified Arabic" w:hint="cs"/>
          <w:sz w:val="36"/>
          <w:szCs w:val="36"/>
          <w:rtl/>
          <w:lang w:bidi="ar-DZ"/>
        </w:rPr>
        <w:t>"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كان يطلق عليها اسم "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البريتانيون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" نسبة لمكان انعقادها.</w:t>
      </w:r>
    </w:p>
    <w:p w:rsidR="001644F9" w:rsidRDefault="001644F9" w:rsidP="001655D8">
      <w:pPr>
        <w:pStyle w:val="Paragraphedeliste"/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و في هذا كتب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اريسطو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الذي يعد من </w:t>
      </w:r>
      <w:r w:rsidR="00B345F3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أشهر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فلاسفة اليونان في القرن 04 قبل الميلاد انه يحاكم </w:t>
      </w:r>
      <w:r w:rsidR="00B345F3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أمام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محكمة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البريتانيون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الحيوانات و الجمادات المتسببة في موت </w:t>
      </w:r>
      <w:r w:rsidR="00B345F3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الآدميين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.</w:t>
      </w:r>
    </w:p>
    <w:p w:rsidR="00F147E5" w:rsidRDefault="00F147E5" w:rsidP="001655D8">
      <w:pPr>
        <w:pStyle w:val="Paragraphedeliste"/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و يستثنى من هذا مبارزة </w:t>
      </w:r>
      <w:r w:rsidR="00B345F3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الإنسان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مع الحيوان في مسرح </w:t>
      </w:r>
      <w:r w:rsidR="00B345F3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الألعاب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العمومية. أما في القانون الروماني و من خلال قانون </w:t>
      </w:r>
      <w:r w:rsidR="00B345F3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الألواح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الاثناعشر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 غيره من القوانين الملكية كانت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تنص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على توقيع عقوبة </w:t>
      </w:r>
      <w:r w:rsidR="00B345F3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الإعدام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على الثور و صاحبه الذين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يتسببين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B345F3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أثناء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عملية الحرث نقل الحد الفاصل بين الحقل المحروث و الحقل المجاور له، و كذلك الكلب الذي قام بعض الشخص.</w:t>
      </w:r>
    </w:p>
    <w:p w:rsidR="00F147E5" w:rsidRDefault="00F147E5" w:rsidP="001655D8">
      <w:pPr>
        <w:pStyle w:val="Paragraphedeliste"/>
        <w:numPr>
          <w:ilvl w:val="0"/>
          <w:numId w:val="1"/>
        </w:num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المسؤولية الجنائية تعبر عن علاقة بين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المسؤول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 الدولة: </w:t>
      </w:r>
      <w:r w:rsidR="00B345F3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أن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الشخص الذي يرتكب الجريمة يتعرض للمتابعة الجزائية من طرف </w:t>
      </w:r>
      <w:r w:rsidR="00B345F3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الدولة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بواسطة السلطة القضائية حماية للمجتمع </w:t>
      </w:r>
      <w:r w:rsidR="00B345F3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إذ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تنص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المادة 139 من دستور 1996 المعدل و المتمم "تحمي السلطة ا</w:t>
      </w:r>
      <w:r w:rsidR="00B345F3">
        <w:rPr>
          <w:rFonts w:ascii="Simplified Arabic" w:hAnsi="Simplified Arabic" w:cs="Simplified Arabic" w:hint="cs"/>
          <w:sz w:val="36"/>
          <w:szCs w:val="36"/>
          <w:rtl/>
          <w:lang w:bidi="ar-DZ"/>
        </w:rPr>
        <w:t>ل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قضائية المجتمع و الحريات و تضمن للجميع و لكل واحد </w:t>
      </w:r>
      <w:r w:rsidR="00B345F3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المحافظة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على حقوقه </w:t>
      </w:r>
      <w:r w:rsidR="00B345F3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الأساسية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".</w:t>
      </w:r>
    </w:p>
    <w:p w:rsidR="00F147E5" w:rsidRDefault="00F147E5" w:rsidP="001655D8">
      <w:pPr>
        <w:pStyle w:val="Paragraphedeliste"/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lastRenderedPageBreak/>
        <w:t xml:space="preserve">و لهذا نجد وكيل الجمهورية يتمتع بسلطات واسعة في مجال البحث عن المجرمين و جميع </w:t>
      </w:r>
      <w:r w:rsidR="001655D8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أدلة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1655D8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الإدانة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ضدهم و يطالب بالعقوبات الجزائية جبرا للضرر الذي يصيب المجتمع (المادة 36 ق ا ج).</w:t>
      </w:r>
    </w:p>
    <w:p w:rsidR="00F147E5" w:rsidRDefault="002E583E" w:rsidP="001655D8">
      <w:pPr>
        <w:pStyle w:val="Paragraphedeliste"/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يتضح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اذن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من خلال ما سبق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ان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المسؤولية الجنائية عبارة عن علاقة بين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المسؤول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 الدولة.</w:t>
      </w:r>
    </w:p>
    <w:p w:rsidR="002E583E" w:rsidRDefault="002E583E" w:rsidP="001655D8">
      <w:pPr>
        <w:pStyle w:val="Paragraphedeliste"/>
        <w:numPr>
          <w:ilvl w:val="0"/>
          <w:numId w:val="1"/>
        </w:num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المسؤولية الجنائية تقرر بحكم قضائي نهائي:</w:t>
      </w:r>
    </w:p>
    <w:p w:rsidR="002E583E" w:rsidRDefault="002E583E" w:rsidP="001655D8">
      <w:pPr>
        <w:pStyle w:val="Paragraphedeliste"/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تنص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المادة 56 من دستور 1996 المعدل و المتمم: " كل شخص يعتبر بريئا حتى تثبت جهة قضائية نظامية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ادانته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في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اطار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محاكمة عادلة..."</w:t>
      </w:r>
    </w:p>
    <w:p w:rsidR="002E583E" w:rsidRDefault="002E583E" w:rsidP="001655D8">
      <w:pPr>
        <w:pStyle w:val="Paragraphedeliste"/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و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تنص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المادة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الاولى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من قانون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الاجراءات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الجزائية انه: " ... كل شخص يعتبر بريئا ما لم تثبت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ادانته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بحكم قضائي حائز لقوة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الشيئ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المقضي فيه ..."</w:t>
      </w:r>
    </w:p>
    <w:p w:rsidR="002E583E" w:rsidRDefault="002E583E" w:rsidP="001655D8">
      <w:pPr>
        <w:pStyle w:val="Paragraphedeliste"/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يتضح من خلال هذه النصوص انه لا يمكن للشخص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ان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يتحمل المسؤولية الجنائية </w:t>
      </w:r>
      <w:r w:rsidR="001655D8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إلا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بموجب حكم نهائي صادر عن جهة قضائية </w:t>
      </w:r>
      <w:r w:rsidR="001655D8">
        <w:rPr>
          <w:rFonts w:ascii="Simplified Arabic" w:hAnsi="Simplified Arabic" w:cs="Simplified Arabic" w:hint="cs"/>
          <w:sz w:val="36"/>
          <w:szCs w:val="36"/>
          <w:rtl/>
          <w:lang w:bidi="ar-DZ"/>
        </w:rPr>
        <w:t>مختصة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 نظامية و يكون الحكم نهائي </w:t>
      </w:r>
      <w:r w:rsidR="001655D8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إذا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ما استوفى كافة طرق الطعن العادية (المعارضة و الاستئناف) و غير العادية كالطعن بالنقض (المادة 499 من ق ا ج) أو انه فاتت مواعيد الطعن فيه دون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ان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يطعن فيه </w:t>
      </w:r>
      <w:r w:rsidR="001655D8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إي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طرف من </w:t>
      </w:r>
      <w:r w:rsidR="001655D8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إطراف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الدعوى العمومية.</w:t>
      </w:r>
    </w:p>
    <w:p w:rsidR="002E583E" w:rsidRDefault="002E583E" w:rsidP="001655D8">
      <w:pPr>
        <w:pStyle w:val="Paragraphedeliste"/>
        <w:numPr>
          <w:ilvl w:val="0"/>
          <w:numId w:val="1"/>
        </w:numPr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المسؤولية الجزائية شخصية: </w:t>
      </w:r>
    </w:p>
    <w:p w:rsidR="002E583E" w:rsidRDefault="002E583E" w:rsidP="001655D8">
      <w:pPr>
        <w:pStyle w:val="Paragraphedeliste"/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يستفاد هذا من نص المادة 160 من دستور 1996 المعدل و المتمم بحيث يتعين توقيع و تنفيذ العقوبة الجنائية على الشخص الذي ارتكب الجريمة دون غيره من </w:t>
      </w:r>
      <w:r w:rsidR="001655D8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الأشخاص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الذين تربطهم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علاقة قرابة مثلا </w:t>
      </w:r>
      <w:r w:rsidR="00820195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فالعقوبة الجنائية لا تلحق </w:t>
      </w:r>
      <w:proofErr w:type="spellStart"/>
      <w:r w:rsidR="00820195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افراد</w:t>
      </w:r>
      <w:proofErr w:type="spellEnd"/>
      <w:r w:rsidR="00820195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proofErr w:type="spellStart"/>
      <w:r w:rsidR="00820195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اسرة</w:t>
      </w:r>
      <w:proofErr w:type="spellEnd"/>
      <w:r w:rsidR="00820195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المهتم </w:t>
      </w:r>
      <w:proofErr w:type="spellStart"/>
      <w:r w:rsidR="00820195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او</w:t>
      </w:r>
      <w:proofErr w:type="spellEnd"/>
      <w:r w:rsidR="00820195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ورثته.</w:t>
      </w:r>
    </w:p>
    <w:p w:rsidR="00820195" w:rsidRPr="00F147E5" w:rsidRDefault="00820195" w:rsidP="001655D8">
      <w:pPr>
        <w:pStyle w:val="Paragraphedeliste"/>
        <w:bidi/>
        <w:spacing w:line="240" w:lineRule="auto"/>
        <w:ind w:firstLine="425"/>
        <w:jc w:val="both"/>
        <w:rPr>
          <w:rFonts w:ascii="Simplified Arabic" w:hAnsi="Simplified Arabic" w:cs="Simplified Arabic"/>
          <w:sz w:val="36"/>
          <w:szCs w:val="36"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lastRenderedPageBreak/>
        <w:t xml:space="preserve">هذا ولكن بالرجوع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الى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العصور القديمة لاسيما قانون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حمورابي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مثلا فانه لم يكن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مبدا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شخصية المسؤولية الجزائية محل اعتبار بحيث نص قانون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جمورابي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في المادة 231 منه على انه:" </w:t>
      </w:r>
      <w:r w:rsidR="001655D8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إذا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سبب موت ابن صاحب البيت فسوف يقتلون ابن ذلك البناء و كذلك الشخص الذي سبب في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اجهاض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1655D8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امرأة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من النبلاء و موتها فان العقوبة هي قتل ابنة الشخص الفاعل.</w:t>
      </w:r>
    </w:p>
    <w:sectPr w:rsidR="00820195" w:rsidRPr="00F147E5" w:rsidSect="00BA7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61A62"/>
    <w:multiLevelType w:val="hybridMultilevel"/>
    <w:tmpl w:val="9BC45EBA"/>
    <w:lvl w:ilvl="0" w:tplc="D76498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40F13"/>
    <w:rsid w:val="001644F9"/>
    <w:rsid w:val="001655D8"/>
    <w:rsid w:val="0016733E"/>
    <w:rsid w:val="002E583E"/>
    <w:rsid w:val="00340F13"/>
    <w:rsid w:val="00396086"/>
    <w:rsid w:val="003C7ADB"/>
    <w:rsid w:val="003D7C8E"/>
    <w:rsid w:val="00613C2C"/>
    <w:rsid w:val="0068082C"/>
    <w:rsid w:val="006B1D26"/>
    <w:rsid w:val="007F3839"/>
    <w:rsid w:val="00820195"/>
    <w:rsid w:val="00842191"/>
    <w:rsid w:val="008A2347"/>
    <w:rsid w:val="008B4720"/>
    <w:rsid w:val="009D6D9A"/>
    <w:rsid w:val="009F60BE"/>
    <w:rsid w:val="00A11BEB"/>
    <w:rsid w:val="00AF28F0"/>
    <w:rsid w:val="00B05E37"/>
    <w:rsid w:val="00B345F3"/>
    <w:rsid w:val="00B34D68"/>
    <w:rsid w:val="00BA745B"/>
    <w:rsid w:val="00CF2192"/>
    <w:rsid w:val="00D76FCF"/>
    <w:rsid w:val="00EA406C"/>
    <w:rsid w:val="00F1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4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1544</Words>
  <Characters>8495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ai-213</dc:creator>
  <cp:lastModifiedBy>ai-213</cp:lastModifiedBy>
  <cp:revision>11</cp:revision>
  <dcterms:created xsi:type="dcterms:W3CDTF">2020-12-29T17:43:00Z</dcterms:created>
  <dcterms:modified xsi:type="dcterms:W3CDTF">2020-12-29T21:55:00Z</dcterms:modified>
</cp:coreProperties>
</file>