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E25" w:rsidRPr="00C67E25" w:rsidRDefault="00C67E25" w:rsidP="00C67E25">
      <w:pPr>
        <w:tabs>
          <w:tab w:val="left" w:pos="-180"/>
          <w:tab w:val="center" w:pos="5310"/>
          <w:tab w:val="left" w:pos="9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67E25" w:rsidRPr="00C67E25" w:rsidRDefault="00C67E25" w:rsidP="00C67E25">
      <w:pPr>
        <w:tabs>
          <w:tab w:val="left" w:pos="-180"/>
          <w:tab w:val="center" w:pos="5310"/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E25">
        <w:rPr>
          <w:rFonts w:ascii="Times New Roman" w:hAnsi="Times New Roman" w:cs="Times New Roman"/>
          <w:b/>
          <w:sz w:val="24"/>
          <w:szCs w:val="24"/>
          <w:rtl/>
        </w:rPr>
        <w:t>الجمهوريــة الجزائريــــة الديمقراطية الشعبيــــة</w:t>
      </w:r>
    </w:p>
    <w:p w:rsidR="00C67E25" w:rsidRPr="00C67E25" w:rsidRDefault="00C67E25" w:rsidP="00C67E25">
      <w:pPr>
        <w:tabs>
          <w:tab w:val="left" w:pos="-180"/>
          <w:tab w:val="center" w:pos="5310"/>
          <w:tab w:val="left" w:pos="93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E25">
        <w:rPr>
          <w:rFonts w:ascii="Times New Roman" w:hAnsi="Times New Roman" w:cs="Times New Roman"/>
          <w:b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5300980</wp:posOffset>
            </wp:positionH>
            <wp:positionV relativeFrom="margin">
              <wp:posOffset>-1576070</wp:posOffset>
            </wp:positionV>
            <wp:extent cx="1114425" cy="561975"/>
            <wp:effectExtent l="19050" t="0" r="9525" b="0"/>
            <wp:wrapSquare wrapText="bothSides"/>
            <wp:docPr id="14" name="Image 3" descr="univbejaia cop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0" descr="univbejaia copi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061" r="13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6838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4pt;margin-top:13.55pt;width:235.25pt;height:71.35pt;z-index:251657216;mso-position-horizontal-relative:text;mso-position-vertical-relative:text" stroked="f">
            <v:textbox style="mso-next-textbox:#_x0000_s1027">
              <w:txbxContent>
                <w:p w:rsidR="00C67E25" w:rsidRPr="00EA5D1F" w:rsidRDefault="00C67E25" w:rsidP="00C67E25">
                  <w:pPr>
                    <w:spacing w:after="0"/>
                    <w:ind w:left="-180"/>
                    <w:jc w:val="center"/>
                  </w:pPr>
                  <w:r w:rsidRPr="00EA5D1F">
                    <w:t>MINISTÈRE DE L’ENSEIGNEMENT SUPÉRIEUR</w:t>
                  </w:r>
                </w:p>
                <w:p w:rsidR="00C67E25" w:rsidRPr="00EA5D1F" w:rsidRDefault="00C67E25" w:rsidP="00C67E25">
                  <w:pPr>
                    <w:spacing w:after="0" w:line="240" w:lineRule="auto"/>
                    <w:ind w:left="-360"/>
                    <w:jc w:val="center"/>
                  </w:pPr>
                  <w:r w:rsidRPr="00EA5D1F">
                    <w:t>ET DE LA RECHERCHE SCIENTIFIQUE</w:t>
                  </w:r>
                </w:p>
                <w:p w:rsidR="00C67E25" w:rsidRPr="00EA5D1F" w:rsidRDefault="00C67E25" w:rsidP="00C67E25">
                  <w:pPr>
                    <w:spacing w:after="0" w:line="240" w:lineRule="auto"/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A5D1F">
                    <w:rPr>
                      <w:sz w:val="28"/>
                      <w:szCs w:val="28"/>
                    </w:rPr>
                    <w:t xml:space="preserve">UNIVERSITÉ DE BEJAÏA                                                  </w:t>
                  </w:r>
                  <w:r w:rsidRPr="00EA5D1F">
                    <w:rPr>
                      <w:sz w:val="26"/>
                      <w:szCs w:val="26"/>
                    </w:rPr>
                    <w:t>FACULTÉ DE MÉDECINE</w:t>
                  </w:r>
                </w:p>
              </w:txbxContent>
            </v:textbox>
          </v:shape>
        </w:pict>
      </w:r>
      <w:r w:rsidR="00436838" w:rsidRPr="00436838">
        <w:rPr>
          <w:rFonts w:ascii="Times New Roman" w:hAnsi="Times New Roman" w:cs="Times New Roman"/>
          <w:b/>
          <w:noProof/>
          <w:color w:val="1F497D"/>
          <w:sz w:val="24"/>
          <w:szCs w:val="24"/>
        </w:rPr>
        <w:pict>
          <v:shape id="_x0000_s1026" type="#_x0000_t202" style="position:absolute;left:0;text-align:left;margin-left:321pt;margin-top:13.55pt;width:214.45pt;height:70.4pt;z-index:251658240;mso-position-horizontal-relative:text;mso-position-vertical-relative:text" stroked="f">
            <v:textbox style="mso-next-textbox:#_x0000_s1026">
              <w:txbxContent>
                <w:p w:rsidR="00C67E25" w:rsidRPr="00EA5D1F" w:rsidRDefault="00C67E25" w:rsidP="00C67E25">
                  <w:pPr>
                    <w:spacing w:after="0" w:line="360" w:lineRule="auto"/>
                    <w:jc w:val="center"/>
                    <w:rPr>
                      <w:b/>
                      <w:sz w:val="27"/>
                      <w:szCs w:val="27"/>
                      <w:rtl/>
                    </w:rPr>
                  </w:pPr>
                  <w:r w:rsidRPr="000021C1">
                    <w:rPr>
                      <w:sz w:val="27"/>
                      <w:szCs w:val="27"/>
                      <w:rtl/>
                    </w:rPr>
                    <w:t>و البحث العلمي</w:t>
                  </w:r>
                  <w:r w:rsidRPr="000021C1">
                    <w:rPr>
                      <w:rFonts w:hint="cs"/>
                      <w:sz w:val="27"/>
                      <w:szCs w:val="27"/>
                      <w:rtl/>
                    </w:rPr>
                    <w:t xml:space="preserve">     </w:t>
                  </w:r>
                  <w:r w:rsidRPr="000021C1">
                    <w:rPr>
                      <w:sz w:val="27"/>
                      <w:szCs w:val="27"/>
                      <w:rtl/>
                    </w:rPr>
                    <w:t xml:space="preserve"> </w:t>
                  </w:r>
                  <w:r w:rsidRPr="000021C1">
                    <w:rPr>
                      <w:sz w:val="27"/>
                      <w:szCs w:val="27"/>
                    </w:rPr>
                    <w:t xml:space="preserve"> </w:t>
                  </w:r>
                  <w:r w:rsidRPr="00EA5D1F">
                    <w:rPr>
                      <w:b/>
                      <w:sz w:val="27"/>
                      <w:szCs w:val="27"/>
                      <w:rtl/>
                    </w:rPr>
                    <w:t>العالي</w:t>
                  </w:r>
                  <w:r w:rsidRPr="00EA5D1F">
                    <w:rPr>
                      <w:b/>
                      <w:sz w:val="27"/>
                      <w:szCs w:val="27"/>
                    </w:rPr>
                    <w:t xml:space="preserve"> </w:t>
                  </w:r>
                  <w:r w:rsidRPr="00EA5D1F">
                    <w:rPr>
                      <w:b/>
                      <w:sz w:val="27"/>
                      <w:szCs w:val="27"/>
                      <w:rtl/>
                    </w:rPr>
                    <w:t xml:space="preserve"> وزارة التعليم</w:t>
                  </w:r>
                </w:p>
                <w:p w:rsidR="00C67E25" w:rsidRPr="00EA5D1F" w:rsidRDefault="00C67E25" w:rsidP="00C67E25">
                  <w:pPr>
                    <w:spacing w:after="0"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A5D1F">
                    <w:rPr>
                      <w:b/>
                      <w:sz w:val="28"/>
                      <w:szCs w:val="28"/>
                      <w:rtl/>
                    </w:rPr>
                    <w:t>جام</w:t>
                  </w:r>
                  <w:r w:rsidRPr="00EA5D1F">
                    <w:rPr>
                      <w:rFonts w:hint="cs"/>
                      <w:b/>
                      <w:sz w:val="28"/>
                      <w:szCs w:val="28"/>
                      <w:rtl/>
                    </w:rPr>
                    <w:t>ـــ</w:t>
                  </w:r>
                  <w:r w:rsidRPr="00EA5D1F">
                    <w:rPr>
                      <w:b/>
                      <w:sz w:val="28"/>
                      <w:szCs w:val="28"/>
                      <w:rtl/>
                    </w:rPr>
                    <w:t>ع</w:t>
                  </w:r>
                  <w:r w:rsidRPr="00EA5D1F">
                    <w:rPr>
                      <w:rFonts w:hint="cs"/>
                      <w:b/>
                      <w:sz w:val="28"/>
                      <w:szCs w:val="28"/>
                      <w:rtl/>
                    </w:rPr>
                    <w:t>ـ</w:t>
                  </w:r>
                  <w:r w:rsidRPr="00EA5D1F">
                    <w:rPr>
                      <w:b/>
                      <w:sz w:val="28"/>
                      <w:szCs w:val="28"/>
                      <w:rtl/>
                    </w:rPr>
                    <w:t>ة ب</w:t>
                  </w:r>
                  <w:r w:rsidRPr="00EA5D1F">
                    <w:rPr>
                      <w:rFonts w:hint="cs"/>
                      <w:b/>
                      <w:sz w:val="28"/>
                      <w:szCs w:val="28"/>
                      <w:rtl/>
                      <w:lang w:bidi="ar-DZ"/>
                    </w:rPr>
                    <w:t>ــ</w:t>
                  </w:r>
                  <w:proofErr w:type="spellStart"/>
                  <w:r w:rsidRPr="00EA5D1F">
                    <w:rPr>
                      <w:b/>
                      <w:sz w:val="28"/>
                      <w:szCs w:val="28"/>
                      <w:rtl/>
                    </w:rPr>
                    <w:t>ج</w:t>
                  </w:r>
                  <w:r w:rsidRPr="00EA5D1F">
                    <w:rPr>
                      <w:rFonts w:hint="cs"/>
                      <w:b/>
                      <w:sz w:val="28"/>
                      <w:szCs w:val="28"/>
                      <w:rtl/>
                    </w:rPr>
                    <w:t>ــــــ</w:t>
                  </w:r>
                  <w:r w:rsidRPr="00EA5D1F">
                    <w:rPr>
                      <w:b/>
                      <w:sz w:val="28"/>
                      <w:szCs w:val="28"/>
                      <w:rtl/>
                    </w:rPr>
                    <w:t>اي</w:t>
                  </w:r>
                  <w:r w:rsidRPr="00EA5D1F">
                    <w:rPr>
                      <w:rFonts w:hint="cs"/>
                      <w:b/>
                      <w:sz w:val="28"/>
                      <w:szCs w:val="28"/>
                      <w:rtl/>
                    </w:rPr>
                    <w:t>ـ</w:t>
                  </w:r>
                  <w:r w:rsidRPr="00EA5D1F">
                    <w:rPr>
                      <w:b/>
                      <w:sz w:val="28"/>
                      <w:szCs w:val="28"/>
                      <w:rtl/>
                    </w:rPr>
                    <w:t>ة</w:t>
                  </w:r>
                  <w:proofErr w:type="spellEnd"/>
                  <w:r w:rsidRPr="00EA5D1F">
                    <w:rPr>
                      <w:rFonts w:hint="cs"/>
                      <w:b/>
                      <w:sz w:val="28"/>
                      <w:szCs w:val="28"/>
                      <w:rtl/>
                    </w:rPr>
                    <w:t xml:space="preserve">      </w:t>
                  </w:r>
                </w:p>
                <w:p w:rsidR="00C67E25" w:rsidRPr="000021C1" w:rsidRDefault="00C67E25" w:rsidP="00C67E25">
                  <w:pPr>
                    <w:spacing w:after="0" w:line="360" w:lineRule="auto"/>
                    <w:ind w:left="360"/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EA5D1F">
                    <w:rPr>
                      <w:b/>
                      <w:sz w:val="30"/>
                      <w:szCs w:val="30"/>
                      <w:rtl/>
                    </w:rPr>
                    <w:t>الط</w:t>
                  </w:r>
                  <w:r w:rsidRPr="00EA5D1F">
                    <w:rPr>
                      <w:rFonts w:hint="cs"/>
                      <w:b/>
                      <w:sz w:val="30"/>
                      <w:szCs w:val="30"/>
                      <w:rtl/>
                    </w:rPr>
                    <w:t>ـــ</w:t>
                  </w:r>
                  <w:r w:rsidRPr="00EA5D1F">
                    <w:rPr>
                      <w:b/>
                      <w:sz w:val="30"/>
                      <w:szCs w:val="30"/>
                      <w:rtl/>
                    </w:rPr>
                    <w:t>ب</w:t>
                  </w:r>
                  <w:r w:rsidRPr="000021C1">
                    <w:rPr>
                      <w:rFonts w:hint="cs"/>
                      <w:sz w:val="30"/>
                      <w:szCs w:val="30"/>
                      <w:rtl/>
                    </w:rPr>
                    <w:t xml:space="preserve">  </w:t>
                  </w:r>
                  <w:r w:rsidRPr="000021C1">
                    <w:rPr>
                      <w:spacing w:val="30"/>
                      <w:sz w:val="30"/>
                      <w:szCs w:val="30"/>
                    </w:rPr>
                    <w:t xml:space="preserve"> </w:t>
                  </w:r>
                  <w:r w:rsidRPr="000021C1">
                    <w:rPr>
                      <w:sz w:val="30"/>
                      <w:szCs w:val="30"/>
                      <w:rtl/>
                    </w:rPr>
                    <w:t>كلي</w:t>
                  </w:r>
                  <w:r w:rsidRPr="000021C1">
                    <w:rPr>
                      <w:rFonts w:hint="cs"/>
                      <w:sz w:val="30"/>
                      <w:szCs w:val="30"/>
                      <w:rtl/>
                    </w:rPr>
                    <w:t>ـــ</w:t>
                  </w:r>
                  <w:r w:rsidRPr="000021C1">
                    <w:rPr>
                      <w:sz w:val="30"/>
                      <w:szCs w:val="30"/>
                      <w:rtl/>
                    </w:rPr>
                    <w:t>ة</w:t>
                  </w:r>
                </w:p>
                <w:p w:rsidR="00C67E25" w:rsidRDefault="00C67E25" w:rsidP="00C67E25"/>
              </w:txbxContent>
            </v:textbox>
          </v:shape>
        </w:pict>
      </w:r>
      <w:r w:rsidRPr="00C67E25">
        <w:rPr>
          <w:rFonts w:ascii="Times New Roman" w:hAnsi="Times New Roman" w:cs="Times New Roman"/>
          <w:b/>
          <w:sz w:val="24"/>
          <w:szCs w:val="24"/>
        </w:rPr>
        <w:t>RÉPUBLIQUE  ALGÉRIENNE DÉMOCRATIQUE ET POPULAIRE</w:t>
      </w:r>
    </w:p>
    <w:p w:rsidR="00C67E25" w:rsidRPr="00D30440" w:rsidRDefault="00C67E25">
      <w:pPr>
        <w:rPr>
          <w:rFonts w:ascii="Times New Roman" w:hAnsi="Times New Roman" w:cs="Times New Roman"/>
          <w:sz w:val="24"/>
          <w:szCs w:val="24"/>
        </w:rPr>
      </w:pPr>
    </w:p>
    <w:p w:rsidR="00C67E25" w:rsidRPr="00C67E25" w:rsidRDefault="00C67E25" w:rsidP="00C67E25">
      <w:pPr>
        <w:rPr>
          <w:rFonts w:ascii="Times New Roman" w:hAnsi="Times New Roman" w:cs="Times New Roman"/>
          <w:sz w:val="24"/>
          <w:szCs w:val="24"/>
        </w:rPr>
      </w:pPr>
    </w:p>
    <w:p w:rsidR="00C67E25" w:rsidRPr="00C67E25" w:rsidRDefault="00C67E25" w:rsidP="00C67E25">
      <w:pPr>
        <w:rPr>
          <w:rFonts w:ascii="Times New Roman" w:hAnsi="Times New Roman" w:cs="Times New Roman"/>
          <w:sz w:val="24"/>
          <w:szCs w:val="24"/>
        </w:rPr>
      </w:pPr>
    </w:p>
    <w:p w:rsidR="00C67E25" w:rsidRPr="00C67E25" w:rsidRDefault="00C67E25" w:rsidP="00C67E25">
      <w:pPr>
        <w:rPr>
          <w:rFonts w:ascii="Times New Roman" w:hAnsi="Times New Roman" w:cs="Times New Roman"/>
          <w:sz w:val="24"/>
          <w:szCs w:val="24"/>
        </w:rPr>
      </w:pPr>
    </w:p>
    <w:p w:rsidR="00C67E25" w:rsidRPr="00C67E25" w:rsidRDefault="00C67E25" w:rsidP="00C67E25">
      <w:pPr>
        <w:rPr>
          <w:rFonts w:ascii="Times New Roman" w:hAnsi="Times New Roman" w:cs="Times New Roman"/>
          <w:sz w:val="24"/>
          <w:szCs w:val="24"/>
        </w:rPr>
      </w:pPr>
    </w:p>
    <w:p w:rsidR="00C67E25" w:rsidRPr="00C67E25" w:rsidRDefault="00C67E25" w:rsidP="00C67E25">
      <w:pPr>
        <w:rPr>
          <w:rFonts w:ascii="Times New Roman" w:hAnsi="Times New Roman" w:cs="Times New Roman"/>
          <w:sz w:val="24"/>
          <w:szCs w:val="24"/>
        </w:rPr>
      </w:pPr>
    </w:p>
    <w:p w:rsidR="002516D7" w:rsidRDefault="00D30440" w:rsidP="00D30440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0440">
        <w:rPr>
          <w:rFonts w:ascii="Times New Roman" w:hAnsi="Times New Roman" w:cs="Times New Roman"/>
          <w:b/>
          <w:sz w:val="32"/>
          <w:szCs w:val="32"/>
        </w:rPr>
        <w:t>A L’aimable attention des internes en médecine</w:t>
      </w:r>
    </w:p>
    <w:p w:rsidR="00D30440" w:rsidRDefault="00D30440" w:rsidP="00D30440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440" w:rsidRDefault="00D30440" w:rsidP="00D30440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440" w:rsidRDefault="00D30440" w:rsidP="00D30440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440" w:rsidRDefault="00D30440" w:rsidP="00D30440">
      <w:pPr>
        <w:tabs>
          <w:tab w:val="left" w:pos="2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30440" w:rsidRPr="00D30440" w:rsidRDefault="00D30440" w:rsidP="00D30440">
      <w:pPr>
        <w:tabs>
          <w:tab w:val="left" w:pos="2175"/>
        </w:tabs>
        <w:rPr>
          <w:rFonts w:ascii="Times New Roman" w:hAnsi="Times New Roman" w:cs="Times New Roman"/>
          <w:sz w:val="32"/>
          <w:szCs w:val="32"/>
        </w:rPr>
      </w:pPr>
      <w:r w:rsidRPr="00D30440">
        <w:rPr>
          <w:rFonts w:ascii="Times New Roman" w:hAnsi="Times New Roman" w:cs="Times New Roman"/>
          <w:sz w:val="32"/>
          <w:szCs w:val="32"/>
        </w:rPr>
        <w:t>Nous vous informons que le dernier délai du choix des thèmes est fixe au 20/11/2013 au de la de délais, les étudiants n’ayant pas pris de sujet seront vu attribué un thème obligatoire</w:t>
      </w:r>
    </w:p>
    <w:p w:rsidR="00D30440" w:rsidRPr="00D30440" w:rsidRDefault="00D30440" w:rsidP="00D30440">
      <w:pPr>
        <w:rPr>
          <w:rFonts w:ascii="Times New Roman" w:hAnsi="Times New Roman" w:cs="Times New Roman"/>
          <w:sz w:val="32"/>
          <w:szCs w:val="32"/>
        </w:rPr>
      </w:pPr>
    </w:p>
    <w:p w:rsidR="00D30440" w:rsidRPr="00D30440" w:rsidRDefault="00D30440" w:rsidP="00D30440">
      <w:pPr>
        <w:rPr>
          <w:rFonts w:ascii="Times New Roman" w:hAnsi="Times New Roman" w:cs="Times New Roman"/>
          <w:sz w:val="32"/>
          <w:szCs w:val="32"/>
        </w:rPr>
      </w:pPr>
    </w:p>
    <w:p w:rsidR="00D30440" w:rsidRPr="00D30440" w:rsidRDefault="00D30440" w:rsidP="00D30440">
      <w:pPr>
        <w:rPr>
          <w:rFonts w:ascii="Times New Roman" w:hAnsi="Times New Roman" w:cs="Times New Roman"/>
          <w:sz w:val="32"/>
          <w:szCs w:val="32"/>
        </w:rPr>
      </w:pPr>
    </w:p>
    <w:p w:rsidR="00D30440" w:rsidRPr="00D30440" w:rsidRDefault="00D30440" w:rsidP="00D30440">
      <w:pPr>
        <w:rPr>
          <w:rFonts w:ascii="Times New Roman" w:hAnsi="Times New Roman" w:cs="Times New Roman"/>
          <w:sz w:val="32"/>
          <w:szCs w:val="32"/>
        </w:rPr>
      </w:pPr>
    </w:p>
    <w:p w:rsidR="00D30440" w:rsidRDefault="00D30440" w:rsidP="00D30440">
      <w:pPr>
        <w:rPr>
          <w:rFonts w:ascii="Times New Roman" w:hAnsi="Times New Roman" w:cs="Times New Roman"/>
          <w:sz w:val="32"/>
          <w:szCs w:val="32"/>
        </w:rPr>
      </w:pPr>
    </w:p>
    <w:p w:rsidR="00D30440" w:rsidRDefault="00D30440" w:rsidP="00D30440">
      <w:pPr>
        <w:tabs>
          <w:tab w:val="left" w:pos="528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D30440" w:rsidRDefault="00D30440" w:rsidP="00D30440">
      <w:pPr>
        <w:tabs>
          <w:tab w:val="left" w:pos="5280"/>
        </w:tabs>
        <w:rPr>
          <w:rFonts w:ascii="Times New Roman" w:hAnsi="Times New Roman" w:cs="Times New Roman"/>
          <w:sz w:val="32"/>
          <w:szCs w:val="32"/>
        </w:rPr>
      </w:pPr>
    </w:p>
    <w:p w:rsidR="00D30440" w:rsidRPr="00D30440" w:rsidRDefault="00D30440" w:rsidP="00D30440">
      <w:pPr>
        <w:tabs>
          <w:tab w:val="left" w:pos="5280"/>
        </w:tabs>
        <w:jc w:val="right"/>
        <w:rPr>
          <w:rFonts w:ascii="Times New Roman" w:hAnsi="Times New Roman" w:cs="Times New Roman"/>
          <w:b/>
          <w:sz w:val="32"/>
          <w:szCs w:val="32"/>
        </w:rPr>
      </w:pPr>
      <w:r w:rsidRPr="00D30440">
        <w:rPr>
          <w:rFonts w:ascii="Times New Roman" w:hAnsi="Times New Roman" w:cs="Times New Roman"/>
          <w:b/>
          <w:sz w:val="32"/>
          <w:szCs w:val="32"/>
        </w:rPr>
        <w:t>Le département de médecine</w:t>
      </w:r>
    </w:p>
    <w:sectPr w:rsidR="00D30440" w:rsidRPr="00D30440" w:rsidSect="0025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E25"/>
    <w:rsid w:val="002516D7"/>
    <w:rsid w:val="00312A39"/>
    <w:rsid w:val="00436838"/>
    <w:rsid w:val="006B73EA"/>
    <w:rsid w:val="00C67E25"/>
    <w:rsid w:val="00D3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E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321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2013-11-12T11:03:00Z</dcterms:created>
  <dcterms:modified xsi:type="dcterms:W3CDTF">2013-11-12T11:03:00Z</dcterms:modified>
</cp:coreProperties>
</file>