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BA" w:rsidRPr="00C26A7B" w:rsidRDefault="00185C4A" w:rsidP="00C26A7B">
      <w:pPr>
        <w:jc w:val="center"/>
        <w:rPr>
          <w:b/>
          <w:bCs/>
        </w:rPr>
      </w:pPr>
      <w:r w:rsidRPr="00C26A7B">
        <w:rPr>
          <w:b/>
          <w:bCs/>
        </w:rPr>
        <w:t>Corrigé TD N° 3 de BMGG.</w:t>
      </w:r>
    </w:p>
    <w:p w:rsidR="00185C4A" w:rsidRDefault="00185C4A">
      <w:r w:rsidRPr="00185C4A">
        <w:rPr>
          <w:b/>
          <w:bCs/>
        </w:rPr>
        <w:t>1</w:t>
      </w:r>
      <w:r>
        <w:t>/ Longueur de l’ADN :</w:t>
      </w:r>
      <w:r w:rsidR="000A7D15">
        <w:t xml:space="preserve"> </w:t>
      </w:r>
      <w:r>
        <w:t>120*34 /10=108A°</w:t>
      </w:r>
    </w:p>
    <w:p w:rsidR="000A7D15" w:rsidRDefault="000A7D15">
      <w:r>
        <w:t>Masse moléculaire du fragment d’ADN</w:t>
      </w:r>
    </w:p>
    <w:p w:rsidR="00185C4A" w:rsidRDefault="00185C4A">
      <w:r>
        <w:t>120*660=</w:t>
      </w:r>
      <w:r w:rsidR="00114A13">
        <w:t>79200Da</w:t>
      </w:r>
    </w:p>
    <w:p w:rsidR="00185C4A" w:rsidRDefault="00185C4A">
      <w:r w:rsidRPr="00185C4A">
        <w:rPr>
          <w:b/>
          <w:bCs/>
        </w:rPr>
        <w:t>2</w:t>
      </w:r>
      <w:r>
        <w:t xml:space="preserve">/La protéine du gène </w:t>
      </w:r>
      <w:proofErr w:type="spellStart"/>
      <w:r>
        <w:t>spoIIG</w:t>
      </w:r>
      <w:proofErr w:type="spellEnd"/>
      <w:r>
        <w:t xml:space="preserve"> a une MM de 26400Da. Le pourcentage de la protéine représenté par la partie codée par le fragment de 120pb</w:t>
      </w:r>
      <w:r w:rsidR="001D034A">
        <w:t xml:space="preserve"> </w:t>
      </w:r>
      <w:r w:rsidR="005400EF">
        <w:rPr>
          <w:b/>
          <w:bCs/>
        </w:rPr>
        <w:t>(</w:t>
      </w:r>
      <w:r w:rsidRPr="00185C4A">
        <w:rPr>
          <w:b/>
          <w:bCs/>
        </w:rPr>
        <w:t>devoir maison)</w:t>
      </w:r>
    </w:p>
    <w:p w:rsidR="00185C4A" w:rsidRDefault="00185C4A" w:rsidP="00185C4A">
      <w:r w:rsidRPr="000A7D15">
        <w:rPr>
          <w:b/>
          <w:bCs/>
        </w:rPr>
        <w:t>3/</w:t>
      </w:r>
      <w:r>
        <w:t>5’GAA…………………………..Brin codant</w:t>
      </w:r>
    </w:p>
    <w:p w:rsidR="00185C4A" w:rsidRDefault="00185C4A" w:rsidP="00185C4A">
      <w:r>
        <w:t>5’GAA……………………………</w:t>
      </w:r>
      <w:proofErr w:type="spellStart"/>
      <w:r>
        <w:t>ARNm</w:t>
      </w:r>
      <w:proofErr w:type="spellEnd"/>
    </w:p>
    <w:p w:rsidR="00185C4A" w:rsidRDefault="00185C4A" w:rsidP="00185C4A">
      <w:r>
        <w:t>L’</w:t>
      </w:r>
      <w:proofErr w:type="spellStart"/>
      <w:r>
        <w:t>ARNm</w:t>
      </w:r>
      <w:proofErr w:type="spellEnd"/>
      <w:r>
        <w:t xml:space="preserve"> a le même sens, la même orientation et la même séquence que le brin non codant.</w:t>
      </w:r>
    </w:p>
    <w:p w:rsidR="000A7D15" w:rsidRDefault="000A7D15" w:rsidP="00185C4A">
      <w:r w:rsidRPr="000A7D15">
        <w:rPr>
          <w:b/>
          <w:bCs/>
        </w:rPr>
        <w:t>4/</w:t>
      </w:r>
      <w:r w:rsidR="001A3C65" w:rsidRPr="001A3C65">
        <w:t>……car</w:t>
      </w:r>
      <w:r w:rsidR="001A3C65">
        <w:rPr>
          <w:b/>
          <w:bCs/>
        </w:rPr>
        <w:t xml:space="preserve"> </w:t>
      </w:r>
      <w:r w:rsidR="001A3C65" w:rsidRPr="001A3C65">
        <w:t xml:space="preserve">le code </w:t>
      </w:r>
      <w:r w:rsidR="001A3C65">
        <w:t>génétique est à trois lettres. La lecture peut donc commencer par la 1</w:t>
      </w:r>
      <w:r w:rsidR="001A3C65" w:rsidRPr="001A3C65">
        <w:rPr>
          <w:vertAlign w:val="superscript"/>
        </w:rPr>
        <w:t>ère</w:t>
      </w:r>
      <w:r w:rsidR="001A3C65">
        <w:t>, la 2</w:t>
      </w:r>
      <w:r w:rsidR="001A3C65" w:rsidRPr="001A3C65">
        <w:rPr>
          <w:vertAlign w:val="superscript"/>
        </w:rPr>
        <w:t>ème</w:t>
      </w:r>
      <w:r w:rsidR="001A3C65">
        <w:t xml:space="preserve"> ou la 3</w:t>
      </w:r>
      <w:r w:rsidR="001A3C65" w:rsidRPr="001A3C65">
        <w:rPr>
          <w:vertAlign w:val="superscript"/>
        </w:rPr>
        <w:t>ème</w:t>
      </w:r>
      <w:r w:rsidR="001A3C65">
        <w:t xml:space="preserve"> base.</w:t>
      </w:r>
    </w:p>
    <w:p w:rsidR="001A3C65" w:rsidRDefault="001A3C65" w:rsidP="00185C4A">
      <w:r w:rsidRPr="001A3C65">
        <w:rPr>
          <w:b/>
          <w:bCs/>
        </w:rPr>
        <w:t>5/</w:t>
      </w:r>
      <w:r>
        <w:rPr>
          <w:b/>
          <w:bCs/>
        </w:rPr>
        <w:t xml:space="preserve"> </w:t>
      </w:r>
      <w:r w:rsidRPr="001A3C65">
        <w:t>Les codons stop</w:t>
      </w:r>
    </w:p>
    <w:p w:rsidR="001A3C65" w:rsidRDefault="001A3C65" w:rsidP="00185C4A">
      <w:r>
        <w:t xml:space="preserve">                                         UAA  UAG  UGA</w:t>
      </w:r>
    </w:p>
    <w:p w:rsidR="001A3C65" w:rsidRDefault="001A3C65" w:rsidP="00185C4A">
      <w:r>
        <w:t>Sur le brin non codant  TAA  TAG   TGA</w:t>
      </w:r>
    </w:p>
    <w:p w:rsidR="001A3C65" w:rsidRDefault="001A3C65" w:rsidP="00185C4A">
      <w:r>
        <w:t>Sur le brin codant          ATT  ATC   ACT</w:t>
      </w:r>
    </w:p>
    <w:p w:rsidR="001A3C65" w:rsidRDefault="001A3C65" w:rsidP="00185C4A">
      <w:r w:rsidRPr="001A3C65">
        <w:rPr>
          <w:b/>
          <w:bCs/>
        </w:rPr>
        <w:t>6/</w:t>
      </w:r>
      <w:r>
        <w:rPr>
          <w:b/>
          <w:bCs/>
        </w:rPr>
        <w:t xml:space="preserve"> </w:t>
      </w:r>
      <w:r w:rsidRPr="001A3C65">
        <w:t>Les barres</w:t>
      </w:r>
    </w:p>
    <w:p w:rsidR="001A3C65" w:rsidRDefault="001A3C65" w:rsidP="00185C4A">
      <w:r>
        <w:t>GAA /AAA/……..</w:t>
      </w:r>
    </w:p>
    <w:p w:rsidR="001A3C65" w:rsidRDefault="001A3C65" w:rsidP="00185C4A">
      <w:r>
        <w:t>G/AAA/AA….</w:t>
      </w:r>
    </w:p>
    <w:p w:rsidR="001A3C65" w:rsidRDefault="001A3C65" w:rsidP="00185C4A">
      <w:r>
        <w:t>GA/AAA/……</w:t>
      </w:r>
    </w:p>
    <w:p w:rsidR="001A3C65" w:rsidRDefault="001A3C65" w:rsidP="00185C4A">
      <w:r w:rsidRPr="001A3C65">
        <w:rPr>
          <w:b/>
          <w:bCs/>
        </w:rPr>
        <w:t>7/</w:t>
      </w:r>
      <w:r w:rsidRPr="001A3C65">
        <w:t>Le cadre</w:t>
      </w:r>
      <w:r>
        <w:t xml:space="preserve"> de lecture suivi est le deuxième car il ne contient pas de codon stop.</w:t>
      </w:r>
      <w:r w:rsidRPr="001A3C65">
        <w:t xml:space="preserve"> </w:t>
      </w:r>
    </w:p>
    <w:p w:rsidR="001A3C65" w:rsidRDefault="001A3C65" w:rsidP="00185C4A">
      <w:r w:rsidRPr="00963F75">
        <w:rPr>
          <w:b/>
          <w:bCs/>
        </w:rPr>
        <w:t>8/</w:t>
      </w:r>
      <w:r>
        <w:t xml:space="preserve"> Compléter le tableau</w:t>
      </w:r>
    </w:p>
    <w:p w:rsidR="001A3C65" w:rsidRDefault="00963F75" w:rsidP="00185C4A">
      <w:r w:rsidRPr="00963F75">
        <w:rPr>
          <w:b/>
          <w:bCs/>
        </w:rPr>
        <w:t>9/</w:t>
      </w:r>
      <w:r w:rsidR="001A3C65">
        <w:t>5’GAAAAA…………………..</w:t>
      </w:r>
    </w:p>
    <w:p w:rsidR="001A3C65" w:rsidRDefault="001A3C65" w:rsidP="00185C4A">
      <w:r>
        <w:t>NH2aa1-aa2…………………….</w:t>
      </w:r>
    </w:p>
    <w:p w:rsidR="005400EF" w:rsidRDefault="001A3C65" w:rsidP="005400EF">
      <w:r>
        <w:t>La traduction se fait dans le sens 5’…..3’.</w:t>
      </w:r>
    </w:p>
    <w:p w:rsidR="00963F75" w:rsidRDefault="00963F75" w:rsidP="00185C4A">
      <w:r w:rsidRPr="00963F75">
        <w:rPr>
          <w:b/>
          <w:bCs/>
        </w:rPr>
        <w:t>10 /</w:t>
      </w:r>
      <w:r w:rsidRPr="00963F75">
        <w:t xml:space="preserve"> Le polypeptide</w:t>
      </w:r>
      <w:r>
        <w:t xml:space="preserve"> est riche en </w:t>
      </w:r>
      <w:proofErr w:type="spellStart"/>
      <w:r>
        <w:t>aa</w:t>
      </w:r>
      <w:proofErr w:type="spellEnd"/>
      <w:r>
        <w:t xml:space="preserve"> basiques donc interagit avec l’ADN qui, lui, est chargé négativement.</w:t>
      </w:r>
    </w:p>
    <w:p w:rsidR="005400EF" w:rsidRPr="005400EF" w:rsidRDefault="005400EF" w:rsidP="00185C4A">
      <w:pPr>
        <w:rPr>
          <w:b/>
          <w:bCs/>
        </w:rPr>
      </w:pPr>
      <w:r w:rsidRPr="005400EF">
        <w:rPr>
          <w:b/>
          <w:bCs/>
        </w:rPr>
        <w:t>11/</w:t>
      </w:r>
    </w:p>
    <w:sectPr w:rsidR="005400EF" w:rsidRPr="005400EF" w:rsidSect="00EA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85C4A"/>
    <w:rsid w:val="000A7D15"/>
    <w:rsid w:val="000E6153"/>
    <w:rsid w:val="00114A13"/>
    <w:rsid w:val="00185C4A"/>
    <w:rsid w:val="001A3C65"/>
    <w:rsid w:val="001D034A"/>
    <w:rsid w:val="003A24AA"/>
    <w:rsid w:val="005400EF"/>
    <w:rsid w:val="006E3845"/>
    <w:rsid w:val="007E77A0"/>
    <w:rsid w:val="00963F75"/>
    <w:rsid w:val="00C26A7B"/>
    <w:rsid w:val="00C74EDA"/>
    <w:rsid w:val="00EA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dcterms:created xsi:type="dcterms:W3CDTF">2021-02-06T11:41:00Z</dcterms:created>
  <dcterms:modified xsi:type="dcterms:W3CDTF">2021-02-17T12:58:00Z</dcterms:modified>
</cp:coreProperties>
</file>