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60" w:rsidRPr="00BA7D60" w:rsidRDefault="00BA7D60" w:rsidP="00BA7D60">
      <w:pPr>
        <w:tabs>
          <w:tab w:val="right" w:pos="0"/>
        </w:tabs>
        <w:bidi/>
        <w:spacing w:line="480" w:lineRule="atLeast"/>
        <w:rPr>
          <w:rFonts w:eastAsia="Times New Roman" w:cs="KFGQPC Uthman Taha Naskh"/>
          <w:b/>
          <w:bCs/>
          <w:i/>
          <w:iCs/>
          <w:sz w:val="32"/>
          <w:szCs w:val="32"/>
        </w:rPr>
      </w:pPr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جامعة عبد الرحمن </w:t>
      </w:r>
      <w:proofErr w:type="spellStart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ميرة</w:t>
      </w:r>
      <w:proofErr w:type="spellEnd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 ـ </w:t>
      </w:r>
      <w:proofErr w:type="spellStart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بجاية</w:t>
      </w:r>
      <w:proofErr w:type="spellEnd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.</w:t>
      </w:r>
    </w:p>
    <w:p w:rsidR="00BA7D60" w:rsidRPr="00BA7D60" w:rsidRDefault="00BA7D60" w:rsidP="00BA7D60">
      <w:pPr>
        <w:tabs>
          <w:tab w:val="right" w:pos="0"/>
        </w:tabs>
        <w:bidi/>
        <w:spacing w:line="480" w:lineRule="atLeast"/>
        <w:rPr>
          <w:rFonts w:eastAsia="Times New Roman" w:cs="KFGQPC Uthman Taha Naskh"/>
          <w:b/>
          <w:bCs/>
          <w:i/>
          <w:iCs/>
          <w:sz w:val="32"/>
          <w:szCs w:val="32"/>
          <w:rtl/>
          <w:lang w:val="en-US" w:bidi="ar-DZ"/>
        </w:rPr>
      </w:pPr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  <w:lang w:val="en-US" w:bidi="ar-DZ"/>
        </w:rPr>
        <w:t>قسم اللغة والأدب العربي.</w:t>
      </w:r>
    </w:p>
    <w:p w:rsidR="00BA7D60" w:rsidRDefault="00BA7D60" w:rsidP="00BA7D60">
      <w:pPr>
        <w:tabs>
          <w:tab w:val="right" w:pos="0"/>
        </w:tabs>
        <w:bidi/>
        <w:spacing w:line="480" w:lineRule="atLeast"/>
        <w:rPr>
          <w:rFonts w:eastAsia="Times New Roman" w:cs="KFGQPC Uthman Taha Naskh" w:hint="cs"/>
          <w:b/>
          <w:bCs/>
          <w:i/>
          <w:iCs/>
          <w:sz w:val="32"/>
          <w:szCs w:val="32"/>
          <w:rtl/>
        </w:rPr>
      </w:pPr>
      <w:proofErr w:type="spellStart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المقياس:</w:t>
      </w:r>
      <w:proofErr w:type="spellEnd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 </w:t>
      </w:r>
      <w:r w:rsidRPr="00BA7D60">
        <w:rPr>
          <w:rFonts w:eastAsia="Times New Roman" w:cs="KFGQPC Uthman Taha Naskh" w:hint="cs"/>
          <w:b/>
          <w:bCs/>
          <w:i/>
          <w:iCs/>
          <w:sz w:val="32"/>
          <w:szCs w:val="32"/>
          <w:rtl/>
        </w:rPr>
        <w:t xml:space="preserve">البحث الاصطلاحي </w:t>
      </w:r>
      <w:proofErr w:type="spellStart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،</w:t>
      </w:r>
      <w:proofErr w:type="spellEnd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  السنة </w:t>
      </w:r>
      <w:r w:rsidRPr="00BA7D60">
        <w:rPr>
          <w:rFonts w:eastAsia="Times New Roman" w:cs="KFGQPC Uthman Taha Naskh" w:hint="cs"/>
          <w:b/>
          <w:bCs/>
          <w:i/>
          <w:iCs/>
          <w:sz w:val="32"/>
          <w:szCs w:val="32"/>
          <w:rtl/>
        </w:rPr>
        <w:t>الثانية</w:t>
      </w:r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 </w:t>
      </w:r>
      <w:proofErr w:type="spellStart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ماستر</w:t>
      </w:r>
      <w:proofErr w:type="spellEnd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 لسانيات </w:t>
      </w:r>
      <w:proofErr w:type="spellStart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>عربية،</w:t>
      </w:r>
      <w:proofErr w:type="spellEnd"/>
      <w:r w:rsidRPr="00BA7D60">
        <w:rPr>
          <w:rFonts w:eastAsia="Times New Roman" w:cs="KFGQPC Uthman Taha Naskh"/>
          <w:b/>
          <w:bCs/>
          <w:i/>
          <w:iCs/>
          <w:sz w:val="32"/>
          <w:szCs w:val="32"/>
          <w:rtl/>
        </w:rPr>
        <w:t xml:space="preserve"> مج </w:t>
      </w:r>
      <w:r w:rsidRPr="00BA7D60">
        <w:rPr>
          <w:rFonts w:eastAsia="Times New Roman" w:cs="KFGQPC Uthman Taha Naskh" w:hint="cs"/>
          <w:b/>
          <w:bCs/>
          <w:i/>
          <w:iCs/>
          <w:sz w:val="32"/>
          <w:szCs w:val="32"/>
          <w:rtl/>
        </w:rPr>
        <w:t>01 الأفواج 01،02،03</w:t>
      </w:r>
      <w:r w:rsidR="00B427D0">
        <w:rPr>
          <w:rFonts w:eastAsia="Times New Roman" w:cs="KFGQPC Uthman Taha Naskh" w:hint="cs"/>
          <w:b/>
          <w:bCs/>
          <w:i/>
          <w:iCs/>
          <w:sz w:val="32"/>
          <w:szCs w:val="32"/>
          <w:rtl/>
        </w:rPr>
        <w:t>.</w:t>
      </w:r>
    </w:p>
    <w:p w:rsidR="00FF33D8" w:rsidRPr="00FF33D8" w:rsidRDefault="00FF33D8" w:rsidP="00FF33D8">
      <w:pPr>
        <w:tabs>
          <w:tab w:val="right" w:pos="0"/>
        </w:tabs>
        <w:bidi/>
        <w:spacing w:line="480" w:lineRule="atLeast"/>
        <w:jc w:val="center"/>
        <w:rPr>
          <w:rFonts w:eastAsia="Times New Roman" w:cs="KFGQPC Uthman Taha Naskh"/>
          <w:b/>
          <w:bCs/>
          <w:sz w:val="32"/>
          <w:szCs w:val="32"/>
          <w:u w:val="single"/>
          <w:rtl/>
        </w:rPr>
      </w:pPr>
      <w:r w:rsidRPr="00FF33D8">
        <w:rPr>
          <w:rFonts w:eastAsia="Times New Roman" w:cs="KFGQPC Uthman Taha Naskh" w:hint="cs"/>
          <w:b/>
          <w:bCs/>
          <w:sz w:val="32"/>
          <w:szCs w:val="32"/>
          <w:u w:val="single"/>
          <w:rtl/>
        </w:rPr>
        <w:t>الامتحان التعويضي في مقياس البحث الاصطلاحي</w:t>
      </w:r>
    </w:p>
    <w:p w:rsidR="00192F9E" w:rsidRPr="00BB2ED4" w:rsidRDefault="00BB2ED4" w:rsidP="00BB2ED4">
      <w:pPr>
        <w:pStyle w:val="Corpsdetexte"/>
        <w:spacing w:after="400" w:line="276" w:lineRule="auto"/>
        <w:ind w:left="281" w:firstLine="284"/>
        <w:jc w:val="both"/>
        <w:rPr>
          <w:rFonts w:ascii="Microsoft Uighur" w:hAnsi="Microsoft Uighur" w:cs="KFGQPC Uthman Taha Naskh"/>
          <w:b/>
          <w:bCs/>
          <w:sz w:val="32"/>
          <w:szCs w:val="32"/>
          <w:rtl/>
        </w:rPr>
      </w:pPr>
      <w:proofErr w:type="gramStart"/>
      <w:r w:rsidRPr="00BB2ED4">
        <w:rPr>
          <w:rFonts w:ascii="Microsoft Uighur" w:hAnsi="Microsoft Uighur" w:cs="KFGQPC Uthman Taha Naskh" w:hint="cs"/>
          <w:b/>
          <w:bCs/>
          <w:sz w:val="32"/>
          <w:szCs w:val="32"/>
          <w:rtl/>
        </w:rPr>
        <w:t>نصّ</w:t>
      </w:r>
      <w:proofErr w:type="gramEnd"/>
      <w:r w:rsidRPr="00BB2ED4">
        <w:rPr>
          <w:rFonts w:ascii="Microsoft Uighur" w:hAnsi="Microsoft Uighur" w:cs="KFGQPC Uthman Taha Naskh" w:hint="cs"/>
          <w:b/>
          <w:bCs/>
          <w:sz w:val="32"/>
          <w:szCs w:val="32"/>
          <w:rtl/>
        </w:rPr>
        <w:t xml:space="preserve"> </w:t>
      </w:r>
      <w:proofErr w:type="spellStart"/>
      <w:r w:rsidRPr="00BB2ED4">
        <w:rPr>
          <w:rFonts w:ascii="Microsoft Uighur" w:hAnsi="Microsoft Uighur" w:cs="KFGQPC Uthman Taha Naskh" w:hint="cs"/>
          <w:b/>
          <w:bCs/>
          <w:sz w:val="32"/>
          <w:szCs w:val="32"/>
          <w:rtl/>
        </w:rPr>
        <w:t>السؤال:</w:t>
      </w:r>
      <w:proofErr w:type="spellEnd"/>
      <w:r>
        <w:rPr>
          <w:rFonts w:ascii="Microsoft Uighur" w:hAnsi="Microsoft Uighur" w:cs="KFGQPC Uthman Taha Naskh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Microsoft Uighur" w:hAnsi="Microsoft Uighur" w:cs="KFGQPC Uthman Taha Naskh" w:hint="cs"/>
          <w:b/>
          <w:bCs/>
          <w:sz w:val="32"/>
          <w:szCs w:val="32"/>
          <w:rtl/>
        </w:rPr>
        <w:t>"</w:t>
      </w:r>
      <w:proofErr w:type="spellEnd"/>
      <w:r>
        <w:rPr>
          <w:rFonts w:ascii="Microsoft Uighur" w:hAnsi="Microsoft Uighur" w:cs="KFGQPC Uthman Taha Naskh" w:hint="cs"/>
          <w:b/>
          <w:bCs/>
          <w:sz w:val="32"/>
          <w:szCs w:val="32"/>
          <w:rtl/>
        </w:rPr>
        <w:t xml:space="preserve"> 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>لا يغيب على الن</w:t>
      </w:r>
      <w:r w:rsidR="00192F9E">
        <w:rPr>
          <w:rFonts w:ascii="Microsoft Uighur" w:hAnsi="Microsoft Uighur" w:cs="KFGQPC Uthman Taha Naskh" w:hint="cs"/>
          <w:sz w:val="32"/>
          <w:szCs w:val="32"/>
          <w:rtl/>
        </w:rPr>
        <w:t>ّ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>اظر إلى واقع الخطاب الل</w:t>
      </w:r>
      <w:r w:rsidR="00192F9E" w:rsidRPr="00192F9E">
        <w:rPr>
          <w:rFonts w:ascii="Microsoft Uighur" w:hAnsi="Microsoft Uighur" w:cs="KFGQPC Uthman Taha Naskh" w:hint="cs"/>
          <w:sz w:val="32"/>
          <w:szCs w:val="32"/>
          <w:rtl/>
        </w:rPr>
        <w:t>ّ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>ساني العربي الحديث والمعاصر</w:t>
      </w:r>
      <w:r w:rsidR="00192F9E" w:rsidRPr="00192F9E">
        <w:rPr>
          <w:rFonts w:ascii="Microsoft Uighur" w:hAnsi="Microsoft Uighur" w:cs="KFGQPC Uthman Taha Naskh"/>
          <w:b/>
          <w:bCs/>
          <w:sz w:val="32"/>
          <w:szCs w:val="32"/>
          <w:rtl/>
        </w:rPr>
        <w:t xml:space="preserve"> </w:t>
      </w:r>
      <w:r w:rsidR="00192F9E">
        <w:rPr>
          <w:rFonts w:ascii="Microsoft Uighur" w:hAnsi="Microsoft Uighur" w:cs="KFGQPC Uthman Taha Naskh"/>
          <w:sz w:val="32"/>
          <w:szCs w:val="32"/>
          <w:rtl/>
        </w:rPr>
        <w:t>نزوع المُصطلح  فيه ـ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 xml:space="preserve"> على حد</w:t>
      </w:r>
      <w:r w:rsidR="00192F9E" w:rsidRPr="00192F9E">
        <w:rPr>
          <w:rFonts w:ascii="Microsoft Uighur" w:hAnsi="Microsoft Uighur" w:cs="KFGQPC Uthman Taha Naskh" w:hint="cs"/>
          <w:sz w:val="32"/>
          <w:szCs w:val="32"/>
          <w:rtl/>
        </w:rPr>
        <w:t>ّ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 xml:space="preserve"> تعبير عبد السلام المسدي</w:t>
      </w:r>
      <w:r w:rsidR="00192F9E">
        <w:rPr>
          <w:rFonts w:ascii="Microsoft Uighur" w:hAnsi="Microsoft Uighur" w:cs="KFGQPC Uthman Taha Naskh"/>
          <w:sz w:val="32"/>
          <w:szCs w:val="32"/>
          <w:rtl/>
          <w:lang w:bidi="ar-DZ"/>
        </w:rPr>
        <w:t xml:space="preserve"> ـ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  <w:lang w:bidi="ar-DZ"/>
        </w:rPr>
        <w:t xml:space="preserve"> 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 xml:space="preserve">إلى الاستعصاء </w:t>
      </w:r>
      <w:proofErr w:type="spellStart"/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>والتخالف،</w:t>
      </w:r>
      <w:proofErr w:type="spellEnd"/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 xml:space="preserve"> أكثر من نزوعه إلى التسوية </w:t>
      </w:r>
      <w:proofErr w:type="spellStart"/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>والتماث</w:t>
      </w:r>
      <w:r w:rsidR="00192F9E">
        <w:rPr>
          <w:rFonts w:ascii="Microsoft Uighur" w:hAnsi="Microsoft Uighur" w:cs="KFGQPC Uthman Taha Naskh" w:hint="cs"/>
          <w:sz w:val="32"/>
          <w:szCs w:val="32"/>
          <w:rtl/>
        </w:rPr>
        <w:t>ل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>،</w:t>
      </w:r>
      <w:proofErr w:type="spellEnd"/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 xml:space="preserve"> مما </w:t>
      </w:r>
      <w:r w:rsidR="00192F9E" w:rsidRPr="00192F9E">
        <w:rPr>
          <w:rFonts w:ascii="Microsoft Uighur" w:hAnsi="Microsoft Uighur" w:cs="KFGQPC Uthman Taha Naskh"/>
          <w:color w:val="auto"/>
          <w:sz w:val="32"/>
          <w:szCs w:val="32"/>
          <w:rtl/>
        </w:rPr>
        <w:t>حمل بعض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 xml:space="preserve"> الل</w:t>
      </w:r>
      <w:r w:rsidR="00192F9E" w:rsidRPr="00192F9E">
        <w:rPr>
          <w:rFonts w:ascii="Microsoft Uighur" w:hAnsi="Microsoft Uighur" w:cs="KFGQPC Uthman Taha Naskh" w:hint="cs"/>
          <w:sz w:val="32"/>
          <w:szCs w:val="32"/>
          <w:rtl/>
        </w:rPr>
        <w:t>ّ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>سانين العرب المحدثين من أمثال عبد الصبور شاهين إلى حصر مُعضلة الل</w:t>
      </w:r>
      <w:r w:rsidR="00192F9E" w:rsidRPr="00192F9E">
        <w:rPr>
          <w:rFonts w:ascii="Microsoft Uighur" w:hAnsi="Microsoft Uighur" w:cs="KFGQPC Uthman Taha Naskh" w:hint="cs"/>
          <w:sz w:val="32"/>
          <w:szCs w:val="32"/>
          <w:rtl/>
        </w:rPr>
        <w:t>ّ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 xml:space="preserve">سانيات العربية الحديثة في المُعضلة </w:t>
      </w:r>
      <w:proofErr w:type="spellStart"/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>المُصطلحية،</w:t>
      </w:r>
      <w:proofErr w:type="spellEnd"/>
      <w:r w:rsidR="00192F9E" w:rsidRPr="00192F9E">
        <w:rPr>
          <w:rFonts w:ascii="Microsoft Uighur" w:hAnsi="Microsoft Uighur" w:cs="KFGQPC Uthman Taha Naskh" w:hint="cs"/>
          <w:sz w:val="32"/>
          <w:szCs w:val="32"/>
          <w:rtl/>
        </w:rPr>
        <w:t xml:space="preserve"> 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 xml:space="preserve">ولئن كان شاهين مُصيبًا لأحد وجوه الحقيقة فيما ذهب إليه من جانب الإقرار </w:t>
      </w:r>
      <w:proofErr w:type="spellStart"/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>بها</w:t>
      </w:r>
      <w:proofErr w:type="spellEnd"/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 xml:space="preserve"> إلا أن</w:t>
      </w:r>
      <w:r w:rsidR="00192F9E" w:rsidRPr="00192F9E">
        <w:rPr>
          <w:rFonts w:ascii="Microsoft Uighur" w:hAnsi="Microsoft Uighur" w:cs="KFGQPC Uthman Taha Naskh" w:hint="cs"/>
          <w:sz w:val="32"/>
          <w:szCs w:val="32"/>
          <w:rtl/>
        </w:rPr>
        <w:t xml:space="preserve"> 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>التشتت</w:t>
      </w:r>
      <w:r w:rsidR="00192F9E" w:rsidRPr="00192F9E">
        <w:rPr>
          <w:rFonts w:ascii="Microsoft Uighur" w:hAnsi="Microsoft Uighur" w:cs="KFGQPC Uthman Taha Naskh" w:hint="cs"/>
          <w:sz w:val="32"/>
          <w:szCs w:val="32"/>
          <w:rtl/>
        </w:rPr>
        <w:t xml:space="preserve"> من الراجح أن يكون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 xml:space="preserve"> </w:t>
      </w:r>
      <w:proofErr w:type="spellStart"/>
      <w:r w:rsidR="00192F9E" w:rsidRPr="00192F9E">
        <w:rPr>
          <w:rFonts w:ascii="Microsoft Uighur" w:hAnsi="Microsoft Uighur" w:cs="KFGQPC Uthman Taha Naskh" w:hint="cs"/>
          <w:sz w:val="32"/>
          <w:szCs w:val="32"/>
          <w:rtl/>
        </w:rPr>
        <w:t>رهين</w:t>
      </w:r>
      <w:proofErr w:type="spellEnd"/>
      <w:r w:rsidR="00192F9E" w:rsidRPr="00192F9E">
        <w:rPr>
          <w:rFonts w:ascii="Microsoft Uighur" w:hAnsi="Microsoft Uighur" w:cs="KFGQPC Uthman Taha Naskh" w:hint="cs"/>
          <w:sz w:val="32"/>
          <w:szCs w:val="32"/>
          <w:rtl/>
        </w:rPr>
        <w:t xml:space="preserve"> </w:t>
      </w:r>
      <w:r w:rsidR="00192F9E" w:rsidRPr="00192F9E">
        <w:rPr>
          <w:rFonts w:ascii="Microsoft Uighur" w:hAnsi="Microsoft Uighur" w:cs="KFGQPC Uthman Taha Naskh"/>
          <w:sz w:val="32"/>
          <w:szCs w:val="32"/>
          <w:rtl/>
        </w:rPr>
        <w:t xml:space="preserve">غياب </w:t>
      </w:r>
      <w:r w:rsidR="00192F9E" w:rsidRPr="00B427D0">
        <w:rPr>
          <w:rFonts w:ascii="Microsoft Uighur" w:hAnsi="Microsoft Uighur" w:cs="KFGQPC Uthman Taha Naskh"/>
          <w:b/>
          <w:bCs/>
          <w:sz w:val="32"/>
          <w:szCs w:val="32"/>
          <w:u w:val="single"/>
          <w:rtl/>
        </w:rPr>
        <w:t>تمثل نظري</w:t>
      </w:r>
      <w:r w:rsidR="00192F9E" w:rsidRPr="00B427D0">
        <w:rPr>
          <w:rFonts w:ascii="Microsoft Uighur" w:hAnsi="Microsoft Uighur" w:cs="KFGQPC Uthman Taha Naskh" w:hint="cs"/>
          <w:b/>
          <w:bCs/>
          <w:sz w:val="32"/>
          <w:szCs w:val="32"/>
          <w:u w:val="single"/>
          <w:rtl/>
        </w:rPr>
        <w:t xml:space="preserve"> كُلي و</w:t>
      </w:r>
      <w:r w:rsidR="00192F9E" w:rsidRPr="00B427D0">
        <w:rPr>
          <w:rFonts w:ascii="Microsoft Uighur" w:hAnsi="Microsoft Uighur" w:cs="KFGQPC Uthman Taha Naskh"/>
          <w:b/>
          <w:bCs/>
          <w:sz w:val="32"/>
          <w:szCs w:val="32"/>
          <w:u w:val="single"/>
          <w:rtl/>
        </w:rPr>
        <w:t>عميق للمعرفة الل</w:t>
      </w:r>
      <w:r w:rsidR="00192F9E" w:rsidRPr="00B427D0">
        <w:rPr>
          <w:rFonts w:ascii="Microsoft Uighur" w:hAnsi="Microsoft Uighur" w:cs="KFGQPC Uthman Taha Naskh" w:hint="cs"/>
          <w:b/>
          <w:bCs/>
          <w:sz w:val="32"/>
          <w:szCs w:val="32"/>
          <w:u w:val="single"/>
          <w:rtl/>
        </w:rPr>
        <w:t>ّ</w:t>
      </w:r>
      <w:r w:rsidR="00192F9E" w:rsidRPr="00B427D0">
        <w:rPr>
          <w:rFonts w:ascii="Microsoft Uighur" w:hAnsi="Microsoft Uighur" w:cs="KFGQPC Uthman Taha Naskh"/>
          <w:b/>
          <w:bCs/>
          <w:sz w:val="32"/>
          <w:szCs w:val="32"/>
          <w:u w:val="single"/>
          <w:rtl/>
        </w:rPr>
        <w:t>سانية ومنها القضية المُصطلحية</w:t>
      </w:r>
      <w:r w:rsidR="00192F9E" w:rsidRPr="00B427D0">
        <w:rPr>
          <w:rFonts w:ascii="Microsoft Uighur" w:hAnsi="Microsoft Uighur" w:cs="KFGQPC Uthman Taha Naskh"/>
          <w:b/>
          <w:bCs/>
          <w:sz w:val="32"/>
          <w:szCs w:val="32"/>
          <w:rtl/>
        </w:rPr>
        <w:t>.</w:t>
      </w:r>
    </w:p>
    <w:p w:rsidR="00BA7D60" w:rsidRDefault="00BA7D60" w:rsidP="00BA7D60">
      <w:pPr>
        <w:pStyle w:val="Corpsdetexte"/>
        <w:spacing w:after="400" w:line="276" w:lineRule="auto"/>
        <w:ind w:left="281" w:firstLine="284"/>
        <w:jc w:val="both"/>
        <w:rPr>
          <w:rFonts w:ascii="Microsoft Uighur" w:hAnsi="Microsoft Uighur" w:cs="KFGQPC Uthman Taha Naskh"/>
          <w:sz w:val="32"/>
          <w:szCs w:val="32"/>
          <w:rtl/>
          <w:lang w:val="en-US"/>
        </w:rPr>
      </w:pPr>
      <w:r w:rsidRPr="00B75F78">
        <w:rPr>
          <w:rFonts w:ascii="Microsoft Uighur" w:hAnsi="Microsoft Uighur" w:cs="KFGQPC Uthman Taha Naskh"/>
          <w:sz w:val="32"/>
          <w:szCs w:val="32"/>
          <w:rtl/>
        </w:rPr>
        <w:t xml:space="preserve">وكان من نتائج هذا </w:t>
      </w:r>
      <w:proofErr w:type="spellStart"/>
      <w:r w:rsidRPr="00B75F78">
        <w:rPr>
          <w:rFonts w:ascii="Microsoft Uighur" w:hAnsi="Microsoft Uighur" w:cs="KFGQPC Uthman Taha Naskh"/>
          <w:sz w:val="32"/>
          <w:szCs w:val="32"/>
          <w:rtl/>
        </w:rPr>
        <w:t>التخالف</w:t>
      </w:r>
      <w:r w:rsidR="00BB2ED4">
        <w:rPr>
          <w:rFonts w:ascii="Microsoft Uighur" w:hAnsi="Microsoft Uighur" w:cs="KFGQPC Uthman Taha Naskh" w:hint="cs"/>
          <w:sz w:val="32"/>
          <w:szCs w:val="32"/>
          <w:rtl/>
        </w:rPr>
        <w:t>،</w:t>
      </w:r>
      <w:proofErr w:type="spellEnd"/>
      <w:r w:rsidR="00BB2ED4">
        <w:rPr>
          <w:rFonts w:ascii="Microsoft Uighur" w:hAnsi="Microsoft Uighur" w:cs="KFGQPC Uthman Taha Naskh" w:hint="cs"/>
          <w:sz w:val="32"/>
          <w:szCs w:val="32"/>
          <w:rtl/>
        </w:rPr>
        <w:t xml:space="preserve"> </w:t>
      </w:r>
      <w:proofErr w:type="spellStart"/>
      <w:r w:rsidRPr="00B75F78">
        <w:rPr>
          <w:rFonts w:ascii="Microsoft Uighur" w:hAnsi="Microsoft Uighur" w:cs="KFGQPC Uthman Taha Naskh"/>
          <w:sz w:val="32"/>
          <w:szCs w:val="32"/>
          <w:rtl/>
        </w:rPr>
        <w:t>والتشتت</w:t>
      </w:r>
      <w:r w:rsidR="00BB2ED4">
        <w:rPr>
          <w:rFonts w:ascii="Microsoft Uighur" w:hAnsi="Microsoft Uighur" w:cs="KFGQPC Uthman Taha Naskh" w:hint="cs"/>
          <w:sz w:val="32"/>
          <w:szCs w:val="32"/>
          <w:rtl/>
        </w:rPr>
        <w:t>،</w:t>
      </w:r>
      <w:proofErr w:type="spellEnd"/>
      <w:r w:rsidR="00BB2ED4">
        <w:rPr>
          <w:rFonts w:ascii="Microsoft Uighur" w:hAnsi="Microsoft Uighur" w:cs="KFGQPC Uthman Taha Naskh" w:hint="cs"/>
          <w:sz w:val="32"/>
          <w:szCs w:val="32"/>
          <w:rtl/>
        </w:rPr>
        <w:t xml:space="preserve"> </w:t>
      </w:r>
      <w:r w:rsidR="005E0820">
        <w:rPr>
          <w:rFonts w:ascii="Microsoft Uighur" w:hAnsi="Microsoft Uighur" w:cs="KFGQPC Uthman Taha Naskh" w:hint="cs"/>
          <w:sz w:val="32"/>
          <w:szCs w:val="32"/>
          <w:rtl/>
        </w:rPr>
        <w:t>و</w:t>
      </w:r>
      <w:r>
        <w:rPr>
          <w:rFonts w:ascii="Microsoft Uighur" w:hAnsi="Microsoft Uighur" w:cs="KFGQPC Uthman Taha Naskh" w:hint="cs"/>
          <w:sz w:val="32"/>
          <w:szCs w:val="32"/>
          <w:rtl/>
        </w:rPr>
        <w:t>التوسع المفرط</w:t>
      </w:r>
      <w:r w:rsidRPr="00B75F78">
        <w:rPr>
          <w:rFonts w:ascii="Microsoft Uighur" w:hAnsi="Microsoft Uighur" w:cs="KFGQPC Uthman Taha Naskh"/>
          <w:sz w:val="32"/>
          <w:szCs w:val="32"/>
          <w:rtl/>
        </w:rPr>
        <w:t xml:space="preserve"> في</w:t>
      </w:r>
      <w:r w:rsidRPr="00B75F78">
        <w:rPr>
          <w:rFonts w:ascii="Microsoft Uighur" w:hAnsi="Microsoft Uighur" w:cs="KFGQPC Uthman Taha Naskh" w:hint="cs"/>
          <w:sz w:val="32"/>
          <w:szCs w:val="32"/>
          <w:rtl/>
        </w:rPr>
        <w:t xml:space="preserve"> </w:t>
      </w:r>
      <w:r w:rsidRPr="00B75F78">
        <w:rPr>
          <w:rFonts w:ascii="Microsoft Uighur" w:hAnsi="Microsoft Uighur" w:cs="KFGQPC Uthman Taha Naskh"/>
          <w:sz w:val="32"/>
          <w:szCs w:val="32"/>
          <w:rtl/>
        </w:rPr>
        <w:t>المصطلحات الل</w:t>
      </w:r>
      <w:r>
        <w:rPr>
          <w:rFonts w:ascii="Microsoft Uighur" w:hAnsi="Microsoft Uighur" w:cs="KFGQPC Uthman Taha Naskh" w:hint="cs"/>
          <w:sz w:val="32"/>
          <w:szCs w:val="32"/>
          <w:rtl/>
        </w:rPr>
        <w:t>ّ</w:t>
      </w:r>
      <w:r w:rsidRPr="00B75F78">
        <w:rPr>
          <w:rFonts w:ascii="Microsoft Uighur" w:hAnsi="Microsoft Uighur" w:cs="KFGQPC Uthman Taha Naskh"/>
          <w:sz w:val="32"/>
          <w:szCs w:val="32"/>
          <w:rtl/>
        </w:rPr>
        <w:t>سانية العربية الحديثة أن بلغ عدد المُصطلحات</w:t>
      </w:r>
      <w:r w:rsidR="00B427D0">
        <w:rPr>
          <w:rFonts w:ascii="Microsoft Uighur" w:hAnsi="Microsoft Uighur" w:cs="KFGQPC Uthman Taha Naskh" w:hint="cs"/>
          <w:sz w:val="32"/>
          <w:szCs w:val="32"/>
          <w:rtl/>
        </w:rPr>
        <w:t xml:space="preserve"> العربية</w:t>
      </w:r>
      <w:r w:rsidRPr="00B75F78">
        <w:rPr>
          <w:rFonts w:ascii="Microsoft Uighur" w:hAnsi="Microsoft Uighur" w:cs="KFGQPC Uthman Taha Naskh"/>
          <w:sz w:val="32"/>
          <w:szCs w:val="32"/>
          <w:rtl/>
        </w:rPr>
        <w:t xml:space="preserve"> التي وضعت مُقابلاً للمصطلح الأجنبي الفرنسي </w:t>
      </w:r>
      <w:proofErr w:type="spellStart"/>
      <w:r w:rsidRPr="00B75F78">
        <w:rPr>
          <w:rFonts w:ascii="Microsoft Uighur" w:hAnsi="Microsoft Uighur" w:cs="KFGQPC Uthman Taha Naskh"/>
          <w:sz w:val="32"/>
          <w:szCs w:val="32"/>
          <w:rtl/>
          <w:lang w:bidi="ar-DZ"/>
        </w:rPr>
        <w:t>(</w:t>
      </w:r>
      <w:proofErr w:type="spellEnd"/>
      <w:r w:rsidRPr="00B75F78">
        <w:rPr>
          <w:rFonts w:ascii="Microsoft Uighur" w:hAnsi="Microsoft Uighur" w:cs="KFGQPC Uthman Taha Naskh"/>
          <w:sz w:val="32"/>
          <w:szCs w:val="32"/>
          <w:lang w:bidi="ar-DZ"/>
        </w:rPr>
        <w:t>linguistique</w:t>
      </w:r>
      <w:proofErr w:type="spellStart"/>
      <w:r w:rsidRPr="00B75F78">
        <w:rPr>
          <w:rFonts w:ascii="Microsoft Uighur" w:hAnsi="Microsoft Uighur" w:cs="KFGQPC Uthman Taha Naskh"/>
          <w:sz w:val="32"/>
          <w:szCs w:val="32"/>
          <w:rtl/>
          <w:lang w:bidi="ar-DZ"/>
        </w:rPr>
        <w:t>)</w:t>
      </w:r>
      <w:proofErr w:type="spellEnd"/>
      <w:r w:rsidRPr="00B75F78">
        <w:rPr>
          <w:rFonts w:ascii="Microsoft Uighur" w:hAnsi="Microsoft Uighur" w:cs="KFGQPC Uthman Taha Naskh"/>
          <w:sz w:val="32"/>
          <w:szCs w:val="32"/>
          <w:rtl/>
        </w:rPr>
        <w:t xml:space="preserve"> أو الإنجليزي </w:t>
      </w:r>
      <w:proofErr w:type="spellStart"/>
      <w:r w:rsidRPr="00B75F78">
        <w:rPr>
          <w:rFonts w:ascii="Microsoft Uighur" w:hAnsi="Microsoft Uighur" w:cs="KFGQPC Uthman Taha Naskh"/>
          <w:sz w:val="32"/>
          <w:szCs w:val="32"/>
          <w:rtl/>
          <w:lang w:val="en-US" w:bidi="ar-DZ"/>
        </w:rPr>
        <w:t>(</w:t>
      </w:r>
      <w:proofErr w:type="spellEnd"/>
      <w:r w:rsidRPr="00B75F78">
        <w:rPr>
          <w:rFonts w:ascii="Microsoft Uighur" w:hAnsi="Microsoft Uighur" w:cs="KFGQPC Uthman Taha Naskh"/>
          <w:sz w:val="32"/>
          <w:szCs w:val="32"/>
          <w:lang w:val="en-US" w:bidi="ar-DZ"/>
        </w:rPr>
        <w:t>linguistics</w:t>
      </w:r>
      <w:proofErr w:type="spellStart"/>
      <w:r w:rsidRPr="00B75F78">
        <w:rPr>
          <w:rFonts w:ascii="Microsoft Uighur" w:hAnsi="Microsoft Uighur" w:cs="KFGQPC Uthman Taha Naskh"/>
          <w:sz w:val="32"/>
          <w:szCs w:val="32"/>
          <w:rtl/>
          <w:lang w:val="en-US" w:bidi="ar-DZ"/>
        </w:rPr>
        <w:t>)</w:t>
      </w:r>
      <w:proofErr w:type="spellEnd"/>
      <w:r>
        <w:rPr>
          <w:rFonts w:ascii="Microsoft Uighur" w:hAnsi="Microsoft Uighur" w:cs="KFGQPC Uthman Taha Naskh"/>
          <w:sz w:val="32"/>
          <w:szCs w:val="32"/>
          <w:rtl/>
          <w:lang w:val="en-US"/>
        </w:rPr>
        <w:t xml:space="preserve"> ما </w:t>
      </w:r>
      <w:r>
        <w:rPr>
          <w:rFonts w:ascii="Microsoft Uighur" w:hAnsi="Microsoft Uighur" w:cs="KFGQPC Uthman Taha Naskh" w:hint="cs"/>
          <w:sz w:val="32"/>
          <w:szCs w:val="32"/>
          <w:rtl/>
          <w:lang w:val="en-US"/>
        </w:rPr>
        <w:t>يفوق</w:t>
      </w:r>
      <w:r w:rsidRPr="00B75F78">
        <w:rPr>
          <w:rFonts w:ascii="Microsoft Uighur" w:hAnsi="Microsoft Uighur" w:cs="KFGQPC Uthman Taha Naskh"/>
          <w:sz w:val="32"/>
          <w:szCs w:val="32"/>
          <w:rtl/>
          <w:lang w:val="en-US"/>
        </w:rPr>
        <w:t xml:space="preserve"> العشرين </w:t>
      </w:r>
      <w:proofErr w:type="spellStart"/>
      <w:r w:rsidRPr="00B75F78">
        <w:rPr>
          <w:rFonts w:ascii="Microsoft Uighur" w:hAnsi="Microsoft Uighur" w:cs="KFGQPC Uthman Taha Naskh"/>
          <w:sz w:val="32"/>
          <w:szCs w:val="32"/>
          <w:rtl/>
          <w:lang w:val="en-US"/>
        </w:rPr>
        <w:t>مُصطلحًا</w:t>
      </w:r>
      <w:r w:rsidR="00BB2ED4">
        <w:rPr>
          <w:rFonts w:ascii="Microsoft Uighur" w:hAnsi="Microsoft Uighur" w:cs="KFGQPC Uthman Taha Naskh" w:hint="cs"/>
          <w:sz w:val="32"/>
          <w:szCs w:val="32"/>
          <w:rtl/>
          <w:lang w:val="en-US"/>
        </w:rPr>
        <w:t>"</w:t>
      </w:r>
      <w:r>
        <w:rPr>
          <w:rFonts w:ascii="Microsoft Uighur" w:hAnsi="Microsoft Uighur" w:cs="KFGQPC Uthman Taha Naskh" w:hint="cs"/>
          <w:sz w:val="32"/>
          <w:szCs w:val="32"/>
          <w:rtl/>
          <w:lang w:val="en-US"/>
        </w:rPr>
        <w:t>.</w:t>
      </w:r>
      <w:proofErr w:type="spellEnd"/>
    </w:p>
    <w:p w:rsidR="00EB65A5" w:rsidRDefault="00192F9E" w:rsidP="005E0820">
      <w:pPr>
        <w:pStyle w:val="Corpsdetexte"/>
        <w:spacing w:after="400" w:line="276" w:lineRule="auto"/>
        <w:ind w:left="281" w:firstLine="284"/>
        <w:jc w:val="both"/>
        <w:rPr>
          <w:rFonts w:ascii="Microsoft Uighur" w:hAnsi="Microsoft Uighur" w:cs="KFGQPC Uthman Taha Naskh"/>
          <w:sz w:val="32"/>
          <w:szCs w:val="32"/>
          <w:rtl/>
        </w:rPr>
      </w:pPr>
      <w:r w:rsidRPr="00BA7D60">
        <w:rPr>
          <w:rFonts w:ascii="Microsoft Uighur" w:hAnsi="Microsoft Uighur" w:cs="KFGQPC Uthman Taha Naskh" w:hint="cs"/>
          <w:b/>
          <w:bCs/>
          <w:sz w:val="32"/>
          <w:szCs w:val="32"/>
          <w:rtl/>
        </w:rPr>
        <w:t xml:space="preserve">المطلوب </w:t>
      </w:r>
      <w:proofErr w:type="spellStart"/>
      <w:r>
        <w:rPr>
          <w:rFonts w:ascii="Microsoft Uighur" w:hAnsi="Microsoft Uighur" w:cs="KFGQPC Uthman Taha Naskh" w:hint="cs"/>
          <w:sz w:val="32"/>
          <w:szCs w:val="32"/>
          <w:rtl/>
        </w:rPr>
        <w:t>:</w:t>
      </w:r>
      <w:proofErr w:type="spellEnd"/>
      <w:r>
        <w:rPr>
          <w:rFonts w:ascii="Microsoft Uighur" w:hAnsi="Microsoft Uighur" w:cs="KFGQPC Uthman Taha Naskh" w:hint="cs"/>
          <w:sz w:val="32"/>
          <w:szCs w:val="32"/>
          <w:rtl/>
        </w:rPr>
        <w:t xml:space="preserve"> </w:t>
      </w:r>
      <w:proofErr w:type="spellStart"/>
      <w:r w:rsidR="005E0820">
        <w:rPr>
          <w:rFonts w:ascii="Microsoft Uighur" w:hAnsi="Microsoft Uighur" w:cs="KFGQPC Uthman Taha Naskh" w:hint="cs"/>
          <w:sz w:val="32"/>
          <w:szCs w:val="32"/>
          <w:rtl/>
        </w:rPr>
        <w:t>بيّن،</w:t>
      </w:r>
      <w:proofErr w:type="spellEnd"/>
      <w:r w:rsidR="005E0820">
        <w:rPr>
          <w:rFonts w:ascii="Microsoft Uighur" w:hAnsi="Microsoft Uighur" w:cs="KFGQPC Uthman Taha Naskh" w:hint="cs"/>
          <w:sz w:val="32"/>
          <w:szCs w:val="32"/>
          <w:rtl/>
        </w:rPr>
        <w:t xml:space="preserve"> في ضوء ما </w:t>
      </w:r>
      <w:proofErr w:type="spellStart"/>
      <w:r w:rsidR="005E0820">
        <w:rPr>
          <w:rFonts w:ascii="Microsoft Uighur" w:hAnsi="Microsoft Uighur" w:cs="KFGQPC Uthman Taha Naskh" w:hint="cs"/>
          <w:sz w:val="32"/>
          <w:szCs w:val="32"/>
          <w:rtl/>
        </w:rPr>
        <w:t>درست،</w:t>
      </w:r>
      <w:proofErr w:type="spellEnd"/>
      <w:r w:rsidR="005E0820">
        <w:rPr>
          <w:rFonts w:ascii="Microsoft Uighur" w:hAnsi="Microsoft Uighur" w:cs="KFGQPC Uthman Taha Naskh" w:hint="cs"/>
          <w:sz w:val="32"/>
          <w:szCs w:val="32"/>
          <w:rtl/>
        </w:rPr>
        <w:t xml:space="preserve"> </w:t>
      </w:r>
      <w:r w:rsidR="00B427D0">
        <w:rPr>
          <w:rFonts w:ascii="Microsoft Uighur" w:hAnsi="Microsoft Uighur" w:cs="KFGQPC Uthman Taha Naskh" w:hint="cs"/>
          <w:sz w:val="32"/>
          <w:szCs w:val="32"/>
          <w:rtl/>
        </w:rPr>
        <w:t xml:space="preserve">أهم </w:t>
      </w:r>
      <w:r w:rsidR="005E0820">
        <w:rPr>
          <w:rFonts w:ascii="Microsoft Uighur" w:hAnsi="Microsoft Uighur" w:cs="KFGQPC Uthman Taha Naskh" w:hint="cs"/>
          <w:sz w:val="32"/>
          <w:szCs w:val="32"/>
          <w:rtl/>
        </w:rPr>
        <w:t xml:space="preserve">القضايا المُصطلحية الواردة في النصّ موضحاً أهم العوامل التي أدت إلى </w:t>
      </w:r>
      <w:r w:rsidR="00EB65A5">
        <w:rPr>
          <w:rFonts w:ascii="Microsoft Uighur" w:hAnsi="Microsoft Uighur" w:cs="KFGQPC Uthman Taha Naskh" w:hint="cs"/>
          <w:sz w:val="32"/>
          <w:szCs w:val="32"/>
          <w:rtl/>
        </w:rPr>
        <w:t>الوضع الذي آل إليه واقع المصطلح الل</w:t>
      </w:r>
      <w:r w:rsidR="00FF33D8">
        <w:rPr>
          <w:rFonts w:ascii="Microsoft Uighur" w:hAnsi="Microsoft Uighur" w:cs="KFGQPC Uthman Taha Naskh" w:hint="cs"/>
          <w:sz w:val="32"/>
          <w:szCs w:val="32"/>
          <w:rtl/>
        </w:rPr>
        <w:t>ّ</w:t>
      </w:r>
      <w:r w:rsidR="00EB65A5">
        <w:rPr>
          <w:rFonts w:ascii="Microsoft Uighur" w:hAnsi="Microsoft Uighur" w:cs="KFGQPC Uthman Taha Naskh" w:hint="cs"/>
          <w:sz w:val="32"/>
          <w:szCs w:val="32"/>
          <w:rtl/>
        </w:rPr>
        <w:t>ساني العربي الحديث</w:t>
      </w:r>
      <w:r w:rsidR="005E0820">
        <w:rPr>
          <w:rFonts w:ascii="Microsoft Uighur" w:hAnsi="Microsoft Uighur" w:cs="KFGQPC Uthman Taha Naskh" w:hint="cs"/>
          <w:sz w:val="32"/>
          <w:szCs w:val="32"/>
          <w:rtl/>
        </w:rPr>
        <w:t>.</w:t>
      </w:r>
      <w:r w:rsidR="00EB65A5">
        <w:rPr>
          <w:rFonts w:ascii="Microsoft Uighur" w:hAnsi="Microsoft Uighur" w:cs="KFGQPC Uthman Taha Naskh" w:hint="cs"/>
          <w:sz w:val="32"/>
          <w:szCs w:val="32"/>
          <w:rtl/>
        </w:rPr>
        <w:t xml:space="preserve"> </w:t>
      </w:r>
    </w:p>
    <w:p w:rsidR="00EB65A5" w:rsidRPr="00EB65A5" w:rsidRDefault="00EB65A5" w:rsidP="00EB65A5">
      <w:pPr>
        <w:pStyle w:val="Corpsdetexte"/>
        <w:bidi w:val="0"/>
        <w:spacing w:after="400" w:line="276" w:lineRule="auto"/>
        <w:ind w:left="281" w:firstLine="284"/>
        <w:jc w:val="both"/>
        <w:rPr>
          <w:rFonts w:ascii="Microsoft Uighur" w:hAnsi="Microsoft Uighur" w:cs="KFGQPC Uthman Taha Naskh"/>
          <w:color w:val="FF0000"/>
          <w:sz w:val="32"/>
          <w:szCs w:val="32"/>
          <w:rtl/>
        </w:rPr>
      </w:pPr>
      <w:r>
        <w:rPr>
          <w:rFonts w:ascii="Microsoft Uighur" w:hAnsi="Microsoft Uighur" w:cs="KFGQPC Uthman Taha Naskh" w:hint="cs"/>
          <w:sz w:val="32"/>
          <w:szCs w:val="32"/>
          <w:rtl/>
        </w:rPr>
        <w:t xml:space="preserve">أ .جيلي محمد </w:t>
      </w:r>
      <w:proofErr w:type="spellStart"/>
      <w:r>
        <w:rPr>
          <w:rFonts w:ascii="Microsoft Uighur" w:hAnsi="Microsoft Uighur" w:cs="KFGQPC Uthman Taha Naskh" w:hint="cs"/>
          <w:sz w:val="32"/>
          <w:szCs w:val="32"/>
          <w:rtl/>
        </w:rPr>
        <w:t>الزين</w:t>
      </w:r>
      <w:proofErr w:type="spellEnd"/>
    </w:p>
    <w:p w:rsidR="00EB65A5" w:rsidRPr="00EB65A5" w:rsidRDefault="00EB65A5" w:rsidP="00EB65A5">
      <w:pPr>
        <w:jc w:val="both"/>
        <w:rPr>
          <w:rFonts w:cs="KFGQPC Uthman Taha Naskh"/>
          <w:sz w:val="32"/>
          <w:szCs w:val="32"/>
        </w:rPr>
      </w:pPr>
      <w:r w:rsidRPr="00EB65A5">
        <w:rPr>
          <w:rFonts w:cs="KFGQPC Uthman Taha Naskh" w:hint="cs"/>
          <w:sz w:val="32"/>
          <w:szCs w:val="32"/>
          <w:rtl/>
        </w:rPr>
        <w:t xml:space="preserve"> </w:t>
      </w:r>
      <w:proofErr w:type="gramStart"/>
      <w:r w:rsidRPr="00EB65A5">
        <w:rPr>
          <w:rFonts w:cs="KFGQPC Uthman Taha Naskh" w:hint="cs"/>
          <w:sz w:val="32"/>
          <w:szCs w:val="32"/>
          <w:rtl/>
        </w:rPr>
        <w:t>بالتوفيق</w:t>
      </w:r>
      <w:proofErr w:type="gramEnd"/>
      <w:r>
        <w:rPr>
          <w:rFonts w:cs="KFGQPC Uthman Taha Naskh" w:hint="cs"/>
          <w:sz w:val="32"/>
          <w:szCs w:val="32"/>
          <w:rtl/>
        </w:rPr>
        <w:t xml:space="preserve"> والسداد</w:t>
      </w:r>
    </w:p>
    <w:sectPr w:rsidR="00EB65A5" w:rsidRPr="00EB65A5" w:rsidSect="0011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81" w:rsidRDefault="002D6181" w:rsidP="00192F9E">
      <w:pPr>
        <w:spacing w:after="0" w:line="240" w:lineRule="auto"/>
      </w:pPr>
      <w:r>
        <w:separator/>
      </w:r>
    </w:p>
  </w:endnote>
  <w:endnote w:type="continuationSeparator" w:id="0">
    <w:p w:rsidR="002D6181" w:rsidRDefault="002D6181" w:rsidP="001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81" w:rsidRDefault="002D6181" w:rsidP="00192F9E">
      <w:pPr>
        <w:spacing w:after="0" w:line="240" w:lineRule="auto"/>
      </w:pPr>
      <w:r>
        <w:separator/>
      </w:r>
    </w:p>
  </w:footnote>
  <w:footnote w:type="continuationSeparator" w:id="0">
    <w:p w:rsidR="002D6181" w:rsidRDefault="002D6181" w:rsidP="0019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F9E"/>
    <w:rsid w:val="00112792"/>
    <w:rsid w:val="00192F9E"/>
    <w:rsid w:val="002D6181"/>
    <w:rsid w:val="005E0820"/>
    <w:rsid w:val="00B427D0"/>
    <w:rsid w:val="00B61B18"/>
    <w:rsid w:val="00BA7D60"/>
    <w:rsid w:val="00BB2ED4"/>
    <w:rsid w:val="00DB21B5"/>
    <w:rsid w:val="00EB65A5"/>
    <w:rsid w:val="00FF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92F9E"/>
    <w:pPr>
      <w:bidi/>
      <w:spacing w:after="120" w:line="240" w:lineRule="auto"/>
      <w:jc w:val="lowKashida"/>
    </w:pPr>
    <w:rPr>
      <w:rFonts w:ascii="Times New Roman" w:eastAsia="Times New Roman" w:hAnsi="Times New Roman" w:cs="Times New Roman"/>
      <w:color w:val="00000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92F9E"/>
    <w:rPr>
      <w:rFonts w:ascii="Times New Roman" w:eastAsia="Times New Roman" w:hAnsi="Times New Roman" w:cs="Times New Roman"/>
      <w:color w:val="000000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192F9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192F9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92F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2021-02-26T10:01:00Z</dcterms:created>
  <dcterms:modified xsi:type="dcterms:W3CDTF">2021-02-26T10:20:00Z</dcterms:modified>
</cp:coreProperties>
</file>