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المصادر والمراجع: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1-أحمد </w:t>
      </w:r>
      <w:proofErr w:type="spellStart"/>
      <w:r>
        <w:rPr>
          <w:rFonts w:hint="cs"/>
          <w:sz w:val="32"/>
          <w:szCs w:val="32"/>
          <w:rtl/>
          <w:lang w:bidi="ar-DZ"/>
        </w:rPr>
        <w:t>مومن</w:t>
      </w:r>
      <w:proofErr w:type="spellEnd"/>
      <w:r>
        <w:rPr>
          <w:rFonts w:hint="cs"/>
          <w:sz w:val="32"/>
          <w:szCs w:val="32"/>
          <w:rtl/>
          <w:lang w:bidi="ar-DZ"/>
        </w:rPr>
        <w:t>، اللسانيات النشأة والتطور.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</w:t>
      </w:r>
      <w:proofErr w:type="spellStart"/>
      <w:r>
        <w:rPr>
          <w:rFonts w:hint="cs"/>
          <w:sz w:val="32"/>
          <w:szCs w:val="32"/>
          <w:rtl/>
          <w:lang w:bidi="ar-DZ"/>
        </w:rPr>
        <w:t>فهيمة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لحلوحي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</w:t>
      </w:r>
      <w:proofErr w:type="spellStart"/>
      <w:r>
        <w:rPr>
          <w:rFonts w:hint="cs"/>
          <w:sz w:val="32"/>
          <w:szCs w:val="32"/>
          <w:rtl/>
          <w:lang w:bidi="ar-DZ"/>
        </w:rPr>
        <w:t>استراتيجية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الخطاب في كتاب الإشارات الإلهية والأنفاس الروحانية لأبي حيان التوحيدي، مذكرة ماجستير.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3-الطيب دبه، تحليل الخطاب وأزمة المعنى عند الأصوليين، مقال في مجلة الخطاب.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4-عطاء الله عطية، تعليمية النص السردي في التعليم المتوسط، </w:t>
      </w:r>
      <w:proofErr w:type="gramStart"/>
      <w:r>
        <w:rPr>
          <w:rFonts w:hint="cs"/>
          <w:sz w:val="32"/>
          <w:szCs w:val="32"/>
          <w:rtl/>
          <w:lang w:bidi="ar-DZ"/>
        </w:rPr>
        <w:t>مذكرة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ماجستير.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5-</w:t>
      </w:r>
      <w:proofErr w:type="gramStart"/>
      <w:r>
        <w:rPr>
          <w:rFonts w:hint="cs"/>
          <w:sz w:val="32"/>
          <w:szCs w:val="32"/>
          <w:rtl/>
          <w:lang w:bidi="ar-DZ"/>
        </w:rPr>
        <w:t>الأزهر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الزناد، نسيج النص.</w:t>
      </w:r>
    </w:p>
    <w:p w:rsid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6-نعمان </w:t>
      </w:r>
      <w:proofErr w:type="spellStart"/>
      <w:r>
        <w:rPr>
          <w:rFonts w:hint="cs"/>
          <w:sz w:val="32"/>
          <w:szCs w:val="32"/>
          <w:rtl/>
          <w:lang w:bidi="ar-DZ"/>
        </w:rPr>
        <w:t>بوقرة</w:t>
      </w:r>
      <w:proofErr w:type="spellEnd"/>
      <w:r>
        <w:rPr>
          <w:rFonts w:hint="cs"/>
          <w:sz w:val="32"/>
          <w:szCs w:val="32"/>
          <w:rtl/>
          <w:lang w:bidi="ar-DZ"/>
        </w:rPr>
        <w:t>، المصطلحات الأساسية في لسانيات النص وتحليل الخطاب.</w:t>
      </w:r>
    </w:p>
    <w:p w:rsidR="00C52C38" w:rsidRDefault="00454B8B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7-</w:t>
      </w:r>
      <w:proofErr w:type="spellStart"/>
      <w:r>
        <w:rPr>
          <w:rFonts w:hint="cs"/>
          <w:sz w:val="32"/>
          <w:szCs w:val="32"/>
          <w:rtl/>
          <w:lang w:bidi="ar-DZ"/>
        </w:rPr>
        <w:t>دومنيك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مونقانو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تر، محمد </w:t>
      </w:r>
      <w:proofErr w:type="spellStart"/>
      <w:r>
        <w:rPr>
          <w:rFonts w:hint="cs"/>
          <w:sz w:val="32"/>
          <w:szCs w:val="32"/>
          <w:rtl/>
          <w:lang w:bidi="ar-DZ"/>
        </w:rPr>
        <w:t>يحياتن</w:t>
      </w:r>
      <w:proofErr w:type="spellEnd"/>
      <w:r>
        <w:rPr>
          <w:rFonts w:hint="cs"/>
          <w:sz w:val="32"/>
          <w:szCs w:val="32"/>
          <w:rtl/>
          <w:lang w:bidi="ar-DZ"/>
        </w:rPr>
        <w:t>، المصطلحات المفاتيح لتحليل الخطاب.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8-</w:t>
      </w:r>
      <w:proofErr w:type="gramStart"/>
      <w:r>
        <w:rPr>
          <w:rFonts w:hint="cs"/>
          <w:sz w:val="32"/>
          <w:szCs w:val="32"/>
          <w:rtl/>
          <w:lang w:bidi="ar-DZ"/>
        </w:rPr>
        <w:t>وردة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معلم، محاضرات في مقياس تحليل الخطاب.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9-جميل </w:t>
      </w:r>
      <w:proofErr w:type="spellStart"/>
      <w:r>
        <w:rPr>
          <w:rFonts w:hint="cs"/>
          <w:sz w:val="32"/>
          <w:szCs w:val="32"/>
          <w:rtl/>
          <w:lang w:bidi="ar-DZ"/>
        </w:rPr>
        <w:t>حمداوي</w:t>
      </w:r>
      <w:proofErr w:type="spellEnd"/>
      <w:r>
        <w:rPr>
          <w:rFonts w:hint="cs"/>
          <w:sz w:val="32"/>
          <w:szCs w:val="32"/>
          <w:rtl/>
          <w:lang w:bidi="ar-DZ"/>
        </w:rPr>
        <w:t>، محاضرات في لسانيات النص.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10-إبراهيم أحمد محمد </w:t>
      </w:r>
      <w:proofErr w:type="spellStart"/>
      <w:r>
        <w:rPr>
          <w:rFonts w:hint="cs"/>
          <w:sz w:val="32"/>
          <w:szCs w:val="32"/>
          <w:rtl/>
          <w:lang w:bidi="ar-DZ"/>
        </w:rPr>
        <w:t>شويحط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عبد القادر مرعي خليل، فض الشراكة </w:t>
      </w:r>
      <w:proofErr w:type="spellStart"/>
      <w:r>
        <w:rPr>
          <w:rFonts w:hint="cs"/>
          <w:sz w:val="32"/>
          <w:szCs w:val="32"/>
          <w:rtl/>
          <w:lang w:bidi="ar-DZ"/>
        </w:rPr>
        <w:t>المفاهيمية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بين النص والخطاب.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11-بدر الدين بن </w:t>
      </w:r>
      <w:proofErr w:type="gramStart"/>
      <w:r>
        <w:rPr>
          <w:rFonts w:hint="cs"/>
          <w:sz w:val="32"/>
          <w:szCs w:val="32"/>
          <w:rtl/>
          <w:lang w:bidi="ar-DZ"/>
        </w:rPr>
        <w:t>تريدي</w:t>
      </w:r>
      <w:proofErr w:type="gramEnd"/>
      <w:r>
        <w:rPr>
          <w:rFonts w:hint="cs"/>
          <w:sz w:val="32"/>
          <w:szCs w:val="32"/>
          <w:rtl/>
          <w:lang w:bidi="ar-DZ"/>
        </w:rPr>
        <w:t>، قاموس التربية الحديث.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12-أحمد المتوكل، قضايا اللغة العربية في اللسانيات الوظيفية.</w:t>
      </w:r>
    </w:p>
    <w:p w:rsidR="00454B8B" w:rsidRDefault="00454B8B" w:rsidP="00454B8B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13-ابن ظافر الشهري، استراتيجيات الخطاب. </w:t>
      </w:r>
    </w:p>
    <w:p w:rsidR="00C52C38" w:rsidRPr="00C52C38" w:rsidRDefault="00C52C38" w:rsidP="00C52C38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sectPr w:rsidR="00C52C38" w:rsidRPr="00C52C38" w:rsidSect="00EE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FB"/>
    <w:multiLevelType w:val="hybridMultilevel"/>
    <w:tmpl w:val="24568340"/>
    <w:lvl w:ilvl="0" w:tplc="0810A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06C1"/>
    <w:multiLevelType w:val="hybridMultilevel"/>
    <w:tmpl w:val="342279B2"/>
    <w:lvl w:ilvl="0" w:tplc="176CD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C52C38"/>
    <w:rsid w:val="00454B8B"/>
    <w:rsid w:val="00680718"/>
    <w:rsid w:val="00C52C38"/>
    <w:rsid w:val="00E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2021-02-16T19:48:00Z</dcterms:created>
  <dcterms:modified xsi:type="dcterms:W3CDTF">2021-02-16T20:09:00Z</dcterms:modified>
</cp:coreProperties>
</file>