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37B" w:rsidRDefault="0078137B" w:rsidP="0078137B">
      <w:pPr>
        <w:jc w:val="both"/>
        <w:rPr>
          <w:rFonts w:asciiTheme="majorBidi" w:hAnsiTheme="majorBidi" w:cstheme="majorBidi"/>
          <w:b/>
          <w:sz w:val="28"/>
        </w:rPr>
      </w:pPr>
      <w:r w:rsidRPr="0078137B">
        <w:rPr>
          <w:rFonts w:asciiTheme="majorBidi" w:hAnsiTheme="majorBidi" w:cstheme="majorBidi"/>
          <w:b/>
          <w:sz w:val="28"/>
        </w:rPr>
        <w:t>LES ANTIBIOTIQUE</w:t>
      </w:r>
      <w:r>
        <w:rPr>
          <w:rFonts w:asciiTheme="majorBidi" w:hAnsiTheme="majorBidi" w:cstheme="majorBidi"/>
          <w:b/>
          <w:sz w:val="28"/>
        </w:rPr>
        <w:t>S</w:t>
      </w:r>
    </w:p>
    <w:p w:rsidR="00CD7C5F" w:rsidRPr="0078137B" w:rsidRDefault="00CD7C5F" w:rsidP="0078137B">
      <w:pPr>
        <w:jc w:val="both"/>
        <w:rPr>
          <w:rFonts w:asciiTheme="majorBidi" w:hAnsiTheme="majorBidi" w:cstheme="majorBidi"/>
          <w:b/>
          <w:sz w:val="28"/>
        </w:rPr>
      </w:pPr>
      <w:r w:rsidRPr="0078137B">
        <w:rPr>
          <w:rFonts w:asciiTheme="majorBidi" w:hAnsiTheme="majorBidi" w:cstheme="majorBidi"/>
          <w:b/>
          <w:sz w:val="20"/>
          <w:szCs w:val="20"/>
        </w:rPr>
        <w:t>ACTINOBACTERIES   (</w:t>
      </w:r>
      <w:proofErr w:type="spellStart"/>
      <w:r w:rsidRPr="0078137B">
        <w:rPr>
          <w:rFonts w:asciiTheme="majorBidi" w:hAnsiTheme="majorBidi" w:cstheme="majorBidi"/>
          <w:b/>
          <w:sz w:val="20"/>
          <w:szCs w:val="20"/>
        </w:rPr>
        <w:t>exActinomycetes</w:t>
      </w:r>
      <w:proofErr w:type="spellEnd"/>
      <w:r w:rsidRPr="0078137B">
        <w:rPr>
          <w:rFonts w:asciiTheme="majorBidi" w:hAnsiTheme="majorBidi" w:cstheme="majorBidi"/>
          <w:b/>
          <w:sz w:val="20"/>
          <w:szCs w:val="20"/>
        </w:rPr>
        <w:t>)   MICROORGANISMES D’INTERET INDUSTRIEL</w:t>
      </w:r>
      <w:r w:rsidRPr="00CD7C5F">
        <w:rPr>
          <w:rFonts w:asciiTheme="majorBidi" w:hAnsiTheme="majorBidi" w:cstheme="majorBidi"/>
          <w:b/>
          <w:sz w:val="24"/>
          <w:szCs w:val="24"/>
        </w:rPr>
        <w:t xml:space="preserve">          </w:t>
      </w:r>
    </w:p>
    <w:p w:rsidR="00CD7C5F" w:rsidRPr="00CD7C5F" w:rsidRDefault="00CD7C5F" w:rsidP="00CD7C5F">
      <w:pPr>
        <w:spacing w:after="0"/>
        <w:jc w:val="both"/>
        <w:rPr>
          <w:rFonts w:asciiTheme="majorBidi" w:hAnsiTheme="majorBidi" w:cstheme="majorBidi"/>
          <w:sz w:val="24"/>
          <w:szCs w:val="24"/>
        </w:rPr>
      </w:pPr>
    </w:p>
    <w:p w:rsidR="00CD7C5F" w:rsidRPr="00CD7C5F" w:rsidRDefault="00CD7C5F" w:rsidP="00CD7C5F">
      <w:pPr>
        <w:spacing w:after="0"/>
        <w:jc w:val="both"/>
        <w:rPr>
          <w:rFonts w:asciiTheme="majorBidi" w:hAnsiTheme="majorBidi" w:cstheme="majorBidi"/>
          <w:b/>
          <w:bCs/>
          <w:sz w:val="24"/>
          <w:szCs w:val="24"/>
        </w:rPr>
      </w:pPr>
      <w:r w:rsidRPr="00CD7C5F">
        <w:rPr>
          <w:rFonts w:asciiTheme="majorBidi" w:hAnsiTheme="majorBidi" w:cstheme="majorBidi"/>
          <w:b/>
          <w:bCs/>
          <w:sz w:val="24"/>
          <w:szCs w:val="24"/>
        </w:rPr>
        <w:t>GENERALITES</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Les Actinomycètes sont des bactéries </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Leur structure subcellulaire est procaryote</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Gram+, hétérotrophes, aérobies, mésophiles. </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Certains présentent des morphologies  semblables à celle des moisissures.</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ils présentent des filaments mycéliens  </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Ils forment des spores de dissémination.</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Pas d’endospores </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Ils sont sensibles aux antibactériens et aux bactériophages </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Résistants aux antifongiques</w:t>
      </w:r>
    </w:p>
    <w:p w:rsidR="00CD7C5F" w:rsidRPr="00CD7C5F" w:rsidRDefault="00CD7C5F" w:rsidP="00CD7C5F">
      <w:pPr>
        <w:numPr>
          <w:ilvl w:val="0"/>
          <w:numId w:val="1"/>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Pas de stérols dans leurs membranes</w:t>
      </w:r>
    </w:p>
    <w:p w:rsidR="00CD7C5F" w:rsidRPr="00CD7C5F" w:rsidRDefault="00CD7C5F" w:rsidP="00CD7C5F">
      <w:pPr>
        <w:spacing w:after="0"/>
        <w:jc w:val="both"/>
        <w:rPr>
          <w:rFonts w:asciiTheme="majorBidi" w:hAnsiTheme="majorBidi" w:cstheme="majorBidi"/>
          <w:sz w:val="24"/>
          <w:szCs w:val="24"/>
        </w:rPr>
      </w:pPr>
    </w:p>
    <w:p w:rsidR="00CD7C5F" w:rsidRPr="00CD7C5F" w:rsidRDefault="0078137B" w:rsidP="0078137B">
      <w:pPr>
        <w:spacing w:after="0"/>
        <w:jc w:val="both"/>
        <w:rPr>
          <w:rFonts w:asciiTheme="majorBidi" w:hAnsiTheme="majorBidi" w:cstheme="majorBidi"/>
          <w:b/>
          <w:bCs/>
          <w:sz w:val="24"/>
          <w:szCs w:val="24"/>
        </w:rPr>
      </w:pPr>
      <w:r>
        <w:rPr>
          <w:rFonts w:asciiTheme="majorBidi" w:hAnsiTheme="majorBidi" w:cstheme="majorBidi"/>
          <w:b/>
          <w:bCs/>
          <w:sz w:val="24"/>
          <w:szCs w:val="24"/>
        </w:rPr>
        <w:t xml:space="preserve"> </w:t>
      </w:r>
    </w:p>
    <w:p w:rsidR="0078137B" w:rsidRPr="00CD7C5F" w:rsidRDefault="0078137B" w:rsidP="0078137B">
      <w:pPr>
        <w:spacing w:after="0"/>
        <w:jc w:val="both"/>
        <w:rPr>
          <w:rFonts w:asciiTheme="majorBidi" w:hAnsiTheme="majorBidi" w:cstheme="majorBidi"/>
          <w:b/>
          <w:bCs/>
          <w:sz w:val="24"/>
          <w:szCs w:val="24"/>
        </w:rPr>
      </w:pPr>
      <w:r w:rsidRPr="00CD7C5F">
        <w:rPr>
          <w:rFonts w:asciiTheme="majorBidi" w:hAnsiTheme="majorBidi" w:cstheme="majorBidi"/>
          <w:b/>
          <w:bCs/>
          <w:sz w:val="24"/>
          <w:szCs w:val="24"/>
        </w:rPr>
        <w:t>Importance industrielle</w:t>
      </w:r>
    </w:p>
    <w:p w:rsidR="0078137B" w:rsidRPr="00CD7C5F" w:rsidRDefault="0078137B" w:rsidP="0078137B">
      <w:pPr>
        <w:numPr>
          <w:ilvl w:val="0"/>
          <w:numId w:val="3"/>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70%  des antibiotiques d’origine naturelle sont produits par les microorganismes.</w:t>
      </w:r>
    </w:p>
    <w:p w:rsidR="0078137B" w:rsidRPr="00CD7C5F" w:rsidRDefault="0078137B" w:rsidP="0078137B">
      <w:pPr>
        <w:numPr>
          <w:ilvl w:val="0"/>
          <w:numId w:val="3"/>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Les Microorganismes procaryotes 50 %, </w:t>
      </w:r>
    </w:p>
    <w:p w:rsidR="0078137B" w:rsidRPr="00CD7C5F" w:rsidRDefault="0078137B" w:rsidP="0078137B">
      <w:pPr>
        <w:numPr>
          <w:ilvl w:val="0"/>
          <w:numId w:val="3"/>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les champignons  20 % </w:t>
      </w:r>
    </w:p>
    <w:p w:rsidR="0078137B" w:rsidRPr="00CD7C5F" w:rsidRDefault="0078137B" w:rsidP="0078137B">
      <w:pPr>
        <w:numPr>
          <w:ilvl w:val="0"/>
          <w:numId w:val="3"/>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Le reste par les végétaux principalement et les animaux (végétaux supérieurs 15%, algues 2%, lichens, 1% et les animaux 7%)</w:t>
      </w:r>
    </w:p>
    <w:p w:rsidR="0078137B" w:rsidRPr="00CD7C5F" w:rsidRDefault="0078137B" w:rsidP="0078137B">
      <w:pPr>
        <w:numPr>
          <w:ilvl w:val="0"/>
          <w:numId w:val="3"/>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Un même microorganisme peut produire plusieurs antibiotiques de la même famille ou de familles différentes. Inversement, un même antibiotique peut être synthétisé par divers genres et espèces  comme c’est le cas de l’acide </w:t>
      </w:r>
      <w:proofErr w:type="spellStart"/>
      <w:r w:rsidRPr="00CD7C5F">
        <w:rPr>
          <w:rFonts w:asciiTheme="majorBidi" w:hAnsiTheme="majorBidi" w:cstheme="majorBidi"/>
          <w:sz w:val="24"/>
          <w:szCs w:val="24"/>
        </w:rPr>
        <w:t>fusidique</w:t>
      </w:r>
      <w:proofErr w:type="spellEnd"/>
      <w:r w:rsidRPr="00CD7C5F">
        <w:rPr>
          <w:rFonts w:asciiTheme="majorBidi" w:hAnsiTheme="majorBidi" w:cstheme="majorBidi"/>
          <w:sz w:val="24"/>
          <w:szCs w:val="24"/>
        </w:rPr>
        <w:t xml:space="preserve">  isolé à partir de 18 espèces appartenant aux genres </w:t>
      </w:r>
      <w:proofErr w:type="spellStart"/>
      <w:r w:rsidRPr="00CD7C5F">
        <w:rPr>
          <w:rFonts w:asciiTheme="majorBidi" w:hAnsiTheme="majorBidi" w:cstheme="majorBidi"/>
          <w:sz w:val="24"/>
          <w:szCs w:val="24"/>
        </w:rPr>
        <w:t>Fusidium</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Cephalosporium</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Microsporum</w:t>
      </w:r>
      <w:proofErr w:type="spellEnd"/>
      <w:r w:rsidRPr="00CD7C5F">
        <w:rPr>
          <w:rFonts w:asciiTheme="majorBidi" w:hAnsiTheme="majorBidi" w:cstheme="majorBidi"/>
          <w:sz w:val="24"/>
          <w:szCs w:val="24"/>
        </w:rPr>
        <w:t>, Mucor</w:t>
      </w:r>
    </w:p>
    <w:p w:rsidR="0078137B" w:rsidRPr="00CD7C5F" w:rsidRDefault="0078137B" w:rsidP="0078137B">
      <w:pPr>
        <w:spacing w:after="0"/>
        <w:jc w:val="both"/>
        <w:rPr>
          <w:rFonts w:asciiTheme="majorBidi" w:hAnsiTheme="majorBidi" w:cstheme="majorBidi"/>
          <w:sz w:val="24"/>
          <w:szCs w:val="24"/>
        </w:rPr>
      </w:pP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w:t>
      </w:r>
      <w:r w:rsidRPr="00CD7C5F">
        <w:rPr>
          <w:rFonts w:asciiTheme="majorBidi" w:hAnsiTheme="majorBidi" w:cstheme="majorBidi"/>
          <w:b/>
          <w:bCs/>
          <w:sz w:val="24"/>
          <w:szCs w:val="24"/>
        </w:rPr>
        <w:t>Les Bactéries non mycéliennes</w:t>
      </w:r>
      <w:r w:rsidRPr="00CD7C5F">
        <w:rPr>
          <w:rFonts w:asciiTheme="majorBidi" w:hAnsiTheme="majorBidi" w:cstheme="majorBidi"/>
          <w:sz w:val="24"/>
          <w:szCs w:val="24"/>
        </w:rPr>
        <w:t xml:space="preserve"> produisent environ 10% du total des antibiotiques</w:t>
      </w:r>
    </w:p>
    <w:p w:rsidR="0078137B"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Parmi les bactéries productrices nous citerons les </w:t>
      </w:r>
      <w:proofErr w:type="spellStart"/>
      <w:r w:rsidRPr="00CD7C5F">
        <w:rPr>
          <w:rFonts w:asciiTheme="majorBidi" w:hAnsiTheme="majorBidi" w:cstheme="majorBidi"/>
          <w:sz w:val="24"/>
          <w:szCs w:val="24"/>
        </w:rPr>
        <w:t>Bacillaceae</w:t>
      </w:r>
      <w:proofErr w:type="spellEnd"/>
      <w:r w:rsidRPr="00CD7C5F">
        <w:rPr>
          <w:rFonts w:asciiTheme="majorBidi" w:hAnsiTheme="majorBidi" w:cstheme="majorBidi"/>
          <w:sz w:val="24"/>
          <w:szCs w:val="24"/>
        </w:rPr>
        <w:t> </w:t>
      </w:r>
      <w:proofErr w:type="gramStart"/>
      <w:r w:rsidRPr="00CD7C5F">
        <w:rPr>
          <w:rFonts w:asciiTheme="majorBidi" w:hAnsiTheme="majorBidi" w:cstheme="majorBidi"/>
          <w:sz w:val="24"/>
          <w:szCs w:val="24"/>
        </w:rPr>
        <w:t>:</w:t>
      </w:r>
      <w:proofErr w:type="spellStart"/>
      <w:r w:rsidRPr="00CD7C5F">
        <w:rPr>
          <w:rFonts w:asciiTheme="majorBidi" w:hAnsiTheme="majorBidi" w:cstheme="majorBidi"/>
          <w:i/>
          <w:iCs/>
          <w:sz w:val="24"/>
          <w:szCs w:val="24"/>
        </w:rPr>
        <w:t>Bacillus</w:t>
      </w:r>
      <w:proofErr w:type="spellEnd"/>
      <w:proofErr w:type="gramEnd"/>
      <w:r w:rsidRPr="00CD7C5F">
        <w:rPr>
          <w:rFonts w:asciiTheme="majorBidi" w:hAnsiTheme="majorBidi" w:cstheme="majorBidi"/>
          <w:i/>
          <w:iCs/>
          <w:sz w:val="24"/>
          <w:szCs w:val="24"/>
        </w:rPr>
        <w:t xml:space="preserve"> </w:t>
      </w:r>
      <w:proofErr w:type="spellStart"/>
      <w:r w:rsidRPr="00CD7C5F">
        <w:rPr>
          <w:rFonts w:asciiTheme="majorBidi" w:hAnsiTheme="majorBidi" w:cstheme="majorBidi"/>
          <w:i/>
          <w:iCs/>
          <w:sz w:val="24"/>
          <w:szCs w:val="24"/>
        </w:rPr>
        <w:t>subtilis</w:t>
      </w:r>
      <w:proofErr w:type="spellEnd"/>
      <w:r w:rsidRPr="00CD7C5F">
        <w:rPr>
          <w:rFonts w:asciiTheme="majorBidi" w:hAnsiTheme="majorBidi" w:cstheme="majorBidi"/>
          <w:sz w:val="24"/>
          <w:szCs w:val="24"/>
        </w:rPr>
        <w:t xml:space="preserve"> et les </w:t>
      </w:r>
      <w:proofErr w:type="spellStart"/>
      <w:r w:rsidRPr="00CD7C5F">
        <w:rPr>
          <w:rFonts w:asciiTheme="majorBidi" w:hAnsiTheme="majorBidi" w:cstheme="majorBidi"/>
          <w:sz w:val="24"/>
          <w:szCs w:val="24"/>
        </w:rPr>
        <w:t>pseudomonadaceae</w:t>
      </w:r>
      <w:proofErr w:type="spellEnd"/>
      <w:r w:rsidRPr="00CD7C5F">
        <w:rPr>
          <w:rFonts w:asciiTheme="majorBidi" w:hAnsiTheme="majorBidi" w:cstheme="majorBidi"/>
          <w:sz w:val="24"/>
          <w:szCs w:val="24"/>
        </w:rPr>
        <w:t xml:space="preserve"> : </w:t>
      </w:r>
      <w:proofErr w:type="spellStart"/>
      <w:r w:rsidRPr="00CD7C5F">
        <w:rPr>
          <w:rFonts w:asciiTheme="majorBidi" w:hAnsiTheme="majorBidi" w:cstheme="majorBidi"/>
          <w:sz w:val="24"/>
          <w:szCs w:val="24"/>
        </w:rPr>
        <w:t>pseudomonas</w:t>
      </w:r>
      <w:proofErr w:type="spellEnd"/>
      <w:r w:rsidRPr="00CD7C5F">
        <w:rPr>
          <w:rFonts w:asciiTheme="majorBidi" w:hAnsiTheme="majorBidi" w:cstheme="majorBidi"/>
          <w:sz w:val="24"/>
          <w:szCs w:val="24"/>
        </w:rPr>
        <w:t xml:space="preserve"> </w:t>
      </w:r>
    </w:p>
    <w:p w:rsidR="0078137B" w:rsidRDefault="0078137B" w:rsidP="0078137B">
      <w:pPr>
        <w:spacing w:after="0" w:line="240" w:lineRule="auto"/>
        <w:ind w:left="720"/>
        <w:jc w:val="both"/>
        <w:rPr>
          <w:rFonts w:asciiTheme="majorBidi" w:hAnsiTheme="majorBidi" w:cstheme="majorBidi"/>
          <w:sz w:val="24"/>
          <w:szCs w:val="24"/>
        </w:rPr>
      </w:pPr>
    </w:p>
    <w:p w:rsidR="0078137B" w:rsidRPr="00CD7C5F" w:rsidRDefault="0078137B" w:rsidP="0078137B">
      <w:pPr>
        <w:spacing w:after="0" w:line="240" w:lineRule="auto"/>
        <w:ind w:left="720"/>
        <w:jc w:val="both"/>
        <w:rPr>
          <w:rFonts w:asciiTheme="majorBidi" w:hAnsiTheme="majorBidi" w:cstheme="majorBidi"/>
          <w:sz w:val="24"/>
          <w:szCs w:val="24"/>
        </w:rPr>
      </w:pP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Les antibiotiques produits par ce groupe sont  généralement de nature peptidique,  (</w:t>
      </w:r>
      <w:proofErr w:type="spellStart"/>
      <w:proofErr w:type="gramStart"/>
      <w:r w:rsidRPr="00CD7C5F">
        <w:rPr>
          <w:rFonts w:asciiTheme="majorBidi" w:hAnsiTheme="majorBidi" w:cstheme="majorBidi"/>
          <w:sz w:val="24"/>
          <w:szCs w:val="24"/>
        </w:rPr>
        <w:t>Bacitracine</w:t>
      </w:r>
      <w:proofErr w:type="spellEnd"/>
      <w:r w:rsidRPr="00CD7C5F">
        <w:rPr>
          <w:rFonts w:asciiTheme="majorBidi" w:hAnsiTheme="majorBidi" w:cstheme="majorBidi"/>
          <w:sz w:val="24"/>
          <w:szCs w:val="24"/>
        </w:rPr>
        <w:t xml:space="preserve"> ,</w:t>
      </w:r>
      <w:proofErr w:type="gram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polymyxine</w:t>
      </w:r>
      <w:proofErr w:type="spellEnd"/>
      <w:r w:rsidRPr="00CD7C5F">
        <w:rPr>
          <w:rFonts w:asciiTheme="majorBidi" w:hAnsiTheme="majorBidi" w:cstheme="majorBidi"/>
          <w:sz w:val="24"/>
          <w:szCs w:val="24"/>
        </w:rPr>
        <w:t xml:space="preserve">) </w:t>
      </w: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b/>
          <w:bCs/>
          <w:sz w:val="24"/>
          <w:szCs w:val="24"/>
        </w:rPr>
        <w:t xml:space="preserve">  Les champignons </w:t>
      </w:r>
      <w:r w:rsidRPr="00CD7C5F">
        <w:rPr>
          <w:rFonts w:asciiTheme="majorBidi" w:hAnsiTheme="majorBidi" w:cstheme="majorBidi"/>
          <w:sz w:val="24"/>
          <w:szCs w:val="24"/>
        </w:rPr>
        <w:t>produisent environ 20% du total des antibiotiques</w:t>
      </w:r>
      <w:r w:rsidRPr="00CD7C5F">
        <w:rPr>
          <w:rFonts w:asciiTheme="majorBidi" w:hAnsiTheme="majorBidi" w:cstheme="majorBidi"/>
          <w:b/>
          <w:bCs/>
          <w:sz w:val="24"/>
          <w:szCs w:val="24"/>
        </w:rPr>
        <w:t xml:space="preserve">  </w:t>
      </w: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Parmi les champignons producteurs, nous citerons les genres Aspergillus, </w:t>
      </w:r>
      <w:proofErr w:type="spellStart"/>
      <w:r w:rsidRPr="00CD7C5F">
        <w:rPr>
          <w:rFonts w:asciiTheme="majorBidi" w:hAnsiTheme="majorBidi" w:cstheme="majorBidi"/>
          <w:sz w:val="24"/>
          <w:szCs w:val="24"/>
        </w:rPr>
        <w:t>Fusarium</w:t>
      </w:r>
      <w:proofErr w:type="spellEnd"/>
      <w:r w:rsidRPr="00CD7C5F">
        <w:rPr>
          <w:rFonts w:asciiTheme="majorBidi" w:hAnsiTheme="majorBidi" w:cstheme="majorBidi"/>
          <w:sz w:val="24"/>
          <w:szCs w:val="24"/>
        </w:rPr>
        <w:t xml:space="preserve">, Penicillium et </w:t>
      </w:r>
      <w:proofErr w:type="spellStart"/>
      <w:r w:rsidRPr="00CD7C5F">
        <w:rPr>
          <w:rFonts w:asciiTheme="majorBidi" w:hAnsiTheme="majorBidi" w:cstheme="majorBidi"/>
          <w:sz w:val="24"/>
          <w:szCs w:val="24"/>
        </w:rPr>
        <w:t>Trichoderma</w:t>
      </w:r>
      <w:proofErr w:type="spellEnd"/>
      <w:r w:rsidRPr="00CD7C5F">
        <w:rPr>
          <w:rFonts w:asciiTheme="majorBidi" w:hAnsiTheme="majorBidi" w:cstheme="majorBidi"/>
          <w:sz w:val="24"/>
          <w:szCs w:val="24"/>
        </w:rPr>
        <w:t xml:space="preserve"> et aussi certains </w:t>
      </w:r>
      <w:proofErr w:type="spellStart"/>
      <w:r w:rsidRPr="00CD7C5F">
        <w:rPr>
          <w:rFonts w:asciiTheme="majorBidi" w:hAnsiTheme="majorBidi" w:cstheme="majorBidi"/>
          <w:sz w:val="24"/>
          <w:szCs w:val="24"/>
        </w:rPr>
        <w:t>Basidiomycetes</w:t>
      </w:r>
      <w:proofErr w:type="spellEnd"/>
      <w:r w:rsidRPr="00CD7C5F">
        <w:rPr>
          <w:rFonts w:asciiTheme="majorBidi" w:hAnsiTheme="majorBidi" w:cstheme="majorBidi"/>
          <w:sz w:val="24"/>
          <w:szCs w:val="24"/>
        </w:rPr>
        <w:t xml:space="preserve">  et </w:t>
      </w:r>
      <w:proofErr w:type="spellStart"/>
      <w:r w:rsidRPr="00CD7C5F">
        <w:rPr>
          <w:rFonts w:asciiTheme="majorBidi" w:hAnsiTheme="majorBidi" w:cstheme="majorBidi"/>
          <w:sz w:val="24"/>
          <w:szCs w:val="24"/>
        </w:rPr>
        <w:t>Zygomycetes</w:t>
      </w:r>
      <w:proofErr w:type="spellEnd"/>
      <w:r w:rsidRPr="00CD7C5F">
        <w:rPr>
          <w:rFonts w:asciiTheme="majorBidi" w:hAnsiTheme="majorBidi" w:cstheme="majorBidi"/>
          <w:sz w:val="24"/>
          <w:szCs w:val="24"/>
        </w:rPr>
        <w:t xml:space="preserve"> </w:t>
      </w: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Les antibiotiques les plus connus secrétés par les champignons sont la pénicilline, la céphalosporine, la </w:t>
      </w:r>
      <w:proofErr w:type="gramStart"/>
      <w:r w:rsidRPr="00CD7C5F">
        <w:rPr>
          <w:rFonts w:asciiTheme="majorBidi" w:hAnsiTheme="majorBidi" w:cstheme="majorBidi"/>
          <w:sz w:val="24"/>
          <w:szCs w:val="24"/>
        </w:rPr>
        <w:t>griséofulvine ,</w:t>
      </w:r>
      <w:proofErr w:type="gramEnd"/>
      <w:r w:rsidRPr="00CD7C5F">
        <w:rPr>
          <w:rFonts w:asciiTheme="majorBidi" w:hAnsiTheme="majorBidi" w:cstheme="majorBidi"/>
          <w:sz w:val="24"/>
          <w:szCs w:val="24"/>
        </w:rPr>
        <w:t xml:space="preserve"> l’acide </w:t>
      </w:r>
      <w:proofErr w:type="spellStart"/>
      <w:r w:rsidRPr="00CD7C5F">
        <w:rPr>
          <w:rFonts w:asciiTheme="majorBidi" w:hAnsiTheme="majorBidi" w:cstheme="majorBidi"/>
          <w:sz w:val="24"/>
          <w:szCs w:val="24"/>
        </w:rPr>
        <w:t>fusidique</w:t>
      </w:r>
      <w:proofErr w:type="spellEnd"/>
      <w:r w:rsidRPr="00CD7C5F">
        <w:rPr>
          <w:rFonts w:asciiTheme="majorBidi" w:hAnsiTheme="majorBidi" w:cstheme="majorBidi"/>
          <w:sz w:val="24"/>
          <w:szCs w:val="24"/>
        </w:rPr>
        <w:t xml:space="preserve"> etc. ;</w:t>
      </w:r>
      <w:r w:rsidRPr="00CD7C5F">
        <w:rPr>
          <w:rFonts w:asciiTheme="majorBidi" w:hAnsiTheme="majorBidi" w:cstheme="majorBidi"/>
          <w:b/>
          <w:bCs/>
          <w:sz w:val="24"/>
          <w:szCs w:val="24"/>
        </w:rPr>
        <w:t xml:space="preserve"> </w:t>
      </w: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b/>
          <w:bCs/>
          <w:sz w:val="24"/>
          <w:szCs w:val="24"/>
        </w:rPr>
        <w:t>Les actinomycètes</w:t>
      </w:r>
      <w:r w:rsidRPr="00CD7C5F">
        <w:rPr>
          <w:rFonts w:asciiTheme="majorBidi" w:hAnsiTheme="majorBidi" w:cstheme="majorBidi"/>
          <w:sz w:val="24"/>
          <w:szCs w:val="24"/>
        </w:rPr>
        <w:t xml:space="preserve"> </w:t>
      </w:r>
    </w:p>
    <w:p w:rsidR="0078137B" w:rsidRPr="00CD7C5F" w:rsidRDefault="0078137B" w:rsidP="0078137B">
      <w:pPr>
        <w:numPr>
          <w:ilvl w:val="0"/>
          <w:numId w:val="4"/>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70% des antibiotiques sont synthétisés par ce vaste groupe ; les espèces du genre </w:t>
      </w:r>
      <w:proofErr w:type="spellStart"/>
      <w:r w:rsidRPr="00CD7C5F">
        <w:rPr>
          <w:rFonts w:asciiTheme="majorBidi" w:hAnsiTheme="majorBidi" w:cstheme="majorBidi"/>
          <w:sz w:val="24"/>
          <w:szCs w:val="24"/>
        </w:rPr>
        <w:t>Streptomyces</w:t>
      </w:r>
      <w:proofErr w:type="spellEnd"/>
      <w:r w:rsidRPr="00CD7C5F">
        <w:rPr>
          <w:rFonts w:asciiTheme="majorBidi" w:hAnsiTheme="majorBidi" w:cstheme="majorBidi"/>
          <w:sz w:val="24"/>
          <w:szCs w:val="24"/>
        </w:rPr>
        <w:t xml:space="preserve"> sont à l’origine de plus de  50% du total des antibiotiques et près de 80% des antibiotiques produits par les actinomycètes. Les autres considérés comme </w:t>
      </w:r>
      <w:proofErr w:type="spellStart"/>
      <w:r w:rsidRPr="00CD7C5F">
        <w:rPr>
          <w:rFonts w:asciiTheme="majorBidi" w:hAnsiTheme="majorBidi" w:cstheme="majorBidi"/>
          <w:sz w:val="24"/>
          <w:szCs w:val="24"/>
        </w:rPr>
        <w:t>actinomycetes</w:t>
      </w:r>
      <w:proofErr w:type="spellEnd"/>
      <w:r w:rsidRPr="00CD7C5F">
        <w:rPr>
          <w:rFonts w:asciiTheme="majorBidi" w:hAnsiTheme="majorBidi" w:cstheme="majorBidi"/>
          <w:sz w:val="24"/>
          <w:szCs w:val="24"/>
        </w:rPr>
        <w:t xml:space="preserve"> rares </w:t>
      </w:r>
      <w:proofErr w:type="gramStart"/>
      <w:r w:rsidRPr="00CD7C5F">
        <w:rPr>
          <w:rFonts w:asciiTheme="majorBidi" w:hAnsiTheme="majorBidi" w:cstheme="majorBidi"/>
          <w:sz w:val="24"/>
          <w:szCs w:val="24"/>
        </w:rPr>
        <w:t>:tel</w:t>
      </w:r>
      <w:proofErr w:type="gramEnd"/>
      <w:r w:rsidRPr="00CD7C5F">
        <w:rPr>
          <w:rFonts w:asciiTheme="majorBidi" w:hAnsiTheme="majorBidi" w:cstheme="majorBidi"/>
          <w:sz w:val="24"/>
          <w:szCs w:val="24"/>
        </w:rPr>
        <w:t xml:space="preserve"> que </w:t>
      </w:r>
      <w:proofErr w:type="spellStart"/>
      <w:r w:rsidRPr="00CD7C5F">
        <w:rPr>
          <w:rFonts w:asciiTheme="majorBidi" w:hAnsiTheme="majorBidi" w:cstheme="majorBidi"/>
          <w:sz w:val="24"/>
          <w:szCs w:val="24"/>
        </w:rPr>
        <w:t>Micromonospora</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Nocardia</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Actinomadura</w:t>
      </w:r>
      <w:proofErr w:type="spellEnd"/>
      <w:r w:rsidRPr="00CD7C5F">
        <w:rPr>
          <w:rFonts w:asciiTheme="majorBidi" w:hAnsiTheme="majorBidi" w:cstheme="majorBidi"/>
          <w:sz w:val="24"/>
          <w:szCs w:val="24"/>
        </w:rPr>
        <w:t xml:space="preserve"> </w:t>
      </w:r>
    </w:p>
    <w:p w:rsidR="0078137B" w:rsidRPr="00CD7C5F" w:rsidRDefault="0078137B" w:rsidP="0078137B">
      <w:pPr>
        <w:spacing w:after="0"/>
        <w:ind w:left="2124" w:firstLine="708"/>
        <w:jc w:val="both"/>
        <w:rPr>
          <w:rFonts w:asciiTheme="majorBidi" w:hAnsiTheme="majorBidi" w:cstheme="majorBidi"/>
          <w:b/>
          <w:sz w:val="24"/>
          <w:szCs w:val="24"/>
        </w:rPr>
      </w:pPr>
    </w:p>
    <w:p w:rsidR="00F94023" w:rsidRDefault="00F94023" w:rsidP="0078137B">
      <w:pPr>
        <w:spacing w:after="0"/>
        <w:jc w:val="both"/>
        <w:rPr>
          <w:rFonts w:asciiTheme="majorBidi" w:hAnsiTheme="majorBidi" w:cstheme="majorBidi"/>
          <w:bCs/>
          <w:sz w:val="24"/>
          <w:szCs w:val="24"/>
        </w:rPr>
      </w:pPr>
    </w:p>
    <w:p w:rsidR="00F94023" w:rsidRDefault="00F94023" w:rsidP="0078137B">
      <w:pPr>
        <w:spacing w:after="0"/>
        <w:jc w:val="both"/>
        <w:rPr>
          <w:rFonts w:asciiTheme="majorBidi" w:hAnsiTheme="majorBidi" w:cstheme="majorBidi"/>
          <w:bCs/>
          <w:sz w:val="24"/>
          <w:szCs w:val="24"/>
        </w:rPr>
      </w:pPr>
    </w:p>
    <w:p w:rsidR="0078137B" w:rsidRPr="00CD7C5F" w:rsidRDefault="0078137B" w:rsidP="0078137B">
      <w:pPr>
        <w:spacing w:after="0"/>
        <w:jc w:val="both"/>
        <w:rPr>
          <w:rFonts w:asciiTheme="majorBidi" w:hAnsiTheme="majorBidi" w:cstheme="majorBidi"/>
          <w:bCs/>
          <w:sz w:val="24"/>
          <w:szCs w:val="24"/>
        </w:rPr>
      </w:pPr>
      <w:r w:rsidRPr="00CD7C5F">
        <w:rPr>
          <w:rFonts w:asciiTheme="majorBidi" w:hAnsiTheme="majorBidi" w:cstheme="majorBidi"/>
          <w:bCs/>
          <w:sz w:val="24"/>
          <w:szCs w:val="24"/>
        </w:rPr>
        <w:lastRenderedPageBreak/>
        <w:t xml:space="preserve">Apres les antibiotiques : </w:t>
      </w:r>
      <w:r w:rsidRPr="00CD7C5F">
        <w:rPr>
          <w:rFonts w:asciiTheme="majorBidi" w:hAnsiTheme="majorBidi" w:cstheme="majorBidi"/>
          <w:b/>
          <w:sz w:val="24"/>
          <w:szCs w:val="24"/>
        </w:rPr>
        <w:t>Les ENZYMES</w:t>
      </w:r>
    </w:p>
    <w:p w:rsidR="0078137B" w:rsidRPr="00CD7C5F" w:rsidRDefault="0078137B" w:rsidP="0078137B">
      <w:pPr>
        <w:spacing w:after="0"/>
        <w:ind w:left="2124" w:firstLine="708"/>
        <w:jc w:val="both"/>
        <w:rPr>
          <w:rFonts w:asciiTheme="majorBidi" w:hAnsiTheme="majorBidi" w:cstheme="majorBidi"/>
          <w:bCs/>
          <w:sz w:val="24"/>
          <w:szCs w:val="24"/>
        </w:rPr>
      </w:pPr>
    </w:p>
    <w:p w:rsidR="0078137B" w:rsidRPr="00CD7C5F" w:rsidRDefault="0078137B" w:rsidP="0078137B">
      <w:pPr>
        <w:numPr>
          <w:ilvl w:val="0"/>
          <w:numId w:val="5"/>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l’industrie alimentaire (isomérase du gluco</w:t>
      </w:r>
      <w:r>
        <w:rPr>
          <w:rFonts w:asciiTheme="majorBidi" w:hAnsiTheme="majorBidi" w:cstheme="majorBidi"/>
          <w:bCs/>
          <w:sz w:val="24"/>
          <w:szCs w:val="24"/>
        </w:rPr>
        <w:t>se), détergents (protéases).</w:t>
      </w:r>
      <w:r w:rsidRPr="00CD7C5F">
        <w:rPr>
          <w:rFonts w:asciiTheme="majorBidi" w:hAnsiTheme="majorBidi" w:cstheme="majorBidi"/>
          <w:bCs/>
          <w:sz w:val="24"/>
          <w:szCs w:val="24"/>
        </w:rPr>
        <w:br/>
        <w:t xml:space="preserve"> Médicales :(</w:t>
      </w:r>
      <w:proofErr w:type="spellStart"/>
      <w:r w:rsidRPr="00CD7C5F">
        <w:rPr>
          <w:rFonts w:asciiTheme="majorBidi" w:hAnsiTheme="majorBidi" w:cstheme="majorBidi"/>
          <w:bCs/>
          <w:sz w:val="24"/>
          <w:szCs w:val="24"/>
        </w:rPr>
        <w:t>Neuraminidases</w:t>
      </w:r>
      <w:proofErr w:type="spellEnd"/>
      <w:r w:rsidRPr="00CD7C5F">
        <w:rPr>
          <w:rFonts w:asciiTheme="majorBidi" w:hAnsiTheme="majorBidi" w:cstheme="majorBidi"/>
          <w:bCs/>
          <w:sz w:val="24"/>
          <w:szCs w:val="24"/>
        </w:rPr>
        <w:t xml:space="preserve">, estérases et oxydases des stérols)   </w:t>
      </w:r>
    </w:p>
    <w:p w:rsidR="0078137B" w:rsidRPr="00CD7C5F" w:rsidRDefault="0078137B" w:rsidP="0078137B">
      <w:pPr>
        <w:numPr>
          <w:ilvl w:val="0"/>
          <w:numId w:val="5"/>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 xml:space="preserve"> Biologie moléculaire</w:t>
      </w:r>
      <w:proofErr w:type="gramStart"/>
      <w:r w:rsidRPr="00CD7C5F">
        <w:rPr>
          <w:rFonts w:asciiTheme="majorBidi" w:hAnsiTheme="majorBidi" w:cstheme="majorBidi"/>
          <w:bCs/>
          <w:sz w:val="24"/>
          <w:szCs w:val="24"/>
        </w:rPr>
        <w:t>:  (</w:t>
      </w:r>
      <w:proofErr w:type="spellStart"/>
      <w:proofErr w:type="gramEnd"/>
      <w:r w:rsidRPr="00CD7C5F">
        <w:rPr>
          <w:rFonts w:asciiTheme="majorBidi" w:hAnsiTheme="majorBidi" w:cstheme="majorBidi"/>
          <w:bCs/>
          <w:sz w:val="24"/>
          <w:szCs w:val="24"/>
        </w:rPr>
        <w:t>endonucléases</w:t>
      </w:r>
      <w:proofErr w:type="spellEnd"/>
      <w:r w:rsidRPr="00CD7C5F">
        <w:rPr>
          <w:rFonts w:asciiTheme="majorBidi" w:hAnsiTheme="majorBidi" w:cstheme="majorBidi"/>
          <w:bCs/>
          <w:sz w:val="24"/>
          <w:szCs w:val="24"/>
        </w:rPr>
        <w:t xml:space="preserve"> de restriction).</w:t>
      </w:r>
    </w:p>
    <w:p w:rsidR="0078137B" w:rsidRPr="00CD7C5F" w:rsidRDefault="0078137B" w:rsidP="0078137B">
      <w:pPr>
        <w:spacing w:after="0"/>
        <w:jc w:val="both"/>
        <w:rPr>
          <w:rFonts w:asciiTheme="majorBidi" w:hAnsiTheme="majorBidi" w:cstheme="majorBidi"/>
          <w:bCs/>
          <w:sz w:val="24"/>
          <w:szCs w:val="24"/>
        </w:rPr>
      </w:pPr>
      <w:r w:rsidRPr="00CD7C5F">
        <w:rPr>
          <w:rFonts w:asciiTheme="majorBidi" w:hAnsiTheme="majorBidi" w:cstheme="majorBidi"/>
          <w:bCs/>
          <w:sz w:val="24"/>
          <w:szCs w:val="24"/>
        </w:rPr>
        <w:t xml:space="preserve">Les </w:t>
      </w:r>
      <w:proofErr w:type="spellStart"/>
      <w:r w:rsidRPr="00CD7C5F">
        <w:rPr>
          <w:rFonts w:asciiTheme="majorBidi" w:hAnsiTheme="majorBidi" w:cstheme="majorBidi"/>
          <w:bCs/>
          <w:sz w:val="24"/>
          <w:szCs w:val="24"/>
        </w:rPr>
        <w:t>glycosidases</w:t>
      </w:r>
      <w:proofErr w:type="spellEnd"/>
      <w:r w:rsidRPr="00CD7C5F">
        <w:rPr>
          <w:rFonts w:asciiTheme="majorBidi" w:hAnsiTheme="majorBidi" w:cstheme="majorBidi"/>
          <w:bCs/>
          <w:sz w:val="24"/>
          <w:szCs w:val="24"/>
        </w:rPr>
        <w:t xml:space="preserve"> des Actinomycètes jouent un rôle important dans la dégradation des biomasses végétales (amylases, </w:t>
      </w:r>
      <w:proofErr w:type="spellStart"/>
      <w:r w:rsidRPr="00CD7C5F">
        <w:rPr>
          <w:rFonts w:asciiTheme="majorBidi" w:hAnsiTheme="majorBidi" w:cstheme="majorBidi"/>
          <w:bCs/>
          <w:sz w:val="24"/>
          <w:szCs w:val="24"/>
        </w:rPr>
        <w:t>xylanases</w:t>
      </w:r>
      <w:proofErr w:type="spellEnd"/>
      <w:r w:rsidRPr="00CD7C5F">
        <w:rPr>
          <w:rFonts w:asciiTheme="majorBidi" w:hAnsiTheme="majorBidi" w:cstheme="majorBidi"/>
          <w:bCs/>
          <w:sz w:val="24"/>
          <w:szCs w:val="24"/>
        </w:rPr>
        <w:t>) et animales (</w:t>
      </w:r>
      <w:proofErr w:type="spellStart"/>
      <w:r w:rsidRPr="00CD7C5F">
        <w:rPr>
          <w:rFonts w:asciiTheme="majorBidi" w:hAnsiTheme="majorBidi" w:cstheme="majorBidi"/>
          <w:bCs/>
          <w:sz w:val="24"/>
          <w:szCs w:val="24"/>
        </w:rPr>
        <w:t>chitinases</w:t>
      </w:r>
      <w:proofErr w:type="spellEnd"/>
    </w:p>
    <w:p w:rsidR="0078137B" w:rsidRPr="00CD7C5F" w:rsidRDefault="0078137B" w:rsidP="0078137B">
      <w:pPr>
        <w:spacing w:after="0"/>
        <w:jc w:val="both"/>
        <w:rPr>
          <w:rFonts w:asciiTheme="majorBidi" w:hAnsiTheme="majorBidi" w:cstheme="majorBidi"/>
          <w:b/>
          <w:sz w:val="24"/>
          <w:szCs w:val="24"/>
        </w:rPr>
      </w:pPr>
    </w:p>
    <w:p w:rsidR="0078137B" w:rsidRPr="00CD7C5F" w:rsidRDefault="0078137B" w:rsidP="0078137B">
      <w:pPr>
        <w:spacing w:after="0"/>
        <w:jc w:val="both"/>
        <w:rPr>
          <w:rFonts w:asciiTheme="majorBidi" w:hAnsiTheme="majorBidi" w:cstheme="majorBidi"/>
          <w:b/>
          <w:sz w:val="24"/>
          <w:szCs w:val="24"/>
        </w:rPr>
      </w:pPr>
      <w:r w:rsidRPr="00CD7C5F">
        <w:rPr>
          <w:rFonts w:asciiTheme="majorBidi" w:hAnsiTheme="majorBidi" w:cstheme="majorBidi"/>
          <w:b/>
          <w:sz w:val="24"/>
          <w:szCs w:val="24"/>
        </w:rPr>
        <w:t>Leur importance touche en réalités plusieurs domaines</w:t>
      </w:r>
    </w:p>
    <w:p w:rsidR="0078137B" w:rsidRPr="00CD7C5F" w:rsidRDefault="0078137B" w:rsidP="0078137B">
      <w:pPr>
        <w:spacing w:after="0"/>
        <w:jc w:val="both"/>
        <w:rPr>
          <w:rFonts w:asciiTheme="majorBidi" w:hAnsiTheme="majorBidi" w:cstheme="majorBidi"/>
          <w:b/>
          <w:sz w:val="24"/>
          <w:szCs w:val="24"/>
        </w:rPr>
      </w:pPr>
    </w:p>
    <w:p w:rsidR="0078137B" w:rsidRPr="00CD7C5F" w:rsidRDefault="0078137B" w:rsidP="0078137B">
      <w:pPr>
        <w:spacing w:after="0"/>
        <w:jc w:val="both"/>
        <w:rPr>
          <w:rFonts w:asciiTheme="majorBidi" w:hAnsiTheme="majorBidi" w:cstheme="majorBidi"/>
          <w:b/>
          <w:sz w:val="24"/>
          <w:szCs w:val="24"/>
        </w:rPr>
      </w:pPr>
      <w:r w:rsidRPr="00CD7C5F">
        <w:rPr>
          <w:rFonts w:asciiTheme="majorBidi" w:eastAsia="Times New Roman" w:hAnsiTheme="majorBidi" w:cstheme="majorBidi"/>
          <w:b/>
          <w:sz w:val="24"/>
          <w:szCs w:val="24"/>
        </w:rPr>
        <w:object w:dxaOrig="7181" w:dyaOrig="5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270pt" o:ole="">
            <v:imagedata r:id="rId5" o:title=""/>
          </v:shape>
          <o:OLEObject Type="Embed" ProgID="PowerPoint.Slide.12" ShapeID="_x0000_i1025" DrawAspect="Content" ObjectID="_1669475987" r:id="rId6"/>
        </w:object>
      </w:r>
    </w:p>
    <w:p w:rsidR="0078137B" w:rsidRDefault="0078137B" w:rsidP="0078137B">
      <w:pPr>
        <w:pStyle w:val="Titre8"/>
        <w:jc w:val="both"/>
        <w:rPr>
          <w:rFonts w:asciiTheme="majorBidi" w:hAnsiTheme="majorBidi" w:cstheme="majorBidi"/>
        </w:rPr>
      </w:pPr>
    </w:p>
    <w:p w:rsidR="0078137B" w:rsidRDefault="0078137B" w:rsidP="0078137B">
      <w:pPr>
        <w:pStyle w:val="Titre8"/>
        <w:jc w:val="both"/>
        <w:rPr>
          <w:rFonts w:asciiTheme="majorBidi" w:hAnsiTheme="majorBidi" w:cstheme="majorBidi"/>
        </w:rPr>
      </w:pPr>
    </w:p>
    <w:p w:rsidR="0078137B" w:rsidRDefault="0078137B" w:rsidP="00F94023">
      <w:pPr>
        <w:pStyle w:val="Titre8"/>
        <w:jc w:val="both"/>
        <w:rPr>
          <w:rFonts w:asciiTheme="majorBidi" w:hAnsiTheme="majorBidi" w:cstheme="majorBidi"/>
        </w:rPr>
      </w:pPr>
      <w:r w:rsidRPr="0078137B">
        <w:rPr>
          <w:rFonts w:asciiTheme="majorBidi" w:hAnsiTheme="majorBidi" w:cstheme="majorBidi"/>
        </w:rPr>
        <w:t>CRITERES D IDENTIFICATION</w:t>
      </w:r>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Certains actinomycètes peuvent être identifiés uniquement par leur morphologie particulière, la micromorphologie  pour </w:t>
      </w:r>
      <w:proofErr w:type="gramStart"/>
      <w:r w:rsidRPr="0078137B">
        <w:rPr>
          <w:rFonts w:asciiTheme="majorBidi" w:hAnsiTheme="majorBidi" w:cstheme="majorBidi"/>
          <w:sz w:val="24"/>
        </w:rPr>
        <w:t>d’autres ,la</w:t>
      </w:r>
      <w:proofErr w:type="gramEnd"/>
      <w:r w:rsidRPr="0078137B">
        <w:rPr>
          <w:rFonts w:asciiTheme="majorBidi" w:hAnsiTheme="majorBidi" w:cstheme="majorBidi"/>
          <w:sz w:val="24"/>
        </w:rPr>
        <w:t xml:space="preserve"> composition en acides aminés, sucres ,lipides est obligatoire</w:t>
      </w:r>
    </w:p>
    <w:p w:rsidR="0078137B" w:rsidRPr="0078137B" w:rsidRDefault="0078137B" w:rsidP="0078137B">
      <w:pPr>
        <w:jc w:val="both"/>
        <w:rPr>
          <w:rFonts w:asciiTheme="majorBidi" w:hAnsiTheme="majorBidi" w:cstheme="majorBidi"/>
          <w:b/>
          <w:sz w:val="24"/>
          <w:u w:val="single"/>
        </w:rPr>
      </w:pPr>
      <w:proofErr w:type="gramStart"/>
      <w:r w:rsidRPr="0078137B">
        <w:rPr>
          <w:rFonts w:asciiTheme="majorBidi" w:hAnsiTheme="majorBidi" w:cstheme="majorBidi"/>
          <w:sz w:val="24"/>
        </w:rPr>
        <w:t>1)</w:t>
      </w:r>
      <w:r w:rsidRPr="0078137B">
        <w:rPr>
          <w:rFonts w:asciiTheme="majorBidi" w:hAnsiTheme="majorBidi" w:cstheme="majorBidi"/>
          <w:b/>
          <w:sz w:val="24"/>
          <w:u w:val="single"/>
        </w:rPr>
        <w:t>critères</w:t>
      </w:r>
      <w:proofErr w:type="gramEnd"/>
      <w:r w:rsidRPr="0078137B">
        <w:rPr>
          <w:rFonts w:asciiTheme="majorBidi" w:hAnsiTheme="majorBidi" w:cstheme="majorBidi"/>
          <w:b/>
          <w:sz w:val="24"/>
          <w:u w:val="single"/>
        </w:rPr>
        <w:t xml:space="preserve"> morphologique</w:t>
      </w:r>
      <w:r>
        <w:rPr>
          <w:rFonts w:asciiTheme="majorBidi" w:hAnsiTheme="majorBidi" w:cstheme="majorBidi"/>
          <w:b/>
          <w:sz w:val="24"/>
          <w:u w:val="single"/>
        </w:rPr>
        <w:t>s</w:t>
      </w:r>
      <w:r w:rsidRPr="0078137B">
        <w:rPr>
          <w:rFonts w:asciiTheme="majorBidi" w:hAnsiTheme="majorBidi" w:cstheme="majorBidi"/>
          <w:b/>
          <w:sz w:val="24"/>
          <w:u w:val="single"/>
        </w:rPr>
        <w:t> :</w:t>
      </w:r>
    </w:p>
    <w:p w:rsidR="0078137B" w:rsidRPr="0078137B" w:rsidRDefault="0078137B" w:rsidP="0078137B">
      <w:pPr>
        <w:pStyle w:val="Corpsdetexte"/>
        <w:jc w:val="both"/>
        <w:rPr>
          <w:rFonts w:asciiTheme="majorBidi" w:hAnsiTheme="majorBidi" w:cstheme="majorBidi"/>
        </w:rPr>
      </w:pPr>
      <w:r w:rsidRPr="0078137B">
        <w:rPr>
          <w:rFonts w:asciiTheme="majorBidi" w:hAnsiTheme="majorBidi" w:cstheme="majorBidi"/>
        </w:rPr>
        <w:t xml:space="preserve">Présence ou absence de </w:t>
      </w:r>
      <w:proofErr w:type="spellStart"/>
      <w:r w:rsidRPr="0078137B">
        <w:rPr>
          <w:rFonts w:asciiTheme="majorBidi" w:hAnsiTheme="majorBidi" w:cstheme="majorBidi"/>
        </w:rPr>
        <w:t>mycelium</w:t>
      </w:r>
      <w:proofErr w:type="spellEnd"/>
      <w:r w:rsidRPr="0078137B">
        <w:rPr>
          <w:rFonts w:asciiTheme="majorBidi" w:hAnsiTheme="majorBidi" w:cstheme="majorBidi"/>
        </w:rPr>
        <w:t xml:space="preserve"> aérien </w:t>
      </w:r>
      <w:proofErr w:type="gramStart"/>
      <w:r w:rsidRPr="0078137B">
        <w:rPr>
          <w:rFonts w:asciiTheme="majorBidi" w:hAnsiTheme="majorBidi" w:cstheme="majorBidi"/>
        </w:rPr>
        <w:t>( sa</w:t>
      </w:r>
      <w:proofErr w:type="gramEnd"/>
      <w:r w:rsidRPr="0078137B">
        <w:rPr>
          <w:rFonts w:asciiTheme="majorBidi" w:hAnsiTheme="majorBidi" w:cstheme="majorBidi"/>
        </w:rPr>
        <w:t xml:space="preserve"> couleur, sporulation, fragmentation, ..</w:t>
      </w:r>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Le </w:t>
      </w:r>
      <w:proofErr w:type="spellStart"/>
      <w:r w:rsidRPr="0078137B">
        <w:rPr>
          <w:rFonts w:asciiTheme="majorBidi" w:hAnsiTheme="majorBidi" w:cstheme="majorBidi"/>
          <w:sz w:val="24"/>
        </w:rPr>
        <w:t>mycelium</w:t>
      </w:r>
      <w:proofErr w:type="spellEnd"/>
      <w:r w:rsidRPr="0078137B">
        <w:rPr>
          <w:rFonts w:asciiTheme="majorBidi" w:hAnsiTheme="majorBidi" w:cstheme="majorBidi"/>
          <w:sz w:val="24"/>
        </w:rPr>
        <w:t xml:space="preserve"> du substrat (fragmentation, stérile ou sporulé, présence de sporanges</w:t>
      </w:r>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Les pigments solubles </w:t>
      </w:r>
    </w:p>
    <w:p w:rsidR="0078137B" w:rsidRPr="0078137B" w:rsidRDefault="0078137B" w:rsidP="0078137B">
      <w:pPr>
        <w:numPr>
          <w:ilvl w:val="0"/>
          <w:numId w:val="13"/>
        </w:numPr>
        <w:spacing w:after="0" w:line="240" w:lineRule="auto"/>
        <w:jc w:val="both"/>
        <w:rPr>
          <w:rFonts w:asciiTheme="majorBidi" w:hAnsiTheme="majorBidi" w:cstheme="majorBidi"/>
          <w:b/>
          <w:sz w:val="24"/>
          <w:u w:val="single"/>
        </w:rPr>
      </w:pPr>
      <w:r w:rsidRPr="0078137B">
        <w:rPr>
          <w:rFonts w:asciiTheme="majorBidi" w:hAnsiTheme="majorBidi" w:cstheme="majorBidi"/>
          <w:b/>
          <w:sz w:val="24"/>
          <w:u w:val="single"/>
        </w:rPr>
        <w:t>Critères chimiques</w:t>
      </w:r>
    </w:p>
    <w:p w:rsid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Les </w:t>
      </w:r>
      <w:proofErr w:type="spellStart"/>
      <w:r w:rsidRPr="0078137B">
        <w:rPr>
          <w:rFonts w:asciiTheme="majorBidi" w:hAnsiTheme="majorBidi" w:cstheme="majorBidi"/>
          <w:sz w:val="24"/>
        </w:rPr>
        <w:t>chimiotypes</w:t>
      </w:r>
      <w:proofErr w:type="spellEnd"/>
      <w:r w:rsidRPr="0078137B">
        <w:rPr>
          <w:rFonts w:asciiTheme="majorBidi" w:hAnsiTheme="majorBidi" w:cstheme="majorBidi"/>
          <w:sz w:val="24"/>
        </w:rPr>
        <w:t xml:space="preserve"> sont définis selon les acides aminés </w:t>
      </w:r>
      <w:proofErr w:type="gramStart"/>
      <w:r w:rsidRPr="0078137B">
        <w:rPr>
          <w:rFonts w:asciiTheme="majorBidi" w:hAnsiTheme="majorBidi" w:cstheme="majorBidi"/>
          <w:sz w:val="24"/>
        </w:rPr>
        <w:t>pariétaux ,les</w:t>
      </w:r>
      <w:proofErr w:type="gramEnd"/>
      <w:r w:rsidRPr="0078137B">
        <w:rPr>
          <w:rFonts w:asciiTheme="majorBidi" w:hAnsiTheme="majorBidi" w:cstheme="majorBidi"/>
          <w:sz w:val="24"/>
        </w:rPr>
        <w:t xml:space="preserve"> sucres pariétaux et les lipides cellulaires et les acides nucléiques</w:t>
      </w:r>
    </w:p>
    <w:p w:rsidR="00F94023" w:rsidRPr="0078137B" w:rsidRDefault="00F94023" w:rsidP="0078137B">
      <w:pPr>
        <w:jc w:val="both"/>
        <w:rPr>
          <w:rFonts w:asciiTheme="majorBidi" w:hAnsiTheme="majorBidi" w:cstheme="majorBidi"/>
          <w:sz w:val="24"/>
        </w:rPr>
      </w:pPr>
    </w:p>
    <w:p w:rsidR="0078137B" w:rsidRPr="0078137B" w:rsidRDefault="0078137B" w:rsidP="0078137B">
      <w:pPr>
        <w:numPr>
          <w:ilvl w:val="0"/>
          <w:numId w:val="14"/>
        </w:numPr>
        <w:spacing w:after="0" w:line="240" w:lineRule="auto"/>
        <w:jc w:val="both"/>
        <w:rPr>
          <w:rFonts w:asciiTheme="majorBidi" w:hAnsiTheme="majorBidi" w:cstheme="majorBidi"/>
          <w:b/>
          <w:sz w:val="24"/>
          <w:u w:val="single"/>
        </w:rPr>
      </w:pPr>
      <w:r w:rsidRPr="0078137B">
        <w:rPr>
          <w:rFonts w:asciiTheme="majorBidi" w:hAnsiTheme="majorBidi" w:cstheme="majorBidi"/>
          <w:b/>
          <w:sz w:val="24"/>
          <w:u w:val="single"/>
        </w:rPr>
        <w:lastRenderedPageBreak/>
        <w:t xml:space="preserve">Acides aminés </w:t>
      </w:r>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La paroi des actinomycètes est composée de </w:t>
      </w:r>
      <w:proofErr w:type="spellStart"/>
      <w:r w:rsidRPr="0078137B">
        <w:rPr>
          <w:rFonts w:asciiTheme="majorBidi" w:hAnsiTheme="majorBidi" w:cstheme="majorBidi"/>
          <w:sz w:val="24"/>
        </w:rPr>
        <w:t>dipéptides</w:t>
      </w:r>
      <w:proofErr w:type="spellEnd"/>
      <w:r w:rsidRPr="0078137B">
        <w:rPr>
          <w:rFonts w:asciiTheme="majorBidi" w:hAnsiTheme="majorBidi" w:cstheme="majorBidi"/>
          <w:sz w:val="24"/>
        </w:rPr>
        <w:t xml:space="preserve"> qui peuvent contenir les acides aminés suivants</w:t>
      </w:r>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Acide </w:t>
      </w:r>
      <w:proofErr w:type="spellStart"/>
      <w:r w:rsidRPr="0078137B">
        <w:rPr>
          <w:rFonts w:asciiTheme="majorBidi" w:hAnsiTheme="majorBidi" w:cstheme="majorBidi"/>
          <w:sz w:val="24"/>
        </w:rPr>
        <w:t>diaminopimélique</w:t>
      </w:r>
      <w:proofErr w:type="spellEnd"/>
      <w:r w:rsidRPr="0078137B">
        <w:rPr>
          <w:rFonts w:asciiTheme="majorBidi" w:hAnsiTheme="majorBidi" w:cstheme="majorBidi"/>
          <w:sz w:val="24"/>
        </w:rPr>
        <w:t xml:space="preserve"> forme LL,  DL ou </w:t>
      </w:r>
      <w:proofErr w:type="spellStart"/>
      <w:r w:rsidRPr="0078137B">
        <w:rPr>
          <w:rFonts w:asciiTheme="majorBidi" w:hAnsiTheme="majorBidi" w:cstheme="majorBidi"/>
          <w:sz w:val="24"/>
        </w:rPr>
        <w:t>meso</w:t>
      </w:r>
      <w:proofErr w:type="spellEnd"/>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Lysine, </w:t>
      </w:r>
      <w:proofErr w:type="spellStart"/>
      <w:r w:rsidRPr="0078137B">
        <w:rPr>
          <w:rFonts w:asciiTheme="majorBidi" w:hAnsiTheme="majorBidi" w:cstheme="majorBidi"/>
          <w:sz w:val="24"/>
        </w:rPr>
        <w:t>ornithine</w:t>
      </w:r>
      <w:proofErr w:type="spellEnd"/>
      <w:r w:rsidRPr="0078137B">
        <w:rPr>
          <w:rFonts w:asciiTheme="majorBidi" w:hAnsiTheme="majorBidi" w:cstheme="majorBidi"/>
          <w:sz w:val="24"/>
        </w:rPr>
        <w:t xml:space="preserve">, </w:t>
      </w:r>
      <w:proofErr w:type="gramStart"/>
      <w:r w:rsidRPr="0078137B">
        <w:rPr>
          <w:rFonts w:asciiTheme="majorBidi" w:hAnsiTheme="majorBidi" w:cstheme="majorBidi"/>
          <w:sz w:val="24"/>
        </w:rPr>
        <w:t>glycine ,acide</w:t>
      </w:r>
      <w:proofErr w:type="gramEnd"/>
      <w:r w:rsidRPr="0078137B">
        <w:rPr>
          <w:rFonts w:asciiTheme="majorBidi" w:hAnsiTheme="majorBidi" w:cstheme="majorBidi"/>
          <w:sz w:val="24"/>
        </w:rPr>
        <w:t xml:space="preserve"> </w:t>
      </w:r>
      <w:proofErr w:type="spellStart"/>
      <w:r w:rsidRPr="0078137B">
        <w:rPr>
          <w:rFonts w:asciiTheme="majorBidi" w:hAnsiTheme="majorBidi" w:cstheme="majorBidi"/>
          <w:sz w:val="24"/>
        </w:rPr>
        <w:t>diaminobutyrique</w:t>
      </w:r>
      <w:proofErr w:type="spellEnd"/>
      <w:r w:rsidRPr="0078137B">
        <w:rPr>
          <w:rFonts w:asciiTheme="majorBidi" w:hAnsiTheme="majorBidi" w:cstheme="majorBidi"/>
          <w:sz w:val="24"/>
        </w:rPr>
        <w:t>(Dab)</w:t>
      </w:r>
    </w:p>
    <w:p w:rsidR="0078137B" w:rsidRPr="0078137B" w:rsidRDefault="0078137B" w:rsidP="0078137B">
      <w:pPr>
        <w:numPr>
          <w:ilvl w:val="0"/>
          <w:numId w:val="14"/>
        </w:numPr>
        <w:spacing w:after="0" w:line="240" w:lineRule="auto"/>
        <w:jc w:val="both"/>
        <w:rPr>
          <w:rFonts w:asciiTheme="majorBidi" w:hAnsiTheme="majorBidi" w:cstheme="majorBidi"/>
          <w:sz w:val="24"/>
        </w:rPr>
      </w:pPr>
      <w:r w:rsidRPr="0078137B">
        <w:rPr>
          <w:rFonts w:asciiTheme="majorBidi" w:hAnsiTheme="majorBidi" w:cstheme="majorBidi"/>
          <w:b/>
          <w:sz w:val="24"/>
          <w:u w:val="single"/>
        </w:rPr>
        <w:t>Sucres cellulaires :</w:t>
      </w:r>
      <w:r w:rsidRPr="0078137B">
        <w:rPr>
          <w:rFonts w:asciiTheme="majorBidi" w:hAnsiTheme="majorBidi" w:cstheme="majorBidi"/>
          <w:sz w:val="24"/>
        </w:rPr>
        <w:t xml:space="preserve"> </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La composition en glucide d’un hydrolysât cellulaire et de la paroi est un critère taxonomique chez les actinomycètes après hydrolyse l’analyse des sucres peut être effectué par CCM</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Les couples arabinose xylose sont caractéristiques des </w:t>
      </w:r>
      <w:proofErr w:type="spellStart"/>
      <w:r w:rsidRPr="0078137B">
        <w:rPr>
          <w:rFonts w:asciiTheme="majorBidi" w:hAnsiTheme="majorBidi" w:cstheme="majorBidi"/>
          <w:sz w:val="24"/>
        </w:rPr>
        <w:t>actinoplanes</w:t>
      </w:r>
      <w:proofErr w:type="spellEnd"/>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La présence de </w:t>
      </w:r>
      <w:proofErr w:type="spellStart"/>
      <w:r w:rsidRPr="0078137B">
        <w:rPr>
          <w:rFonts w:asciiTheme="majorBidi" w:hAnsiTheme="majorBidi" w:cstheme="majorBidi"/>
          <w:sz w:val="24"/>
        </w:rPr>
        <w:t>madurose</w:t>
      </w:r>
      <w:proofErr w:type="spellEnd"/>
      <w:r w:rsidRPr="0078137B">
        <w:rPr>
          <w:rFonts w:asciiTheme="majorBidi" w:hAnsiTheme="majorBidi" w:cstheme="majorBidi"/>
          <w:sz w:val="24"/>
        </w:rPr>
        <w:t xml:space="preserve"> caractérise les </w:t>
      </w:r>
      <w:proofErr w:type="spellStart"/>
      <w:r w:rsidRPr="0078137B">
        <w:rPr>
          <w:rFonts w:asciiTheme="majorBidi" w:hAnsiTheme="majorBidi" w:cstheme="majorBidi"/>
          <w:sz w:val="24"/>
        </w:rPr>
        <w:t>maduromycetes</w:t>
      </w:r>
      <w:proofErr w:type="spellEnd"/>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L’arabinose et galactose les </w:t>
      </w:r>
      <w:proofErr w:type="spellStart"/>
      <w:r w:rsidRPr="0078137B">
        <w:rPr>
          <w:rFonts w:asciiTheme="majorBidi" w:hAnsiTheme="majorBidi" w:cstheme="majorBidi"/>
          <w:sz w:val="24"/>
        </w:rPr>
        <w:t>nocardioformes</w:t>
      </w:r>
      <w:proofErr w:type="spellEnd"/>
      <w:r w:rsidRPr="0078137B">
        <w:rPr>
          <w:rFonts w:asciiTheme="majorBidi" w:hAnsiTheme="majorBidi" w:cstheme="majorBidi"/>
          <w:sz w:val="24"/>
        </w:rPr>
        <w:t xml:space="preserve"> …..</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La combinaison du type d’acide aminé pariétal et du spectre des glucides permet un classement en types principaux 1</w:t>
      </w:r>
      <w:proofErr w:type="gramStart"/>
      <w:r w:rsidRPr="0078137B">
        <w:rPr>
          <w:rFonts w:asciiTheme="majorBidi" w:hAnsiTheme="majorBidi" w:cstheme="majorBidi"/>
          <w:sz w:val="24"/>
        </w:rPr>
        <w:t>,2,3,4</w:t>
      </w:r>
      <w:proofErr w:type="gramEnd"/>
      <w:r w:rsidRPr="0078137B">
        <w:rPr>
          <w:rFonts w:asciiTheme="majorBidi" w:hAnsiTheme="majorBidi" w:cstheme="majorBidi"/>
          <w:sz w:val="24"/>
        </w:rPr>
        <w:t xml:space="preserve"> (voir tableau)</w:t>
      </w:r>
    </w:p>
    <w:p w:rsidR="0078137B" w:rsidRPr="0078137B" w:rsidRDefault="0078137B" w:rsidP="0078137B">
      <w:pPr>
        <w:numPr>
          <w:ilvl w:val="0"/>
          <w:numId w:val="14"/>
        </w:numPr>
        <w:spacing w:after="0" w:line="240" w:lineRule="auto"/>
        <w:jc w:val="both"/>
        <w:rPr>
          <w:rFonts w:asciiTheme="majorBidi" w:hAnsiTheme="majorBidi" w:cstheme="majorBidi"/>
          <w:b/>
          <w:sz w:val="24"/>
          <w:u w:val="single"/>
        </w:rPr>
      </w:pPr>
      <w:r w:rsidRPr="0078137B">
        <w:rPr>
          <w:rFonts w:asciiTheme="majorBidi" w:hAnsiTheme="majorBidi" w:cstheme="majorBidi"/>
          <w:b/>
          <w:sz w:val="24"/>
          <w:u w:val="single"/>
        </w:rPr>
        <w:t>Les lipides :</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 La présence d ‘acides </w:t>
      </w:r>
      <w:proofErr w:type="spellStart"/>
      <w:r w:rsidRPr="0078137B">
        <w:rPr>
          <w:rFonts w:asciiTheme="majorBidi" w:hAnsiTheme="majorBidi" w:cstheme="majorBidi"/>
          <w:sz w:val="24"/>
        </w:rPr>
        <w:t>mycoliques</w:t>
      </w:r>
      <w:proofErr w:type="spellEnd"/>
      <w:r w:rsidRPr="0078137B">
        <w:rPr>
          <w:rFonts w:asciiTheme="majorBidi" w:hAnsiTheme="majorBidi" w:cstheme="majorBidi"/>
          <w:sz w:val="24"/>
        </w:rPr>
        <w:t xml:space="preserve"> est caractéristique de quelques actinomycètes seulement .Ce sont des molécules en forme de chaînes droites ou </w:t>
      </w:r>
      <w:proofErr w:type="gramStart"/>
      <w:r w:rsidRPr="0078137B">
        <w:rPr>
          <w:rFonts w:asciiTheme="majorBidi" w:hAnsiTheme="majorBidi" w:cstheme="majorBidi"/>
          <w:sz w:val="24"/>
        </w:rPr>
        <w:t>ramifiée ,saturées</w:t>
      </w:r>
      <w:proofErr w:type="gramEnd"/>
      <w:r w:rsidRPr="0078137B">
        <w:rPr>
          <w:rFonts w:asciiTheme="majorBidi" w:hAnsiTheme="majorBidi" w:cstheme="majorBidi"/>
          <w:sz w:val="24"/>
        </w:rPr>
        <w:t xml:space="preserve"> ou insaturées avec présence éventuellement de groupes</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Il existe des acides </w:t>
      </w:r>
      <w:proofErr w:type="spellStart"/>
      <w:r w:rsidRPr="0078137B">
        <w:rPr>
          <w:rFonts w:asciiTheme="majorBidi" w:hAnsiTheme="majorBidi" w:cstheme="majorBidi"/>
          <w:sz w:val="24"/>
        </w:rPr>
        <w:t>mycoliques</w:t>
      </w:r>
      <w:proofErr w:type="spellEnd"/>
      <w:r w:rsidRPr="0078137B">
        <w:rPr>
          <w:rFonts w:asciiTheme="majorBidi" w:hAnsiTheme="majorBidi" w:cstheme="majorBidi"/>
          <w:sz w:val="24"/>
        </w:rPr>
        <w:t xml:space="preserve"> à 80 C (</w:t>
      </w:r>
      <w:proofErr w:type="spellStart"/>
      <w:r w:rsidRPr="0078137B">
        <w:rPr>
          <w:rFonts w:asciiTheme="majorBidi" w:hAnsiTheme="majorBidi" w:cstheme="majorBidi"/>
          <w:sz w:val="24"/>
        </w:rPr>
        <w:t>Mycobacterium</w:t>
      </w:r>
      <w:proofErr w:type="spellEnd"/>
      <w:r w:rsidRPr="0078137B">
        <w:rPr>
          <w:rFonts w:asciiTheme="majorBidi" w:hAnsiTheme="majorBidi" w:cstheme="majorBidi"/>
          <w:sz w:val="24"/>
        </w:rPr>
        <w:t>) 50C (</w:t>
      </w:r>
      <w:proofErr w:type="spellStart"/>
      <w:r w:rsidRPr="0078137B">
        <w:rPr>
          <w:rFonts w:asciiTheme="majorBidi" w:hAnsiTheme="majorBidi" w:cstheme="majorBidi"/>
          <w:sz w:val="24"/>
        </w:rPr>
        <w:t>Nocardia</w:t>
      </w:r>
      <w:proofErr w:type="spellEnd"/>
      <w:r w:rsidRPr="0078137B">
        <w:rPr>
          <w:rFonts w:asciiTheme="majorBidi" w:hAnsiTheme="majorBidi" w:cstheme="majorBidi"/>
          <w:sz w:val="24"/>
        </w:rPr>
        <w:t>) 30 C (</w:t>
      </w:r>
      <w:proofErr w:type="spellStart"/>
      <w:r w:rsidRPr="0078137B">
        <w:rPr>
          <w:rFonts w:asciiTheme="majorBidi" w:hAnsiTheme="majorBidi" w:cstheme="majorBidi"/>
          <w:sz w:val="24"/>
        </w:rPr>
        <w:t>Corynebacterium</w:t>
      </w:r>
      <w:proofErr w:type="spellEnd"/>
      <w:r w:rsidRPr="0078137B">
        <w:rPr>
          <w:rFonts w:asciiTheme="majorBidi" w:hAnsiTheme="majorBidi" w:cstheme="majorBidi"/>
          <w:sz w:val="24"/>
        </w:rPr>
        <w:t>)</w:t>
      </w:r>
    </w:p>
    <w:p w:rsidR="0078137B" w:rsidRPr="0078137B" w:rsidRDefault="0078137B" w:rsidP="0078137B">
      <w:pPr>
        <w:pStyle w:val="Corpsdetexte2"/>
        <w:rPr>
          <w:rFonts w:asciiTheme="majorBidi" w:hAnsiTheme="majorBidi" w:cstheme="majorBidi"/>
        </w:rPr>
      </w:pPr>
      <w:r w:rsidRPr="0078137B">
        <w:rPr>
          <w:rFonts w:asciiTheme="majorBidi" w:hAnsiTheme="majorBidi" w:cstheme="majorBidi"/>
        </w:rPr>
        <w:t>La composition en phospholipides est également un critère de différenciation de quelques groupes et sous groupes</w:t>
      </w:r>
    </w:p>
    <w:p w:rsidR="0078137B" w:rsidRPr="0078137B" w:rsidRDefault="0078137B" w:rsidP="0078137B">
      <w:pPr>
        <w:numPr>
          <w:ilvl w:val="0"/>
          <w:numId w:val="14"/>
        </w:numPr>
        <w:spacing w:after="0" w:line="240" w:lineRule="auto"/>
        <w:jc w:val="both"/>
        <w:rPr>
          <w:rFonts w:asciiTheme="majorBidi" w:hAnsiTheme="majorBidi" w:cstheme="majorBidi"/>
          <w:b/>
          <w:sz w:val="24"/>
          <w:u w:val="single"/>
        </w:rPr>
      </w:pPr>
      <w:proofErr w:type="gramStart"/>
      <w:r w:rsidRPr="0078137B">
        <w:rPr>
          <w:rFonts w:asciiTheme="majorBidi" w:hAnsiTheme="majorBidi" w:cstheme="majorBidi"/>
          <w:b/>
          <w:sz w:val="24"/>
          <w:u w:val="single"/>
        </w:rPr>
        <w:t>Les acide nucléiques</w:t>
      </w:r>
      <w:proofErr w:type="gramEnd"/>
    </w:p>
    <w:p w:rsidR="0078137B" w:rsidRPr="0078137B" w:rsidRDefault="0078137B" w:rsidP="0078137B">
      <w:pPr>
        <w:jc w:val="both"/>
        <w:rPr>
          <w:rFonts w:asciiTheme="majorBidi" w:hAnsiTheme="majorBidi" w:cstheme="majorBidi"/>
          <w:sz w:val="24"/>
        </w:rPr>
      </w:pPr>
      <w:r w:rsidRPr="0078137B">
        <w:rPr>
          <w:rFonts w:asciiTheme="majorBidi" w:hAnsiTheme="majorBidi" w:cstheme="majorBidi"/>
          <w:sz w:val="24"/>
        </w:rPr>
        <w:t xml:space="preserve">Les actinomycètes sont caractérisés par un coefficient de </w:t>
      </w:r>
      <w:proofErr w:type="spellStart"/>
      <w:r w:rsidRPr="0078137B">
        <w:rPr>
          <w:rFonts w:asciiTheme="majorBidi" w:hAnsiTheme="majorBidi" w:cstheme="majorBidi"/>
          <w:sz w:val="24"/>
        </w:rPr>
        <w:t>Chargaff</w:t>
      </w:r>
      <w:proofErr w:type="spellEnd"/>
      <w:r w:rsidRPr="0078137B">
        <w:rPr>
          <w:rFonts w:asciiTheme="majorBidi" w:hAnsiTheme="majorBidi" w:cstheme="majorBidi"/>
          <w:sz w:val="24"/>
        </w:rPr>
        <w:t xml:space="preserve"> (C+ G %) élevé (60 à 80 %)</w:t>
      </w:r>
      <w:r>
        <w:rPr>
          <w:rFonts w:asciiTheme="majorBidi" w:hAnsiTheme="majorBidi" w:cstheme="majorBidi"/>
          <w:sz w:val="24"/>
        </w:rPr>
        <w:t xml:space="preserve">, </w:t>
      </w:r>
      <w:proofErr w:type="spellStart"/>
      <w:proofErr w:type="gramStart"/>
      <w:r w:rsidRPr="0078137B">
        <w:rPr>
          <w:rFonts w:asciiTheme="majorBidi" w:hAnsiTheme="majorBidi" w:cstheme="majorBidi"/>
          <w:sz w:val="24"/>
        </w:rPr>
        <w:t>Mycobacterium</w:t>
      </w:r>
      <w:proofErr w:type="spellEnd"/>
      <w:r w:rsidRPr="0078137B">
        <w:rPr>
          <w:rFonts w:asciiTheme="majorBidi" w:hAnsiTheme="majorBidi" w:cstheme="majorBidi"/>
          <w:sz w:val="24"/>
        </w:rPr>
        <w:t>(</w:t>
      </w:r>
      <w:proofErr w:type="gramEnd"/>
      <w:r w:rsidRPr="0078137B">
        <w:rPr>
          <w:rFonts w:asciiTheme="majorBidi" w:hAnsiTheme="majorBidi" w:cstheme="majorBidi"/>
          <w:sz w:val="24"/>
        </w:rPr>
        <w:t xml:space="preserve">60 à 70 %), </w:t>
      </w:r>
      <w:proofErr w:type="spellStart"/>
      <w:r w:rsidRPr="0078137B">
        <w:rPr>
          <w:rFonts w:asciiTheme="majorBidi" w:hAnsiTheme="majorBidi" w:cstheme="majorBidi"/>
          <w:sz w:val="24"/>
        </w:rPr>
        <w:t>Actinomyces</w:t>
      </w:r>
      <w:proofErr w:type="spellEnd"/>
      <w:r w:rsidRPr="0078137B">
        <w:rPr>
          <w:rFonts w:asciiTheme="majorBidi" w:hAnsiTheme="majorBidi" w:cstheme="majorBidi"/>
          <w:sz w:val="24"/>
        </w:rPr>
        <w:t xml:space="preserve"> (63 à 73), </w:t>
      </w:r>
      <w:proofErr w:type="spellStart"/>
      <w:r w:rsidRPr="0078137B">
        <w:rPr>
          <w:rFonts w:asciiTheme="majorBidi" w:hAnsiTheme="majorBidi" w:cstheme="majorBidi"/>
          <w:sz w:val="24"/>
        </w:rPr>
        <w:t>Nocardia</w:t>
      </w:r>
      <w:proofErr w:type="spellEnd"/>
      <w:r w:rsidRPr="0078137B">
        <w:rPr>
          <w:rFonts w:asciiTheme="majorBidi" w:hAnsiTheme="majorBidi" w:cstheme="majorBidi"/>
          <w:sz w:val="24"/>
        </w:rPr>
        <w:t xml:space="preserve"> (67 à 69), </w:t>
      </w:r>
      <w:proofErr w:type="spellStart"/>
      <w:r w:rsidRPr="0078137B">
        <w:rPr>
          <w:rFonts w:asciiTheme="majorBidi" w:hAnsiTheme="majorBidi" w:cstheme="majorBidi"/>
          <w:sz w:val="24"/>
        </w:rPr>
        <w:t>Streptomyces</w:t>
      </w:r>
      <w:proofErr w:type="spellEnd"/>
      <w:r w:rsidRPr="0078137B">
        <w:rPr>
          <w:rFonts w:asciiTheme="majorBidi" w:hAnsiTheme="majorBidi" w:cstheme="majorBidi"/>
          <w:sz w:val="24"/>
        </w:rPr>
        <w:t xml:space="preserve">(69 à 76) </w:t>
      </w:r>
      <w:proofErr w:type="spellStart"/>
      <w:r w:rsidRPr="0078137B">
        <w:rPr>
          <w:rFonts w:asciiTheme="majorBidi" w:hAnsiTheme="majorBidi" w:cstheme="majorBidi"/>
          <w:sz w:val="24"/>
        </w:rPr>
        <w:t>Micromonospora</w:t>
      </w:r>
      <w:proofErr w:type="spellEnd"/>
      <w:r w:rsidRPr="0078137B">
        <w:rPr>
          <w:rFonts w:asciiTheme="majorBidi" w:hAnsiTheme="majorBidi" w:cstheme="majorBidi"/>
          <w:sz w:val="24"/>
        </w:rPr>
        <w:t xml:space="preserve"> (71 à 73) </w:t>
      </w:r>
      <w:proofErr w:type="spellStart"/>
      <w:r w:rsidRPr="0078137B">
        <w:rPr>
          <w:rFonts w:asciiTheme="majorBidi" w:hAnsiTheme="majorBidi" w:cstheme="majorBidi"/>
          <w:sz w:val="24"/>
        </w:rPr>
        <w:t>Actinoplanes</w:t>
      </w:r>
      <w:proofErr w:type="spellEnd"/>
      <w:r w:rsidRPr="0078137B">
        <w:rPr>
          <w:rFonts w:asciiTheme="majorBidi" w:hAnsiTheme="majorBidi" w:cstheme="majorBidi"/>
          <w:sz w:val="24"/>
        </w:rPr>
        <w:t xml:space="preserve"> ( 70 à 76)</w:t>
      </w:r>
    </w:p>
    <w:p w:rsidR="0078137B" w:rsidRPr="00CD7C5F" w:rsidRDefault="0078137B" w:rsidP="0078137B">
      <w:pPr>
        <w:spacing w:after="0" w:line="240" w:lineRule="auto"/>
        <w:ind w:left="360"/>
        <w:jc w:val="both"/>
        <w:rPr>
          <w:rFonts w:asciiTheme="majorBidi" w:hAnsiTheme="majorBidi" w:cstheme="majorBidi"/>
          <w:sz w:val="24"/>
          <w:szCs w:val="24"/>
        </w:rPr>
      </w:pPr>
      <w:r w:rsidRPr="00CD7C5F">
        <w:rPr>
          <w:rFonts w:asciiTheme="majorBidi" w:hAnsiTheme="majorBidi" w:cstheme="majorBidi"/>
          <w:sz w:val="24"/>
          <w:szCs w:val="24"/>
        </w:rPr>
        <w:t>Le % de cytosine guanine a permis de reconsidérer la définition des actinomycètes dont l’ADN contient un % de G+C supérieur à 55%</w:t>
      </w:r>
    </w:p>
    <w:p w:rsidR="0078137B" w:rsidRPr="00CD7C5F" w:rsidRDefault="0078137B" w:rsidP="0078137B">
      <w:pPr>
        <w:spacing w:after="0" w:line="240" w:lineRule="auto"/>
        <w:ind w:left="360"/>
        <w:jc w:val="both"/>
        <w:rPr>
          <w:rFonts w:asciiTheme="majorBidi" w:hAnsiTheme="majorBidi" w:cstheme="majorBidi"/>
          <w:sz w:val="24"/>
          <w:szCs w:val="24"/>
        </w:rPr>
      </w:pPr>
      <w:r w:rsidRPr="00CD7C5F">
        <w:rPr>
          <w:rFonts w:asciiTheme="majorBidi" w:hAnsiTheme="majorBidi" w:cstheme="majorBidi"/>
          <w:sz w:val="24"/>
          <w:szCs w:val="24"/>
        </w:rPr>
        <w:t xml:space="preserve">Ainsi l’ordre des </w:t>
      </w:r>
      <w:proofErr w:type="spellStart"/>
      <w:r w:rsidRPr="00CD7C5F">
        <w:rPr>
          <w:rFonts w:asciiTheme="majorBidi" w:hAnsiTheme="majorBidi" w:cstheme="majorBidi"/>
          <w:sz w:val="24"/>
          <w:szCs w:val="24"/>
        </w:rPr>
        <w:t>actinomycetales</w:t>
      </w:r>
      <w:proofErr w:type="spellEnd"/>
      <w:r w:rsidRPr="00CD7C5F">
        <w:rPr>
          <w:rFonts w:asciiTheme="majorBidi" w:hAnsiTheme="majorBidi" w:cstheme="majorBidi"/>
          <w:sz w:val="24"/>
          <w:szCs w:val="24"/>
        </w:rPr>
        <w:t xml:space="preserve"> est défini comme regroupant les bactéries à Gram+ ayant un taux  élevé de Guanine + cytosine (C+G &gt; 55%) </w:t>
      </w:r>
    </w:p>
    <w:p w:rsidR="0078137B" w:rsidRPr="00CD7C5F" w:rsidRDefault="0078137B" w:rsidP="0078137B">
      <w:pPr>
        <w:spacing w:after="0" w:line="240" w:lineRule="auto"/>
        <w:ind w:left="360"/>
        <w:jc w:val="both"/>
        <w:rPr>
          <w:rFonts w:asciiTheme="majorBidi" w:hAnsiTheme="majorBidi" w:cstheme="majorBidi"/>
          <w:sz w:val="24"/>
          <w:szCs w:val="24"/>
        </w:rPr>
      </w:pPr>
      <w:r w:rsidRPr="00CD7C5F">
        <w:rPr>
          <w:rFonts w:asciiTheme="majorBidi" w:hAnsiTheme="majorBidi" w:cstheme="majorBidi"/>
          <w:sz w:val="24"/>
          <w:szCs w:val="24"/>
        </w:rPr>
        <w:t xml:space="preserve">Forment un groupe homogène sur la base du séquençage de l’ADN ribosomal 16S et l’hybridation ADN/ ADN </w:t>
      </w:r>
    </w:p>
    <w:p w:rsidR="0078137B" w:rsidRPr="00CD7C5F" w:rsidRDefault="0078137B" w:rsidP="0078137B">
      <w:pPr>
        <w:spacing w:after="0"/>
        <w:ind w:left="720"/>
        <w:jc w:val="both"/>
        <w:rPr>
          <w:rFonts w:asciiTheme="majorBidi" w:hAnsiTheme="majorBidi" w:cstheme="majorBidi"/>
          <w:sz w:val="24"/>
          <w:szCs w:val="24"/>
        </w:rPr>
      </w:pPr>
    </w:p>
    <w:p w:rsidR="0078137B" w:rsidRPr="00CD7C5F" w:rsidRDefault="0078137B" w:rsidP="0078137B">
      <w:pPr>
        <w:spacing w:after="0"/>
        <w:ind w:left="720"/>
        <w:jc w:val="both"/>
        <w:rPr>
          <w:rFonts w:asciiTheme="majorBidi" w:hAnsiTheme="majorBidi" w:cstheme="majorBidi"/>
          <w:b/>
          <w:bCs/>
          <w:sz w:val="24"/>
          <w:szCs w:val="24"/>
        </w:rPr>
      </w:pPr>
      <w:r w:rsidRPr="00CD7C5F">
        <w:rPr>
          <w:rFonts w:asciiTheme="majorBidi" w:hAnsiTheme="majorBidi" w:cstheme="majorBidi"/>
          <w:b/>
          <w:bCs/>
          <w:sz w:val="24"/>
          <w:szCs w:val="24"/>
        </w:rPr>
        <w:t>Ceci a permis de reconsidérer</w:t>
      </w:r>
    </w:p>
    <w:p w:rsidR="0078137B" w:rsidRPr="00CD7C5F" w:rsidRDefault="0078137B" w:rsidP="0078137B">
      <w:pPr>
        <w:spacing w:after="0" w:line="240" w:lineRule="auto"/>
        <w:ind w:left="360"/>
        <w:jc w:val="both"/>
        <w:rPr>
          <w:rFonts w:asciiTheme="majorBidi" w:hAnsiTheme="majorBidi" w:cstheme="majorBidi"/>
          <w:sz w:val="24"/>
          <w:szCs w:val="24"/>
        </w:rPr>
      </w:pPr>
      <w:r w:rsidRPr="00CD7C5F">
        <w:rPr>
          <w:rFonts w:asciiTheme="majorBidi" w:hAnsiTheme="majorBidi" w:cstheme="majorBidi"/>
          <w:sz w:val="24"/>
          <w:szCs w:val="24"/>
        </w:rPr>
        <w:t xml:space="preserve">la lignée des actinomycètes de celle des </w:t>
      </w:r>
      <w:proofErr w:type="spellStart"/>
      <w:proofErr w:type="gramStart"/>
      <w:r w:rsidRPr="00CD7C5F">
        <w:rPr>
          <w:rFonts w:asciiTheme="majorBidi" w:hAnsiTheme="majorBidi" w:cstheme="majorBidi"/>
          <w:sz w:val="24"/>
          <w:szCs w:val="24"/>
        </w:rPr>
        <w:t>Bacillaceae</w:t>
      </w:r>
      <w:proofErr w:type="spellEnd"/>
      <w:r w:rsidRPr="00CD7C5F">
        <w:rPr>
          <w:rFonts w:asciiTheme="majorBidi" w:hAnsiTheme="majorBidi" w:cstheme="majorBidi"/>
          <w:sz w:val="24"/>
          <w:szCs w:val="24"/>
        </w:rPr>
        <w:t xml:space="preserve"> ,</w:t>
      </w:r>
      <w:proofErr w:type="gramEnd"/>
      <w:r w:rsidRPr="00CD7C5F">
        <w:rPr>
          <w:rFonts w:asciiTheme="majorBidi" w:hAnsiTheme="majorBidi" w:cstheme="majorBidi"/>
          <w:sz w:val="24"/>
          <w:szCs w:val="24"/>
        </w:rPr>
        <w:t xml:space="preserve"> des </w:t>
      </w:r>
      <w:proofErr w:type="spellStart"/>
      <w:r w:rsidRPr="00CD7C5F">
        <w:rPr>
          <w:rFonts w:asciiTheme="majorBidi" w:hAnsiTheme="majorBidi" w:cstheme="majorBidi"/>
          <w:sz w:val="24"/>
          <w:szCs w:val="24"/>
        </w:rPr>
        <w:t>Lactobacillaceae</w:t>
      </w:r>
      <w:proofErr w:type="spellEnd"/>
      <w:r w:rsidRPr="00CD7C5F">
        <w:rPr>
          <w:rFonts w:asciiTheme="majorBidi" w:hAnsiTheme="majorBidi" w:cstheme="majorBidi"/>
          <w:sz w:val="24"/>
          <w:szCs w:val="24"/>
        </w:rPr>
        <w:t xml:space="preserve"> et d’autres bactéries à Gram+</w:t>
      </w:r>
    </w:p>
    <w:p w:rsidR="0078137B" w:rsidRPr="0078137B" w:rsidRDefault="0078137B" w:rsidP="0078137B">
      <w:pPr>
        <w:spacing w:after="0" w:line="240" w:lineRule="auto"/>
        <w:ind w:left="360"/>
        <w:jc w:val="both"/>
        <w:rPr>
          <w:rFonts w:asciiTheme="majorBidi" w:hAnsiTheme="majorBidi" w:cstheme="majorBidi"/>
          <w:sz w:val="24"/>
          <w:szCs w:val="24"/>
        </w:rPr>
      </w:pPr>
      <w:r w:rsidRPr="00CD7C5F">
        <w:rPr>
          <w:rFonts w:asciiTheme="majorBidi" w:hAnsiTheme="majorBidi" w:cstheme="majorBidi"/>
          <w:sz w:val="24"/>
          <w:szCs w:val="24"/>
        </w:rPr>
        <w:t xml:space="preserve">De même que d’autres bactéries non </w:t>
      </w:r>
      <w:proofErr w:type="gramStart"/>
      <w:r w:rsidRPr="00CD7C5F">
        <w:rPr>
          <w:rFonts w:asciiTheme="majorBidi" w:hAnsiTheme="majorBidi" w:cstheme="majorBidi"/>
          <w:sz w:val="24"/>
          <w:szCs w:val="24"/>
        </w:rPr>
        <w:t>mycéliennes  tel</w:t>
      </w:r>
      <w:proofErr w:type="gramEnd"/>
      <w:r w:rsidRPr="00CD7C5F">
        <w:rPr>
          <w:rFonts w:asciiTheme="majorBidi" w:hAnsiTheme="majorBidi" w:cstheme="majorBidi"/>
          <w:sz w:val="24"/>
          <w:szCs w:val="24"/>
        </w:rPr>
        <w:t xml:space="preserve"> que </w:t>
      </w:r>
      <w:proofErr w:type="spellStart"/>
      <w:r w:rsidRPr="00CD7C5F">
        <w:rPr>
          <w:rFonts w:asciiTheme="majorBidi" w:hAnsiTheme="majorBidi" w:cstheme="majorBidi"/>
          <w:sz w:val="24"/>
          <w:szCs w:val="24"/>
        </w:rPr>
        <w:t>Corynebacterim</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Mycobacterium</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Cellulomonas</w:t>
      </w:r>
      <w:proofErr w:type="spellEnd"/>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Arthrobacter</w:t>
      </w:r>
      <w:proofErr w:type="spellEnd"/>
      <w:r w:rsidRPr="00CD7C5F">
        <w:rPr>
          <w:rFonts w:asciiTheme="majorBidi" w:hAnsiTheme="majorBidi" w:cstheme="majorBidi"/>
          <w:sz w:val="24"/>
          <w:szCs w:val="24"/>
        </w:rPr>
        <w:t xml:space="preserve"> et même </w:t>
      </w:r>
      <w:proofErr w:type="spellStart"/>
      <w:r w:rsidRPr="00CD7C5F">
        <w:rPr>
          <w:rFonts w:asciiTheme="majorBidi" w:hAnsiTheme="majorBidi" w:cstheme="majorBidi"/>
          <w:sz w:val="24"/>
          <w:szCs w:val="24"/>
        </w:rPr>
        <w:t>Micrococcus</w:t>
      </w:r>
      <w:proofErr w:type="spellEnd"/>
      <w:r w:rsidRPr="00CD7C5F">
        <w:rPr>
          <w:rFonts w:asciiTheme="majorBidi" w:hAnsiTheme="majorBidi" w:cstheme="majorBidi"/>
          <w:sz w:val="24"/>
          <w:szCs w:val="24"/>
        </w:rPr>
        <w:t xml:space="preserve"> sont considérées comme faisant partie de la lignée </w:t>
      </w:r>
      <w:r>
        <w:rPr>
          <w:rFonts w:asciiTheme="majorBidi" w:hAnsiTheme="majorBidi" w:cstheme="majorBidi"/>
          <w:sz w:val="24"/>
          <w:szCs w:val="24"/>
        </w:rPr>
        <w:t>phylogénétique des actinomycètes</w:t>
      </w:r>
    </w:p>
    <w:p w:rsidR="0078137B" w:rsidRDefault="0078137B" w:rsidP="00CD7C5F">
      <w:pPr>
        <w:spacing w:after="0"/>
        <w:jc w:val="both"/>
        <w:rPr>
          <w:rFonts w:asciiTheme="majorBidi" w:hAnsiTheme="majorBidi" w:cstheme="majorBidi"/>
          <w:b/>
          <w:bCs/>
          <w:sz w:val="24"/>
          <w:szCs w:val="24"/>
        </w:rPr>
      </w:pPr>
    </w:p>
    <w:p w:rsidR="00CD7C5F" w:rsidRPr="00CD7C5F" w:rsidRDefault="00CD7C5F" w:rsidP="00CD7C5F">
      <w:pPr>
        <w:spacing w:after="0"/>
        <w:jc w:val="both"/>
        <w:rPr>
          <w:rFonts w:asciiTheme="majorBidi" w:hAnsiTheme="majorBidi" w:cstheme="majorBidi"/>
          <w:b/>
          <w:sz w:val="24"/>
          <w:szCs w:val="24"/>
        </w:rPr>
      </w:pPr>
    </w:p>
    <w:p w:rsidR="00CD7C5F" w:rsidRDefault="00CD7C5F" w:rsidP="00F94023">
      <w:pPr>
        <w:spacing w:after="0"/>
        <w:ind w:left="2124" w:firstLine="708"/>
        <w:jc w:val="both"/>
        <w:rPr>
          <w:rFonts w:asciiTheme="majorBidi" w:hAnsiTheme="majorBidi" w:cstheme="majorBidi"/>
          <w:b/>
          <w:sz w:val="24"/>
          <w:szCs w:val="24"/>
        </w:rPr>
      </w:pPr>
      <w:r w:rsidRPr="00CD7C5F">
        <w:rPr>
          <w:rFonts w:asciiTheme="majorBidi" w:hAnsiTheme="majorBidi" w:cstheme="majorBidi"/>
          <w:b/>
          <w:sz w:val="24"/>
          <w:szCs w:val="24"/>
        </w:rPr>
        <w:t xml:space="preserve"> </w:t>
      </w:r>
    </w:p>
    <w:p w:rsidR="00F94023" w:rsidRPr="00CD7C5F" w:rsidRDefault="00F94023" w:rsidP="00F94023">
      <w:pPr>
        <w:spacing w:after="0"/>
        <w:ind w:left="2124" w:firstLine="708"/>
        <w:jc w:val="both"/>
        <w:rPr>
          <w:rFonts w:asciiTheme="majorBidi" w:hAnsiTheme="majorBidi" w:cstheme="majorBidi"/>
          <w:b/>
          <w:sz w:val="24"/>
          <w:szCs w:val="24"/>
        </w:rPr>
      </w:pPr>
    </w:p>
    <w:p w:rsidR="00CD7C5F" w:rsidRPr="00CD7C5F" w:rsidRDefault="00CD7C5F" w:rsidP="00CD7C5F">
      <w:pPr>
        <w:spacing w:after="0"/>
        <w:jc w:val="both"/>
        <w:rPr>
          <w:rFonts w:asciiTheme="majorBidi" w:hAnsiTheme="majorBidi" w:cstheme="majorBidi"/>
          <w:b/>
          <w:sz w:val="24"/>
          <w:szCs w:val="24"/>
          <w:u w:val="single"/>
        </w:rPr>
      </w:pPr>
    </w:p>
    <w:p w:rsidR="00CD7C5F" w:rsidRPr="00CD7C5F" w:rsidRDefault="00CD7C5F" w:rsidP="00CD7C5F">
      <w:pPr>
        <w:spacing w:after="0"/>
        <w:jc w:val="both"/>
        <w:rPr>
          <w:rFonts w:asciiTheme="majorBidi" w:hAnsiTheme="majorBidi" w:cstheme="majorBidi"/>
          <w:b/>
          <w:sz w:val="24"/>
          <w:szCs w:val="24"/>
          <w:u w:val="single"/>
        </w:rPr>
      </w:pPr>
      <w:r w:rsidRPr="00CD7C5F">
        <w:rPr>
          <w:rFonts w:asciiTheme="majorBidi" w:hAnsiTheme="majorBidi" w:cstheme="majorBidi"/>
          <w:b/>
          <w:sz w:val="24"/>
          <w:szCs w:val="24"/>
          <w:u w:val="single"/>
        </w:rPr>
        <w:lastRenderedPageBreak/>
        <w:t>ECOLOGIE des ACTNOBACTERIES</w:t>
      </w:r>
    </w:p>
    <w:p w:rsidR="00CD7C5F" w:rsidRPr="00CD7C5F" w:rsidRDefault="00CD7C5F" w:rsidP="00CD7C5F">
      <w:pPr>
        <w:spacing w:after="0"/>
        <w:jc w:val="both"/>
        <w:rPr>
          <w:rFonts w:asciiTheme="majorBidi" w:hAnsiTheme="majorBidi" w:cstheme="majorBidi"/>
          <w:sz w:val="24"/>
          <w:szCs w:val="24"/>
          <w:u w:val="single"/>
        </w:rPr>
      </w:pPr>
    </w:p>
    <w:p w:rsidR="00CD7C5F" w:rsidRPr="00CD7C5F" w:rsidRDefault="00CD7C5F" w:rsidP="00CD7C5F">
      <w:pPr>
        <w:numPr>
          <w:ilvl w:val="0"/>
          <w:numId w:val="6"/>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10 et 20 % du total de la microflore tellurique</w:t>
      </w:r>
    </w:p>
    <w:p w:rsidR="00CD7C5F" w:rsidRPr="00CD7C5F" w:rsidRDefault="00CD7C5F" w:rsidP="00CD7C5F">
      <w:pPr>
        <w:numPr>
          <w:ilvl w:val="0"/>
          <w:numId w:val="6"/>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Divers sols,  le fumier,   composts,   foin,  débris végétaux,   litières, les  graines de céréales,  pollen de plantes</w:t>
      </w:r>
    </w:p>
    <w:p w:rsidR="00CD7C5F" w:rsidRPr="00CD7C5F" w:rsidRDefault="00CD7C5F" w:rsidP="00CD7C5F">
      <w:pPr>
        <w:numPr>
          <w:ilvl w:val="0"/>
          <w:numId w:val="6"/>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Lacs, </w:t>
      </w:r>
      <w:proofErr w:type="gramStart"/>
      <w:r w:rsidRPr="00CD7C5F">
        <w:rPr>
          <w:rFonts w:asciiTheme="majorBidi" w:hAnsiTheme="majorBidi" w:cstheme="majorBidi"/>
          <w:sz w:val="24"/>
          <w:szCs w:val="24"/>
        </w:rPr>
        <w:t>rivières ,</w:t>
      </w:r>
      <w:proofErr w:type="gramEnd"/>
      <w:r w:rsidRPr="00CD7C5F">
        <w:rPr>
          <w:rFonts w:asciiTheme="majorBidi" w:hAnsiTheme="majorBidi" w:cstheme="majorBidi"/>
          <w:sz w:val="24"/>
          <w:szCs w:val="24"/>
        </w:rPr>
        <w:t xml:space="preserve"> mers et océans</w:t>
      </w:r>
    </w:p>
    <w:p w:rsidR="00CD7C5F" w:rsidRPr="00CD7C5F" w:rsidRDefault="00CD7C5F" w:rsidP="00CD7C5F">
      <w:pPr>
        <w:numPr>
          <w:ilvl w:val="0"/>
          <w:numId w:val="6"/>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Sols glaciaires de l’arctique,   déserts chauds  de divers continents,   sols pollués par le pétrole ou les métaux lourds, </w:t>
      </w:r>
    </w:p>
    <w:p w:rsidR="00CD7C5F" w:rsidRPr="00CD7C5F" w:rsidRDefault="00CD7C5F" w:rsidP="00CD7C5F">
      <w:pPr>
        <w:numPr>
          <w:ilvl w:val="0"/>
          <w:numId w:val="6"/>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les lacs salés et alcalins </w:t>
      </w:r>
      <w:proofErr w:type="gramStart"/>
      <w:r w:rsidRPr="00CD7C5F">
        <w:rPr>
          <w:rFonts w:asciiTheme="majorBidi" w:hAnsiTheme="majorBidi" w:cstheme="majorBidi"/>
          <w:sz w:val="24"/>
          <w:szCs w:val="24"/>
        </w:rPr>
        <w:t>:actinomycètes</w:t>
      </w:r>
      <w:proofErr w:type="gramEnd"/>
      <w:r w:rsidRPr="00CD7C5F">
        <w:rPr>
          <w:rFonts w:asciiTheme="majorBidi" w:hAnsiTheme="majorBidi" w:cstheme="majorBidi"/>
          <w:sz w:val="24"/>
          <w:szCs w:val="24"/>
        </w:rPr>
        <w:t xml:space="preserve"> halophiles.</w:t>
      </w:r>
    </w:p>
    <w:p w:rsidR="00CD7C5F" w:rsidRPr="00CD7C5F" w:rsidRDefault="00CD7C5F" w:rsidP="00CD7C5F">
      <w:pPr>
        <w:spacing w:after="0"/>
        <w:jc w:val="both"/>
        <w:rPr>
          <w:rFonts w:asciiTheme="majorBidi" w:hAnsiTheme="majorBidi" w:cstheme="majorBidi"/>
          <w:sz w:val="24"/>
          <w:szCs w:val="24"/>
        </w:rPr>
      </w:pPr>
      <w:r w:rsidRPr="00CD7C5F">
        <w:rPr>
          <w:rFonts w:asciiTheme="majorBidi" w:hAnsiTheme="majorBidi" w:cstheme="majorBidi"/>
          <w:b/>
          <w:bCs/>
          <w:sz w:val="24"/>
          <w:szCs w:val="24"/>
        </w:rPr>
        <w:t xml:space="preserve">  </w:t>
      </w:r>
    </w:p>
    <w:p w:rsidR="00CD7C5F" w:rsidRPr="00CD7C5F" w:rsidRDefault="00CD7C5F" w:rsidP="00CD7C5F">
      <w:pPr>
        <w:spacing w:after="0"/>
        <w:jc w:val="both"/>
        <w:rPr>
          <w:rFonts w:asciiTheme="majorBidi" w:hAnsiTheme="majorBidi" w:cstheme="majorBidi"/>
          <w:b/>
          <w:sz w:val="24"/>
          <w:szCs w:val="24"/>
          <w:u w:val="single"/>
        </w:rPr>
      </w:pPr>
      <w:r w:rsidRPr="00CD7C5F">
        <w:rPr>
          <w:rFonts w:asciiTheme="majorBidi" w:hAnsiTheme="majorBidi" w:cstheme="majorBidi"/>
          <w:b/>
          <w:sz w:val="20"/>
          <w:szCs w:val="20"/>
        </w:rPr>
        <w:t>SOURCE  et MILIEUX  ISOLEMENT SELECTIFS</w:t>
      </w:r>
      <w:r w:rsidRPr="00CD7C5F">
        <w:rPr>
          <w:rFonts w:asciiTheme="majorBidi" w:hAnsiTheme="majorBidi" w:cstheme="majorBidi"/>
          <w:b/>
          <w:sz w:val="24"/>
          <w:szCs w:val="24"/>
          <w:u w:val="single"/>
        </w:rPr>
        <w:t xml:space="preserve"> : </w:t>
      </w:r>
    </w:p>
    <w:p w:rsidR="00CD7C5F" w:rsidRPr="00CD7C5F" w:rsidRDefault="00CD7C5F" w:rsidP="00CD7C5F">
      <w:pPr>
        <w:spacing w:after="0"/>
        <w:ind w:left="360"/>
        <w:jc w:val="both"/>
        <w:rPr>
          <w:rFonts w:asciiTheme="majorBidi" w:hAnsiTheme="majorBidi" w:cstheme="majorBidi"/>
          <w:sz w:val="24"/>
          <w:szCs w:val="24"/>
        </w:rPr>
      </w:pPr>
      <w:r w:rsidRPr="00CD7C5F">
        <w:rPr>
          <w:rFonts w:asciiTheme="majorBidi" w:hAnsiTheme="majorBidi" w:cstheme="majorBidi"/>
          <w:sz w:val="24"/>
          <w:szCs w:val="24"/>
        </w:rPr>
        <w:t xml:space="preserve">Milieux </w:t>
      </w:r>
      <w:proofErr w:type="gramStart"/>
      <w:r w:rsidRPr="00CD7C5F">
        <w:rPr>
          <w:rFonts w:asciiTheme="majorBidi" w:hAnsiTheme="majorBidi" w:cstheme="majorBidi"/>
          <w:sz w:val="24"/>
          <w:szCs w:val="24"/>
        </w:rPr>
        <w:t>naturels ,sol</w:t>
      </w:r>
      <w:proofErr w:type="gramEnd"/>
      <w:r w:rsidRPr="00CD7C5F">
        <w:rPr>
          <w:rFonts w:asciiTheme="majorBidi" w:hAnsiTheme="majorBidi" w:cstheme="majorBidi"/>
          <w:sz w:val="24"/>
          <w:szCs w:val="24"/>
        </w:rPr>
        <w:t>, eaux riches pour les actinomycètes courants (</w:t>
      </w:r>
      <w:proofErr w:type="spellStart"/>
      <w:r w:rsidRPr="00CD7C5F">
        <w:rPr>
          <w:rFonts w:asciiTheme="majorBidi" w:hAnsiTheme="majorBidi" w:cstheme="majorBidi"/>
          <w:sz w:val="24"/>
          <w:szCs w:val="24"/>
        </w:rPr>
        <w:t>Streptomyces</w:t>
      </w:r>
      <w:proofErr w:type="spellEnd"/>
      <w:r w:rsidRPr="00CD7C5F">
        <w:rPr>
          <w:rFonts w:asciiTheme="majorBidi" w:hAnsiTheme="majorBidi" w:cstheme="majorBidi"/>
          <w:sz w:val="24"/>
          <w:szCs w:val="24"/>
        </w:rPr>
        <w:t xml:space="preserve">)  et milieux extrêmes pour les actinomycètes plus rares (autres que </w:t>
      </w:r>
      <w:proofErr w:type="spellStart"/>
      <w:r w:rsidRPr="00CD7C5F">
        <w:rPr>
          <w:rFonts w:asciiTheme="majorBidi" w:hAnsiTheme="majorBidi" w:cstheme="majorBidi"/>
          <w:sz w:val="24"/>
          <w:szCs w:val="24"/>
        </w:rPr>
        <w:t>streptomyces</w:t>
      </w:r>
      <w:proofErr w:type="spellEnd"/>
      <w:r w:rsidRPr="00CD7C5F">
        <w:rPr>
          <w:rFonts w:asciiTheme="majorBidi" w:hAnsiTheme="majorBidi" w:cstheme="majorBidi"/>
          <w:sz w:val="24"/>
          <w:szCs w:val="24"/>
        </w:rPr>
        <w:t>)</w:t>
      </w:r>
    </w:p>
    <w:p w:rsidR="00CD7C5F" w:rsidRPr="00CD7C5F" w:rsidRDefault="00CD7C5F" w:rsidP="00CD7C5F">
      <w:pPr>
        <w:numPr>
          <w:ilvl w:val="0"/>
          <w:numId w:val="7"/>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Actinomycètes  sont à   croissance relativement lente.  </w:t>
      </w:r>
    </w:p>
    <w:p w:rsidR="00CD7C5F" w:rsidRPr="00CD7C5F" w:rsidRDefault="00CD7C5F" w:rsidP="00CD7C5F">
      <w:pPr>
        <w:numPr>
          <w:ilvl w:val="0"/>
          <w:numId w:val="7"/>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Défavorisées devant les bactéries non mycéliennes à croissance plus rapide et plus nombreuses et les champignons envahissants</w:t>
      </w:r>
    </w:p>
    <w:p w:rsidR="00CD7C5F" w:rsidRPr="00CD7C5F" w:rsidRDefault="00CD7C5F" w:rsidP="00CD7C5F">
      <w:pPr>
        <w:numPr>
          <w:ilvl w:val="0"/>
          <w:numId w:val="7"/>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D’où la nécessité de recourir à des milieux sélectifs</w:t>
      </w:r>
    </w:p>
    <w:p w:rsidR="00CD7C5F" w:rsidRPr="00CD7C5F" w:rsidRDefault="00CD7C5F" w:rsidP="00CD7C5F">
      <w:pPr>
        <w:numPr>
          <w:ilvl w:val="0"/>
          <w:numId w:val="7"/>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la sélectivité des milieux a été améliorée par l’addition d’agents chimiques ou d’antibiotiques inhibiteurs des bactéries, ou encore de </w:t>
      </w:r>
      <w:proofErr w:type="gramStart"/>
      <w:r w:rsidRPr="00CD7C5F">
        <w:rPr>
          <w:rFonts w:asciiTheme="majorBidi" w:hAnsiTheme="majorBidi" w:cstheme="majorBidi"/>
          <w:sz w:val="24"/>
          <w:szCs w:val="24"/>
        </w:rPr>
        <w:t>genre indésirables</w:t>
      </w:r>
      <w:proofErr w:type="gramEnd"/>
      <w:r w:rsidRPr="00CD7C5F">
        <w:rPr>
          <w:rFonts w:asciiTheme="majorBidi" w:hAnsiTheme="majorBidi" w:cstheme="majorBidi"/>
          <w:sz w:val="24"/>
          <w:szCs w:val="24"/>
        </w:rPr>
        <w:t xml:space="preserve"> d’actinomycètes </w:t>
      </w:r>
    </w:p>
    <w:p w:rsidR="00CD7C5F" w:rsidRPr="00CD7C5F" w:rsidRDefault="00CD7C5F" w:rsidP="00CD7C5F">
      <w:pPr>
        <w:spacing w:after="0"/>
        <w:jc w:val="both"/>
        <w:rPr>
          <w:rFonts w:asciiTheme="majorBidi" w:hAnsiTheme="majorBidi" w:cstheme="majorBidi"/>
          <w:sz w:val="24"/>
          <w:szCs w:val="24"/>
        </w:rPr>
      </w:pPr>
      <w:r w:rsidRPr="00CD7C5F">
        <w:rPr>
          <w:rFonts w:asciiTheme="majorBidi" w:hAnsiTheme="majorBidi" w:cstheme="majorBidi"/>
          <w:sz w:val="24"/>
          <w:szCs w:val="24"/>
        </w:rPr>
        <w:t xml:space="preserve"> Les champignons invasifs sont facilement éliminés par l’utilisat</w:t>
      </w:r>
      <w:r>
        <w:rPr>
          <w:rFonts w:asciiTheme="majorBidi" w:hAnsiTheme="majorBidi" w:cstheme="majorBidi"/>
          <w:sz w:val="24"/>
          <w:szCs w:val="24"/>
        </w:rPr>
        <w:t>ion d’</w:t>
      </w:r>
      <w:r w:rsidRPr="00CD7C5F">
        <w:rPr>
          <w:rFonts w:asciiTheme="majorBidi" w:hAnsiTheme="majorBidi" w:cstheme="majorBidi"/>
          <w:sz w:val="24"/>
          <w:szCs w:val="24"/>
        </w:rPr>
        <w:t>antifongiques (</w:t>
      </w:r>
      <w:proofErr w:type="spellStart"/>
      <w:r w:rsidRPr="00CD7C5F">
        <w:rPr>
          <w:rFonts w:asciiTheme="majorBidi" w:hAnsiTheme="majorBidi" w:cstheme="majorBidi"/>
          <w:sz w:val="24"/>
          <w:szCs w:val="24"/>
        </w:rPr>
        <w:t>actidione</w:t>
      </w:r>
      <w:proofErr w:type="spellEnd"/>
      <w:r w:rsidRPr="00CD7C5F">
        <w:rPr>
          <w:rFonts w:asciiTheme="majorBidi" w:hAnsiTheme="majorBidi" w:cstheme="majorBidi"/>
          <w:sz w:val="24"/>
          <w:szCs w:val="24"/>
        </w:rPr>
        <w:t xml:space="preserve"> ou nystatine</w:t>
      </w:r>
      <w:r>
        <w:rPr>
          <w:rFonts w:asciiTheme="majorBidi" w:hAnsiTheme="majorBidi" w:cstheme="majorBidi"/>
          <w:sz w:val="24"/>
          <w:szCs w:val="24"/>
        </w:rPr>
        <w:t>)</w:t>
      </w:r>
    </w:p>
    <w:p w:rsidR="00CD7C5F" w:rsidRPr="00CD7C5F" w:rsidRDefault="00CD7C5F" w:rsidP="00CD7C5F">
      <w:pPr>
        <w:numPr>
          <w:ilvl w:val="0"/>
          <w:numId w:val="8"/>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 xml:space="preserve">   Certains auteurs ont mis à profit le pouvoir </w:t>
      </w:r>
      <w:proofErr w:type="spellStart"/>
      <w:r w:rsidRPr="00CD7C5F">
        <w:rPr>
          <w:rFonts w:asciiTheme="majorBidi" w:hAnsiTheme="majorBidi" w:cstheme="majorBidi"/>
          <w:bCs/>
          <w:sz w:val="24"/>
          <w:szCs w:val="24"/>
        </w:rPr>
        <w:t>chitinolytique</w:t>
      </w:r>
      <w:proofErr w:type="spellEnd"/>
      <w:r w:rsidRPr="00CD7C5F">
        <w:rPr>
          <w:rFonts w:asciiTheme="majorBidi" w:hAnsiTheme="majorBidi" w:cstheme="majorBidi"/>
          <w:bCs/>
          <w:sz w:val="24"/>
          <w:szCs w:val="24"/>
        </w:rPr>
        <w:t xml:space="preserve">  </w:t>
      </w:r>
      <w:r>
        <w:rPr>
          <w:rFonts w:asciiTheme="majorBidi" w:hAnsiTheme="majorBidi" w:cstheme="majorBidi"/>
          <w:bCs/>
          <w:sz w:val="24"/>
          <w:szCs w:val="24"/>
        </w:rPr>
        <w:t xml:space="preserve">et ont conçu un milieu minéral </w:t>
      </w:r>
      <w:r w:rsidRPr="00CD7C5F">
        <w:rPr>
          <w:rFonts w:asciiTheme="majorBidi" w:hAnsiTheme="majorBidi" w:cstheme="majorBidi"/>
          <w:bCs/>
          <w:sz w:val="24"/>
          <w:szCs w:val="24"/>
        </w:rPr>
        <w:t xml:space="preserve">  avec de la chitine comme seule source de carbone et d’azote. ce milieu permet d’éliminer les bactéries non mycéliennes</w:t>
      </w:r>
    </w:p>
    <w:p w:rsidR="00CD7C5F" w:rsidRPr="00CD7C5F" w:rsidRDefault="00CD7C5F" w:rsidP="00CD7C5F">
      <w:pPr>
        <w:numPr>
          <w:ilvl w:val="0"/>
          <w:numId w:val="8"/>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Le milieu chitine fut amélioré en ajoutant des vitamines du groupe  B (CHV)</w:t>
      </w:r>
    </w:p>
    <w:p w:rsidR="00CD7C5F" w:rsidRPr="00CD7C5F" w:rsidRDefault="00CD7C5F" w:rsidP="00CD7C5F">
      <w:pPr>
        <w:numPr>
          <w:ilvl w:val="0"/>
          <w:numId w:val="8"/>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 xml:space="preserve">D’autres milieux utilisent l’acide humique à la place de la chitine  </w:t>
      </w:r>
    </w:p>
    <w:p w:rsidR="00CD7C5F" w:rsidRPr="00CD7C5F" w:rsidRDefault="00CD7C5F" w:rsidP="00CD7C5F">
      <w:pPr>
        <w:spacing w:after="0"/>
        <w:jc w:val="both"/>
        <w:rPr>
          <w:rFonts w:asciiTheme="majorBidi" w:hAnsiTheme="majorBidi" w:cstheme="majorBidi"/>
          <w:bCs/>
          <w:sz w:val="24"/>
          <w:szCs w:val="24"/>
        </w:rPr>
      </w:pPr>
    </w:p>
    <w:p w:rsidR="00CD7C5F" w:rsidRPr="00CD7C5F" w:rsidRDefault="00CD7C5F" w:rsidP="00CD7C5F">
      <w:pPr>
        <w:spacing w:after="0"/>
        <w:jc w:val="both"/>
        <w:rPr>
          <w:rFonts w:asciiTheme="majorBidi" w:hAnsiTheme="majorBidi" w:cstheme="majorBidi"/>
          <w:bCs/>
          <w:sz w:val="24"/>
          <w:szCs w:val="24"/>
        </w:rPr>
      </w:pPr>
      <w:r w:rsidRPr="00CD7C5F">
        <w:rPr>
          <w:rFonts w:asciiTheme="majorBidi" w:hAnsiTheme="majorBidi" w:cstheme="majorBidi"/>
          <w:bCs/>
          <w:sz w:val="24"/>
          <w:szCs w:val="24"/>
        </w:rPr>
        <w:t xml:space="preserve"> Les tétracyclines permettent de sélectionner les </w:t>
      </w:r>
      <w:proofErr w:type="spellStart"/>
      <w:proofErr w:type="gramStart"/>
      <w:r w:rsidRPr="00CD7C5F">
        <w:rPr>
          <w:rFonts w:asciiTheme="majorBidi" w:hAnsiTheme="majorBidi" w:cstheme="majorBidi"/>
          <w:bCs/>
          <w:sz w:val="24"/>
          <w:szCs w:val="24"/>
        </w:rPr>
        <w:t>nocardia</w:t>
      </w:r>
      <w:proofErr w:type="spellEnd"/>
      <w:r w:rsidRPr="00CD7C5F">
        <w:rPr>
          <w:rFonts w:asciiTheme="majorBidi" w:hAnsiTheme="majorBidi" w:cstheme="majorBidi"/>
          <w:bCs/>
          <w:sz w:val="24"/>
          <w:szCs w:val="24"/>
        </w:rPr>
        <w:t xml:space="preserve"> ,</w:t>
      </w:r>
      <w:proofErr w:type="gramEnd"/>
      <w:r w:rsidRPr="00CD7C5F">
        <w:rPr>
          <w:rFonts w:asciiTheme="majorBidi" w:hAnsiTheme="majorBidi" w:cstheme="majorBidi"/>
          <w:bCs/>
          <w:sz w:val="24"/>
          <w:szCs w:val="24"/>
        </w:rPr>
        <w:t xml:space="preserve"> la </w:t>
      </w:r>
      <w:proofErr w:type="spellStart"/>
      <w:r w:rsidRPr="00CD7C5F">
        <w:rPr>
          <w:rFonts w:asciiTheme="majorBidi" w:hAnsiTheme="majorBidi" w:cstheme="majorBidi"/>
          <w:bCs/>
          <w:sz w:val="24"/>
          <w:szCs w:val="24"/>
        </w:rPr>
        <w:t>novobiocine</w:t>
      </w:r>
      <w:proofErr w:type="spellEnd"/>
      <w:r w:rsidRPr="00CD7C5F">
        <w:rPr>
          <w:rFonts w:asciiTheme="majorBidi" w:hAnsiTheme="majorBidi" w:cstheme="majorBidi"/>
          <w:bCs/>
          <w:sz w:val="24"/>
          <w:szCs w:val="24"/>
        </w:rPr>
        <w:t xml:space="preserve"> les </w:t>
      </w:r>
      <w:proofErr w:type="spellStart"/>
      <w:r w:rsidRPr="00CD7C5F">
        <w:rPr>
          <w:rFonts w:asciiTheme="majorBidi" w:hAnsiTheme="majorBidi" w:cstheme="majorBidi"/>
          <w:bCs/>
          <w:sz w:val="24"/>
          <w:szCs w:val="24"/>
        </w:rPr>
        <w:t>micromonospora</w:t>
      </w:r>
      <w:proofErr w:type="spellEnd"/>
      <w:r w:rsidRPr="00CD7C5F">
        <w:rPr>
          <w:rFonts w:asciiTheme="majorBidi" w:hAnsiTheme="majorBidi" w:cstheme="majorBidi"/>
          <w:bCs/>
          <w:sz w:val="24"/>
          <w:szCs w:val="24"/>
        </w:rPr>
        <w:t xml:space="preserve"> et les </w:t>
      </w:r>
      <w:proofErr w:type="spellStart"/>
      <w:r w:rsidRPr="00CD7C5F">
        <w:rPr>
          <w:rFonts w:asciiTheme="majorBidi" w:hAnsiTheme="majorBidi" w:cstheme="majorBidi"/>
          <w:bCs/>
          <w:sz w:val="24"/>
          <w:szCs w:val="24"/>
        </w:rPr>
        <w:t>actinoplanes</w:t>
      </w:r>
      <w:proofErr w:type="spellEnd"/>
      <w:r w:rsidRPr="00CD7C5F">
        <w:rPr>
          <w:rFonts w:asciiTheme="majorBidi" w:hAnsiTheme="majorBidi" w:cstheme="majorBidi"/>
          <w:bCs/>
          <w:sz w:val="24"/>
          <w:szCs w:val="24"/>
        </w:rPr>
        <w:t xml:space="preserve"> </w:t>
      </w:r>
    </w:p>
    <w:p w:rsidR="00CD7C5F" w:rsidRPr="00CD7C5F" w:rsidRDefault="00CD7C5F" w:rsidP="00CD7C5F">
      <w:pPr>
        <w:numPr>
          <w:ilvl w:val="0"/>
          <w:numId w:val="9"/>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 xml:space="preserve">  Les antibiotiques  utilisés : </w:t>
      </w:r>
      <w:proofErr w:type="spellStart"/>
      <w:r w:rsidRPr="00CD7C5F">
        <w:rPr>
          <w:rFonts w:asciiTheme="majorBidi" w:hAnsiTheme="majorBidi" w:cstheme="majorBidi"/>
          <w:bCs/>
          <w:sz w:val="24"/>
          <w:szCs w:val="24"/>
        </w:rPr>
        <w:t>cycloserine</w:t>
      </w:r>
      <w:proofErr w:type="spellEnd"/>
      <w:r w:rsidRPr="00CD7C5F">
        <w:rPr>
          <w:rFonts w:asciiTheme="majorBidi" w:hAnsiTheme="majorBidi" w:cstheme="majorBidi"/>
          <w:bCs/>
          <w:sz w:val="24"/>
          <w:szCs w:val="24"/>
        </w:rPr>
        <w:t xml:space="preserve">, </w:t>
      </w:r>
      <w:proofErr w:type="spellStart"/>
      <w:r w:rsidRPr="00CD7C5F">
        <w:rPr>
          <w:rFonts w:asciiTheme="majorBidi" w:hAnsiTheme="majorBidi" w:cstheme="majorBidi"/>
          <w:bCs/>
          <w:sz w:val="24"/>
          <w:szCs w:val="24"/>
        </w:rPr>
        <w:t>erythromycine</w:t>
      </w:r>
      <w:proofErr w:type="spellEnd"/>
      <w:r w:rsidRPr="00CD7C5F">
        <w:rPr>
          <w:rFonts w:asciiTheme="majorBidi" w:hAnsiTheme="majorBidi" w:cstheme="majorBidi"/>
          <w:bCs/>
          <w:sz w:val="24"/>
          <w:szCs w:val="24"/>
        </w:rPr>
        <w:t xml:space="preserve">,  gentamicine, </w:t>
      </w:r>
      <w:proofErr w:type="spellStart"/>
      <w:r w:rsidRPr="00CD7C5F">
        <w:rPr>
          <w:rFonts w:asciiTheme="majorBidi" w:hAnsiTheme="majorBidi" w:cstheme="majorBidi"/>
          <w:bCs/>
          <w:sz w:val="24"/>
          <w:szCs w:val="24"/>
        </w:rPr>
        <w:t>novobiocine</w:t>
      </w:r>
      <w:proofErr w:type="spellEnd"/>
      <w:r w:rsidRPr="00CD7C5F">
        <w:rPr>
          <w:rFonts w:asciiTheme="majorBidi" w:hAnsiTheme="majorBidi" w:cstheme="majorBidi"/>
          <w:bCs/>
          <w:sz w:val="24"/>
          <w:szCs w:val="24"/>
        </w:rPr>
        <w:t xml:space="preserve">,   streptomycine à 10µg /ml  </w:t>
      </w:r>
    </w:p>
    <w:p w:rsidR="00CD7C5F" w:rsidRPr="00CD7C5F" w:rsidRDefault="00CD7C5F" w:rsidP="00CD7C5F">
      <w:pPr>
        <w:numPr>
          <w:ilvl w:val="0"/>
          <w:numId w:val="9"/>
        </w:numPr>
        <w:spacing w:after="0" w:line="240" w:lineRule="auto"/>
        <w:jc w:val="both"/>
        <w:rPr>
          <w:rFonts w:asciiTheme="majorBidi" w:hAnsiTheme="majorBidi" w:cstheme="majorBidi"/>
          <w:bCs/>
          <w:sz w:val="24"/>
          <w:szCs w:val="24"/>
        </w:rPr>
      </w:pPr>
      <w:r w:rsidRPr="00CD7C5F">
        <w:rPr>
          <w:rFonts w:asciiTheme="majorBidi" w:hAnsiTheme="majorBidi" w:cstheme="majorBidi"/>
          <w:bCs/>
          <w:sz w:val="24"/>
          <w:szCs w:val="24"/>
        </w:rPr>
        <w:t xml:space="preserve"> </w:t>
      </w:r>
      <w:proofErr w:type="spellStart"/>
      <w:r w:rsidRPr="00CD7C5F">
        <w:rPr>
          <w:rFonts w:asciiTheme="majorBidi" w:hAnsiTheme="majorBidi" w:cstheme="majorBidi"/>
          <w:bCs/>
          <w:sz w:val="24"/>
          <w:szCs w:val="24"/>
        </w:rPr>
        <w:t>kanamycine</w:t>
      </w:r>
      <w:proofErr w:type="gramStart"/>
      <w:r w:rsidRPr="00CD7C5F">
        <w:rPr>
          <w:rFonts w:asciiTheme="majorBidi" w:hAnsiTheme="majorBidi" w:cstheme="majorBidi"/>
          <w:bCs/>
          <w:sz w:val="24"/>
          <w:szCs w:val="24"/>
        </w:rPr>
        <w:t>,le</w:t>
      </w:r>
      <w:proofErr w:type="spellEnd"/>
      <w:proofErr w:type="gramEnd"/>
      <w:r w:rsidRPr="00CD7C5F">
        <w:rPr>
          <w:rFonts w:asciiTheme="majorBidi" w:hAnsiTheme="majorBidi" w:cstheme="majorBidi"/>
          <w:bCs/>
          <w:sz w:val="24"/>
          <w:szCs w:val="24"/>
        </w:rPr>
        <w:t xml:space="preserve"> chloramphénicol, </w:t>
      </w:r>
      <w:proofErr w:type="spellStart"/>
      <w:r w:rsidRPr="00CD7C5F">
        <w:rPr>
          <w:rFonts w:asciiTheme="majorBidi" w:hAnsiTheme="majorBidi" w:cstheme="majorBidi"/>
          <w:bCs/>
          <w:sz w:val="24"/>
          <w:szCs w:val="24"/>
        </w:rPr>
        <w:t>oxytetracycline</w:t>
      </w:r>
      <w:proofErr w:type="spellEnd"/>
      <w:r w:rsidRPr="00CD7C5F">
        <w:rPr>
          <w:rFonts w:asciiTheme="majorBidi" w:hAnsiTheme="majorBidi" w:cstheme="majorBidi"/>
          <w:bCs/>
          <w:sz w:val="24"/>
          <w:szCs w:val="24"/>
        </w:rPr>
        <w:t xml:space="preserve"> ,  pénicilline et  </w:t>
      </w:r>
      <w:proofErr w:type="spellStart"/>
      <w:r w:rsidRPr="00CD7C5F">
        <w:rPr>
          <w:rFonts w:asciiTheme="majorBidi" w:hAnsiTheme="majorBidi" w:cstheme="majorBidi"/>
          <w:bCs/>
          <w:sz w:val="24"/>
          <w:szCs w:val="24"/>
        </w:rPr>
        <w:t>polymyxine</w:t>
      </w:r>
      <w:proofErr w:type="spellEnd"/>
      <w:r w:rsidRPr="00CD7C5F">
        <w:rPr>
          <w:rFonts w:asciiTheme="majorBidi" w:hAnsiTheme="majorBidi" w:cstheme="majorBidi"/>
          <w:bCs/>
          <w:sz w:val="24"/>
          <w:szCs w:val="24"/>
        </w:rPr>
        <w:t xml:space="preserve"> à 25 µg/ml    </w:t>
      </w:r>
    </w:p>
    <w:p w:rsidR="00CD7C5F" w:rsidRPr="00CD7C5F" w:rsidRDefault="00CD7C5F" w:rsidP="00CD7C5F">
      <w:pPr>
        <w:spacing w:after="0"/>
        <w:ind w:left="360"/>
        <w:jc w:val="both"/>
        <w:rPr>
          <w:rFonts w:asciiTheme="majorBidi" w:hAnsiTheme="majorBidi" w:cstheme="majorBidi"/>
          <w:bCs/>
          <w:sz w:val="24"/>
          <w:szCs w:val="24"/>
        </w:rPr>
      </w:pPr>
    </w:p>
    <w:p w:rsidR="00CD7C5F" w:rsidRPr="00CD7C5F" w:rsidRDefault="00CD7C5F" w:rsidP="00CD7C5F">
      <w:pPr>
        <w:spacing w:after="0"/>
        <w:ind w:left="360"/>
        <w:jc w:val="both"/>
        <w:rPr>
          <w:rFonts w:asciiTheme="majorBidi" w:hAnsiTheme="majorBidi" w:cstheme="majorBidi"/>
          <w:b/>
          <w:sz w:val="24"/>
          <w:szCs w:val="24"/>
        </w:rPr>
      </w:pPr>
      <w:r w:rsidRPr="00CD7C5F">
        <w:rPr>
          <w:rFonts w:asciiTheme="majorBidi" w:hAnsiTheme="majorBidi" w:cstheme="majorBidi"/>
          <w:b/>
          <w:sz w:val="20"/>
          <w:szCs w:val="20"/>
        </w:rPr>
        <w:t>MILIEUX ISP</w:t>
      </w:r>
      <w:r w:rsidRPr="00CD7C5F">
        <w:rPr>
          <w:rFonts w:asciiTheme="majorBidi" w:hAnsiTheme="majorBidi" w:cstheme="majorBidi"/>
          <w:b/>
          <w:sz w:val="24"/>
          <w:szCs w:val="24"/>
        </w:rPr>
        <w:t xml:space="preserve"> (International </w:t>
      </w:r>
      <w:proofErr w:type="spellStart"/>
      <w:r w:rsidRPr="00CD7C5F">
        <w:rPr>
          <w:rFonts w:asciiTheme="majorBidi" w:hAnsiTheme="majorBidi" w:cstheme="majorBidi"/>
          <w:b/>
          <w:sz w:val="24"/>
          <w:szCs w:val="24"/>
        </w:rPr>
        <w:t>Streptomyces</w:t>
      </w:r>
      <w:proofErr w:type="spellEnd"/>
      <w:r w:rsidRPr="00CD7C5F">
        <w:rPr>
          <w:rFonts w:asciiTheme="majorBidi" w:hAnsiTheme="majorBidi" w:cstheme="majorBidi"/>
          <w:b/>
          <w:sz w:val="24"/>
          <w:szCs w:val="24"/>
        </w:rPr>
        <w:t xml:space="preserve"> Project)</w:t>
      </w:r>
    </w:p>
    <w:p w:rsidR="00CD7C5F" w:rsidRPr="00CD7C5F" w:rsidRDefault="00CD7C5F" w:rsidP="00CD7C5F">
      <w:pPr>
        <w:numPr>
          <w:ilvl w:val="0"/>
          <w:numId w:val="10"/>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 ISP1 </w:t>
      </w:r>
      <w:proofErr w:type="gramStart"/>
      <w:r w:rsidRPr="00CD7C5F">
        <w:rPr>
          <w:rFonts w:asciiTheme="majorBidi" w:hAnsiTheme="majorBidi" w:cstheme="majorBidi"/>
          <w:sz w:val="24"/>
          <w:szCs w:val="24"/>
        </w:rPr>
        <w:t xml:space="preserve">:  </w:t>
      </w:r>
      <w:proofErr w:type="spellStart"/>
      <w:r w:rsidRPr="00CD7C5F">
        <w:rPr>
          <w:rFonts w:asciiTheme="majorBidi" w:hAnsiTheme="majorBidi" w:cstheme="majorBidi"/>
          <w:sz w:val="24"/>
          <w:szCs w:val="24"/>
        </w:rPr>
        <w:t>Tryptone</w:t>
      </w:r>
      <w:proofErr w:type="spellEnd"/>
      <w:proofErr w:type="gramEnd"/>
      <w:r w:rsidRPr="00CD7C5F">
        <w:rPr>
          <w:rFonts w:asciiTheme="majorBidi" w:hAnsiTheme="majorBidi" w:cstheme="majorBidi"/>
          <w:sz w:val="24"/>
          <w:szCs w:val="24"/>
        </w:rPr>
        <w:t xml:space="preserve"> ,Extrait de levure, Agar </w:t>
      </w:r>
    </w:p>
    <w:p w:rsidR="00CD7C5F" w:rsidRPr="00CD7C5F" w:rsidRDefault="00CD7C5F" w:rsidP="00CD7C5F">
      <w:pPr>
        <w:numPr>
          <w:ilvl w:val="0"/>
          <w:numId w:val="10"/>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ISP2 : Extrait de levure, extrait de malt, glucose, Agar  </w:t>
      </w:r>
      <w:r w:rsidRPr="00CD7C5F">
        <w:rPr>
          <w:rFonts w:asciiTheme="majorBidi" w:hAnsiTheme="majorBidi" w:cstheme="majorBidi"/>
          <w:sz w:val="24"/>
          <w:szCs w:val="24"/>
        </w:rPr>
        <w:br/>
        <w:t xml:space="preserve">ISP3 </w:t>
      </w:r>
      <w:proofErr w:type="gramStart"/>
      <w:r w:rsidRPr="00CD7C5F">
        <w:rPr>
          <w:rFonts w:asciiTheme="majorBidi" w:hAnsiTheme="majorBidi" w:cstheme="majorBidi"/>
          <w:sz w:val="24"/>
          <w:szCs w:val="24"/>
        </w:rPr>
        <w:t>:Farine</w:t>
      </w:r>
      <w:proofErr w:type="gramEnd"/>
      <w:r w:rsidRPr="00CD7C5F">
        <w:rPr>
          <w:rFonts w:asciiTheme="majorBidi" w:hAnsiTheme="majorBidi" w:cstheme="majorBidi"/>
          <w:sz w:val="24"/>
          <w:szCs w:val="24"/>
        </w:rPr>
        <w:t xml:space="preserve"> d’avoine agar , Infusion d’avoine, solution saline ,  </w:t>
      </w:r>
      <w:r w:rsidRPr="00CD7C5F">
        <w:rPr>
          <w:rFonts w:asciiTheme="majorBidi" w:hAnsiTheme="majorBidi" w:cstheme="majorBidi"/>
          <w:sz w:val="24"/>
          <w:szCs w:val="24"/>
        </w:rPr>
        <w:br/>
        <w:t xml:space="preserve">ISP4: amidon et sels minéraux  </w:t>
      </w:r>
    </w:p>
    <w:p w:rsidR="00CD7C5F" w:rsidRPr="00CD7C5F" w:rsidRDefault="00CD7C5F" w:rsidP="00CD7C5F">
      <w:pPr>
        <w:numPr>
          <w:ilvl w:val="0"/>
          <w:numId w:val="10"/>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GYEA </w:t>
      </w:r>
      <w:proofErr w:type="gramStart"/>
      <w:r w:rsidRPr="00CD7C5F">
        <w:rPr>
          <w:rFonts w:asciiTheme="majorBidi" w:hAnsiTheme="majorBidi" w:cstheme="majorBidi"/>
          <w:sz w:val="24"/>
          <w:szCs w:val="24"/>
        </w:rPr>
        <w:t>:extrait</w:t>
      </w:r>
      <w:proofErr w:type="gramEnd"/>
      <w:r w:rsidRPr="00CD7C5F">
        <w:rPr>
          <w:rFonts w:asciiTheme="majorBidi" w:hAnsiTheme="majorBidi" w:cstheme="majorBidi"/>
          <w:sz w:val="24"/>
          <w:szCs w:val="24"/>
        </w:rPr>
        <w:t xml:space="preserve"> de </w:t>
      </w:r>
      <w:proofErr w:type="spellStart"/>
      <w:r w:rsidRPr="00CD7C5F">
        <w:rPr>
          <w:rFonts w:asciiTheme="majorBidi" w:hAnsiTheme="majorBidi" w:cstheme="majorBidi"/>
          <w:sz w:val="24"/>
          <w:szCs w:val="24"/>
        </w:rPr>
        <w:t>levure,glucose</w:t>
      </w:r>
      <w:proofErr w:type="spellEnd"/>
      <w:r w:rsidRPr="00CD7C5F">
        <w:rPr>
          <w:rFonts w:asciiTheme="majorBidi" w:hAnsiTheme="majorBidi" w:cstheme="majorBidi"/>
          <w:sz w:val="24"/>
          <w:szCs w:val="24"/>
        </w:rPr>
        <w:t>, agar</w:t>
      </w:r>
    </w:p>
    <w:p w:rsidR="00CD7C5F" w:rsidRPr="00CD7C5F" w:rsidRDefault="00CD7C5F" w:rsidP="00CD7C5F">
      <w:pPr>
        <w:numPr>
          <w:ilvl w:val="0"/>
          <w:numId w:val="10"/>
        </w:numPr>
        <w:spacing w:after="0" w:line="240" w:lineRule="auto"/>
        <w:jc w:val="both"/>
        <w:rPr>
          <w:rFonts w:asciiTheme="majorBidi" w:hAnsiTheme="majorBidi" w:cstheme="majorBidi"/>
          <w:sz w:val="24"/>
          <w:szCs w:val="24"/>
        </w:rPr>
      </w:pPr>
      <w:r w:rsidRPr="00CD7C5F">
        <w:rPr>
          <w:rFonts w:asciiTheme="majorBidi" w:hAnsiTheme="majorBidi" w:cstheme="majorBidi"/>
          <w:b/>
          <w:bCs/>
          <w:sz w:val="24"/>
          <w:szCs w:val="24"/>
        </w:rPr>
        <w:t>Etude physiologique</w:t>
      </w:r>
      <w:r w:rsidRPr="00CD7C5F">
        <w:rPr>
          <w:rFonts w:asciiTheme="majorBidi" w:hAnsiTheme="majorBidi" w:cstheme="majorBidi"/>
          <w:sz w:val="24"/>
          <w:szCs w:val="24"/>
        </w:rPr>
        <w:t xml:space="preserve"> </w:t>
      </w:r>
    </w:p>
    <w:p w:rsidR="00CD7C5F" w:rsidRPr="00CD7C5F" w:rsidRDefault="00CD7C5F" w:rsidP="00CD7C5F">
      <w:pPr>
        <w:numPr>
          <w:ilvl w:val="0"/>
          <w:numId w:val="10"/>
        </w:num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ISP7 : </w:t>
      </w:r>
      <w:proofErr w:type="spellStart"/>
      <w:r w:rsidRPr="00CD7C5F">
        <w:rPr>
          <w:rFonts w:asciiTheme="majorBidi" w:hAnsiTheme="majorBidi" w:cstheme="majorBidi"/>
          <w:sz w:val="24"/>
          <w:szCs w:val="24"/>
        </w:rPr>
        <w:t>Glycerol</w:t>
      </w:r>
      <w:proofErr w:type="spellEnd"/>
      <w:r w:rsidRPr="00CD7C5F">
        <w:rPr>
          <w:rFonts w:asciiTheme="majorBidi" w:hAnsiTheme="majorBidi" w:cstheme="majorBidi"/>
          <w:sz w:val="24"/>
          <w:szCs w:val="24"/>
        </w:rPr>
        <w:t xml:space="preserve">  15 g,  L tyrosine 0,5g, </w:t>
      </w:r>
      <w:proofErr w:type="gramStart"/>
      <w:r w:rsidRPr="00CD7C5F">
        <w:rPr>
          <w:rFonts w:asciiTheme="majorBidi" w:hAnsiTheme="majorBidi" w:cstheme="majorBidi"/>
          <w:sz w:val="24"/>
          <w:szCs w:val="24"/>
        </w:rPr>
        <w:t>l ,Asparagine</w:t>
      </w:r>
      <w:proofErr w:type="gramEnd"/>
      <w:r w:rsidRPr="00CD7C5F">
        <w:rPr>
          <w:rFonts w:asciiTheme="majorBidi" w:hAnsiTheme="majorBidi" w:cstheme="majorBidi"/>
          <w:sz w:val="24"/>
          <w:szCs w:val="24"/>
        </w:rPr>
        <w:t xml:space="preserve">  1g , KH2PO4 0,5g, MGSO4 0,5g, NACL 0,5g, FESO4 0,01g  ,Agar   ,   pH 7,2</w:t>
      </w:r>
    </w:p>
    <w:p w:rsidR="00CD7C5F" w:rsidRPr="00CD7C5F" w:rsidRDefault="00CD7C5F" w:rsidP="00CD7C5F">
      <w:pPr>
        <w:spacing w:after="0"/>
        <w:ind w:left="360"/>
        <w:jc w:val="both"/>
        <w:rPr>
          <w:rFonts w:asciiTheme="majorBidi" w:hAnsiTheme="majorBidi" w:cstheme="majorBidi"/>
          <w:sz w:val="24"/>
          <w:szCs w:val="24"/>
        </w:rPr>
      </w:pPr>
    </w:p>
    <w:p w:rsidR="00CD7C5F" w:rsidRDefault="00CD7C5F" w:rsidP="00CD7C5F">
      <w:pPr>
        <w:spacing w:after="0"/>
        <w:jc w:val="both"/>
        <w:rPr>
          <w:rFonts w:asciiTheme="majorBidi" w:hAnsiTheme="majorBidi" w:cstheme="majorBidi"/>
          <w:b/>
          <w:bCs/>
          <w:sz w:val="24"/>
          <w:szCs w:val="24"/>
        </w:rPr>
      </w:pPr>
    </w:p>
    <w:p w:rsidR="00CD7C5F" w:rsidRPr="00CD7C5F" w:rsidRDefault="00CD7C5F" w:rsidP="00CD7C5F">
      <w:pPr>
        <w:spacing w:after="0"/>
        <w:jc w:val="both"/>
        <w:rPr>
          <w:rFonts w:asciiTheme="majorBidi" w:hAnsiTheme="majorBidi" w:cstheme="majorBidi"/>
          <w:b/>
          <w:bCs/>
          <w:sz w:val="24"/>
          <w:szCs w:val="24"/>
        </w:rPr>
      </w:pPr>
      <w:r w:rsidRPr="00CD7C5F">
        <w:rPr>
          <w:rFonts w:asciiTheme="majorBidi" w:hAnsiTheme="majorBidi" w:cstheme="majorBidi"/>
          <w:b/>
          <w:bCs/>
          <w:sz w:val="24"/>
          <w:szCs w:val="24"/>
        </w:rPr>
        <w:t>STREPTOMYCES et autres</w:t>
      </w:r>
    </w:p>
    <w:p w:rsidR="00CD7C5F" w:rsidRPr="00CD7C5F" w:rsidRDefault="00CD7C5F" w:rsidP="00CD7C5F">
      <w:pPr>
        <w:spacing w:after="0" w:line="240" w:lineRule="auto"/>
        <w:jc w:val="both"/>
        <w:rPr>
          <w:rFonts w:asciiTheme="majorBidi" w:hAnsiTheme="majorBidi" w:cstheme="majorBidi"/>
          <w:sz w:val="24"/>
          <w:szCs w:val="24"/>
        </w:rPr>
      </w:pPr>
      <w:proofErr w:type="spellStart"/>
      <w:r w:rsidRPr="00CD7C5F">
        <w:rPr>
          <w:rFonts w:asciiTheme="majorBidi" w:hAnsiTheme="majorBidi" w:cstheme="majorBidi"/>
          <w:sz w:val="24"/>
          <w:szCs w:val="24"/>
        </w:rPr>
        <w:t>Streptomyces</w:t>
      </w:r>
      <w:proofErr w:type="spellEnd"/>
      <w:r w:rsidRPr="00CD7C5F">
        <w:rPr>
          <w:rFonts w:asciiTheme="majorBidi" w:hAnsiTheme="majorBidi" w:cstheme="majorBidi"/>
          <w:sz w:val="24"/>
          <w:szCs w:val="24"/>
        </w:rPr>
        <w:t xml:space="preserve">  est celui qui prédomine dans les sols représentent 80 à 95% de actinomycètes</w:t>
      </w:r>
    </w:p>
    <w:p w:rsidR="00CD7C5F" w:rsidRPr="00CD7C5F" w:rsidRDefault="00CD7C5F" w:rsidP="00CD7C5F">
      <w:p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lastRenderedPageBreak/>
        <w:t xml:space="preserve">Après </w:t>
      </w:r>
      <w:proofErr w:type="spellStart"/>
      <w:r w:rsidRPr="00CD7C5F">
        <w:rPr>
          <w:rFonts w:asciiTheme="majorBidi" w:hAnsiTheme="majorBidi" w:cstheme="majorBidi"/>
          <w:sz w:val="24"/>
          <w:szCs w:val="24"/>
        </w:rPr>
        <w:t>Streptomyces</w:t>
      </w:r>
      <w:proofErr w:type="spellEnd"/>
      <w:r w:rsidRPr="00CD7C5F">
        <w:rPr>
          <w:rFonts w:asciiTheme="majorBidi" w:hAnsiTheme="majorBidi" w:cstheme="majorBidi"/>
          <w:sz w:val="24"/>
          <w:szCs w:val="24"/>
        </w:rPr>
        <w:t xml:space="preserve"> les genres les plus fréquents sont </w:t>
      </w:r>
      <w:proofErr w:type="spellStart"/>
      <w:r w:rsidRPr="00CD7C5F">
        <w:rPr>
          <w:rFonts w:asciiTheme="majorBidi" w:hAnsiTheme="majorBidi" w:cstheme="majorBidi"/>
          <w:sz w:val="24"/>
          <w:szCs w:val="24"/>
        </w:rPr>
        <w:t>Nocardia</w:t>
      </w:r>
      <w:proofErr w:type="spellEnd"/>
      <w:r w:rsidRPr="00CD7C5F">
        <w:rPr>
          <w:rFonts w:asciiTheme="majorBidi" w:hAnsiTheme="majorBidi" w:cstheme="majorBidi"/>
          <w:sz w:val="24"/>
          <w:szCs w:val="24"/>
        </w:rPr>
        <w:t xml:space="preserve"> et </w:t>
      </w:r>
      <w:proofErr w:type="spellStart"/>
      <w:r w:rsidRPr="00CD7C5F">
        <w:rPr>
          <w:rFonts w:asciiTheme="majorBidi" w:hAnsiTheme="majorBidi" w:cstheme="majorBidi"/>
          <w:sz w:val="24"/>
          <w:szCs w:val="24"/>
        </w:rPr>
        <w:t>Micromonospora</w:t>
      </w:r>
      <w:proofErr w:type="spellEnd"/>
      <w:r w:rsidRPr="00CD7C5F">
        <w:rPr>
          <w:rFonts w:asciiTheme="majorBidi" w:hAnsiTheme="majorBidi" w:cstheme="majorBidi"/>
          <w:sz w:val="24"/>
          <w:szCs w:val="24"/>
        </w:rPr>
        <w:t xml:space="preserve"> </w:t>
      </w:r>
    </w:p>
    <w:p w:rsidR="00CD7C5F" w:rsidRPr="00CD7C5F" w:rsidRDefault="00CD7C5F" w:rsidP="00CD7C5F">
      <w:p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Les autres genres représentent une fraction infime, peu fréquente ou </w:t>
      </w:r>
      <w:proofErr w:type="gramStart"/>
      <w:r w:rsidRPr="00CD7C5F">
        <w:rPr>
          <w:rFonts w:asciiTheme="majorBidi" w:hAnsiTheme="majorBidi" w:cstheme="majorBidi"/>
          <w:sz w:val="24"/>
          <w:szCs w:val="24"/>
        </w:rPr>
        <w:t>rares</w:t>
      </w:r>
      <w:proofErr w:type="gramEnd"/>
    </w:p>
    <w:p w:rsidR="00CD7C5F" w:rsidRPr="00CD7C5F" w:rsidRDefault="00CD7C5F" w:rsidP="00CD7C5F">
      <w:pPr>
        <w:spacing w:after="0"/>
        <w:jc w:val="both"/>
        <w:rPr>
          <w:rFonts w:asciiTheme="majorBidi" w:hAnsiTheme="majorBidi" w:cstheme="majorBidi"/>
          <w:sz w:val="24"/>
          <w:szCs w:val="24"/>
        </w:rPr>
      </w:pPr>
    </w:p>
    <w:p w:rsidR="00CD7C5F" w:rsidRPr="00CD7C5F" w:rsidRDefault="00CD7C5F" w:rsidP="00CD7C5F">
      <w:p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 xml:space="preserve">Les genres </w:t>
      </w:r>
      <w:proofErr w:type="spellStart"/>
      <w:r w:rsidRPr="00CD7C5F">
        <w:rPr>
          <w:rFonts w:asciiTheme="majorBidi" w:hAnsiTheme="majorBidi" w:cstheme="majorBidi"/>
          <w:sz w:val="24"/>
          <w:szCs w:val="24"/>
        </w:rPr>
        <w:t>Saccharothrix</w:t>
      </w:r>
      <w:proofErr w:type="spellEnd"/>
      <w:r w:rsidRPr="00CD7C5F">
        <w:rPr>
          <w:rFonts w:asciiTheme="majorBidi" w:hAnsiTheme="majorBidi" w:cstheme="majorBidi"/>
          <w:sz w:val="24"/>
          <w:szCs w:val="24"/>
        </w:rPr>
        <w:t xml:space="preserve"> et </w:t>
      </w:r>
      <w:proofErr w:type="spellStart"/>
      <w:r w:rsidRPr="00CD7C5F">
        <w:rPr>
          <w:rFonts w:asciiTheme="majorBidi" w:hAnsiTheme="majorBidi" w:cstheme="majorBidi"/>
          <w:sz w:val="24"/>
          <w:szCs w:val="24"/>
        </w:rPr>
        <w:t>Nocardiopsis</w:t>
      </w:r>
      <w:proofErr w:type="spellEnd"/>
      <w:r w:rsidRPr="00CD7C5F">
        <w:rPr>
          <w:rFonts w:asciiTheme="majorBidi" w:hAnsiTheme="majorBidi" w:cstheme="majorBidi"/>
          <w:sz w:val="24"/>
          <w:szCs w:val="24"/>
        </w:rPr>
        <w:t xml:space="preserve"> représentent moins de 0,5% des actinomycètes dans le monde et se trouvent dans des écosystèmes particuliers tels que les gisements de minéraux, les eaux usées, les sols salins et alcalins. </w:t>
      </w:r>
    </w:p>
    <w:p w:rsidR="00CD7C5F" w:rsidRPr="00CD7C5F" w:rsidRDefault="00CD7C5F" w:rsidP="00CD7C5F">
      <w:pPr>
        <w:spacing w:after="0" w:line="240" w:lineRule="auto"/>
        <w:jc w:val="both"/>
        <w:rPr>
          <w:rFonts w:asciiTheme="majorBidi" w:hAnsiTheme="majorBidi" w:cstheme="majorBidi"/>
          <w:sz w:val="24"/>
          <w:szCs w:val="24"/>
        </w:rPr>
      </w:pPr>
      <w:r w:rsidRPr="00CD7C5F">
        <w:rPr>
          <w:rFonts w:asciiTheme="majorBidi" w:hAnsiTheme="majorBidi" w:cstheme="majorBidi"/>
          <w:sz w:val="24"/>
          <w:szCs w:val="24"/>
        </w:rPr>
        <w:t>Dans les sols sahariens  ils peuvent atteindre jusqu'à  15% de  la flore   actinomycète</w:t>
      </w:r>
    </w:p>
    <w:p w:rsidR="0078137B" w:rsidRDefault="0078137B" w:rsidP="0078137B">
      <w:pPr>
        <w:spacing w:after="0"/>
        <w:jc w:val="both"/>
        <w:rPr>
          <w:rFonts w:asciiTheme="majorBidi" w:hAnsiTheme="majorBidi" w:cstheme="majorBidi"/>
          <w:b/>
          <w:sz w:val="24"/>
        </w:rPr>
      </w:pPr>
    </w:p>
    <w:p w:rsidR="0078137B" w:rsidRDefault="0078137B" w:rsidP="0078137B">
      <w:pPr>
        <w:spacing w:after="0"/>
        <w:jc w:val="both"/>
        <w:rPr>
          <w:rFonts w:asciiTheme="majorBidi" w:hAnsiTheme="majorBidi" w:cstheme="majorBidi"/>
          <w:b/>
          <w:sz w:val="24"/>
        </w:rPr>
      </w:pPr>
    </w:p>
    <w:p w:rsidR="0078137B" w:rsidRPr="0078137B" w:rsidRDefault="0078137B" w:rsidP="0078137B">
      <w:pPr>
        <w:spacing w:after="0"/>
        <w:jc w:val="both"/>
        <w:rPr>
          <w:rFonts w:asciiTheme="majorBidi" w:hAnsiTheme="majorBidi" w:cstheme="majorBidi"/>
          <w:b/>
          <w:sz w:val="24"/>
        </w:rPr>
      </w:pPr>
      <w:r>
        <w:rPr>
          <w:rFonts w:asciiTheme="majorBidi" w:hAnsiTheme="majorBidi" w:cstheme="majorBidi"/>
          <w:b/>
          <w:sz w:val="24"/>
          <w:u w:val="single"/>
        </w:rPr>
        <w:t xml:space="preserve"> PRODUCTION et EXTRACTION des ANTIBIOTIQUES</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pStyle w:val="Corpsdetexte2"/>
        <w:rPr>
          <w:rFonts w:asciiTheme="majorBidi" w:hAnsiTheme="majorBidi" w:cstheme="majorBidi"/>
        </w:rPr>
      </w:pPr>
      <w:r w:rsidRPr="0078137B">
        <w:rPr>
          <w:rFonts w:asciiTheme="majorBidi" w:hAnsiTheme="majorBidi" w:cstheme="majorBidi"/>
        </w:rPr>
        <w:t xml:space="preserve">Après croissance des souches en milieu liquide, on filtre sur papier pour séparer  le </w:t>
      </w:r>
      <w:proofErr w:type="spellStart"/>
      <w:r w:rsidRPr="0078137B">
        <w:rPr>
          <w:rFonts w:asciiTheme="majorBidi" w:hAnsiTheme="majorBidi" w:cstheme="majorBidi"/>
        </w:rPr>
        <w:t>mycelium</w:t>
      </w:r>
      <w:proofErr w:type="spellEnd"/>
      <w:r w:rsidRPr="0078137B">
        <w:rPr>
          <w:rFonts w:asciiTheme="majorBidi" w:hAnsiTheme="majorBidi" w:cstheme="majorBidi"/>
        </w:rPr>
        <w:t xml:space="preserve"> du milieu de </w:t>
      </w:r>
      <w:proofErr w:type="gramStart"/>
      <w:r w:rsidRPr="0078137B">
        <w:rPr>
          <w:rFonts w:asciiTheme="majorBidi" w:hAnsiTheme="majorBidi" w:cstheme="majorBidi"/>
        </w:rPr>
        <w:t>culture ,</w:t>
      </w:r>
      <w:proofErr w:type="gramEnd"/>
      <w:r w:rsidRPr="0078137B">
        <w:rPr>
          <w:rFonts w:asciiTheme="majorBidi" w:hAnsiTheme="majorBidi" w:cstheme="majorBidi"/>
        </w:rPr>
        <w:t xml:space="preserve"> on peut extraire l’activité soit à partir du filtrat soit à partir du </w:t>
      </w:r>
      <w:proofErr w:type="spellStart"/>
      <w:r w:rsidRPr="0078137B">
        <w:rPr>
          <w:rFonts w:asciiTheme="majorBidi" w:hAnsiTheme="majorBidi" w:cstheme="majorBidi"/>
        </w:rPr>
        <w:t>mycelium</w:t>
      </w:r>
      <w:proofErr w:type="spellEnd"/>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b/>
          <w:sz w:val="24"/>
          <w:u w:val="single"/>
        </w:rPr>
        <w:t xml:space="preserve">Extraction à partir du </w:t>
      </w:r>
      <w:proofErr w:type="spellStart"/>
      <w:r w:rsidRPr="0078137B">
        <w:rPr>
          <w:rFonts w:asciiTheme="majorBidi" w:hAnsiTheme="majorBidi" w:cstheme="majorBidi"/>
          <w:b/>
          <w:sz w:val="24"/>
          <w:u w:val="single"/>
        </w:rPr>
        <w:t>mycelium</w:t>
      </w:r>
      <w:proofErr w:type="spellEnd"/>
      <w:r w:rsidRPr="0078137B">
        <w:rPr>
          <w:rFonts w:asciiTheme="majorBidi" w:hAnsiTheme="majorBidi" w:cstheme="majorBidi"/>
          <w:sz w:val="24"/>
        </w:rPr>
        <w:t xml:space="preserve"> : le </w:t>
      </w:r>
      <w:proofErr w:type="spellStart"/>
      <w:r w:rsidRPr="0078137B">
        <w:rPr>
          <w:rFonts w:asciiTheme="majorBidi" w:hAnsiTheme="majorBidi" w:cstheme="majorBidi"/>
          <w:sz w:val="24"/>
        </w:rPr>
        <w:t>mycelium</w:t>
      </w:r>
      <w:proofErr w:type="spellEnd"/>
      <w:r w:rsidRPr="0078137B">
        <w:rPr>
          <w:rFonts w:asciiTheme="majorBidi" w:hAnsiTheme="majorBidi" w:cstheme="majorBidi"/>
          <w:sz w:val="24"/>
        </w:rPr>
        <w:t xml:space="preserve"> est lavé à </w:t>
      </w:r>
      <w:proofErr w:type="gramStart"/>
      <w:r w:rsidRPr="0078137B">
        <w:rPr>
          <w:rFonts w:asciiTheme="majorBidi" w:hAnsiTheme="majorBidi" w:cstheme="majorBidi"/>
          <w:sz w:val="24"/>
        </w:rPr>
        <w:t>l’eau ,</w:t>
      </w:r>
      <w:proofErr w:type="gramEnd"/>
      <w:r w:rsidRPr="0078137B">
        <w:rPr>
          <w:rFonts w:asciiTheme="majorBidi" w:hAnsiTheme="majorBidi" w:cstheme="majorBidi"/>
          <w:sz w:val="24"/>
        </w:rPr>
        <w:t xml:space="preserve"> il est remis en suspension dans du </w:t>
      </w:r>
      <w:proofErr w:type="spellStart"/>
      <w:r w:rsidRPr="0078137B">
        <w:rPr>
          <w:rFonts w:asciiTheme="majorBidi" w:hAnsiTheme="majorBidi" w:cstheme="majorBidi"/>
          <w:sz w:val="24"/>
        </w:rPr>
        <w:t>methanol</w:t>
      </w:r>
      <w:proofErr w:type="spellEnd"/>
      <w:r w:rsidRPr="0078137B">
        <w:rPr>
          <w:rFonts w:asciiTheme="majorBidi" w:hAnsiTheme="majorBidi" w:cstheme="majorBidi"/>
          <w:sz w:val="24"/>
        </w:rPr>
        <w:t xml:space="preserve"> puis agiter durant 2 heures</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pStyle w:val="Corpsdetexte2"/>
        <w:rPr>
          <w:rFonts w:asciiTheme="majorBidi" w:hAnsiTheme="majorBidi" w:cstheme="majorBidi"/>
        </w:rPr>
      </w:pPr>
      <w:r w:rsidRPr="0078137B">
        <w:rPr>
          <w:rFonts w:asciiTheme="majorBidi" w:hAnsiTheme="majorBidi" w:cstheme="majorBidi"/>
          <w:b/>
          <w:u w:val="single"/>
        </w:rPr>
        <w:t>Extraction à partir du filtrat</w:t>
      </w:r>
      <w:r w:rsidRPr="0078137B">
        <w:rPr>
          <w:rFonts w:asciiTheme="majorBidi" w:hAnsiTheme="majorBidi" w:cstheme="majorBidi"/>
        </w:rPr>
        <w:t> : On utilise une armada de solvants usuels + ou – polaires après avoir ramené le Ph du filtrat à 7 </w:t>
      </w:r>
      <w:proofErr w:type="gramStart"/>
      <w:r w:rsidRPr="0078137B">
        <w:rPr>
          <w:rFonts w:asciiTheme="majorBidi" w:hAnsiTheme="majorBidi" w:cstheme="majorBidi"/>
        </w:rPr>
        <w:t>;Les</w:t>
      </w:r>
      <w:proofErr w:type="gramEnd"/>
      <w:r w:rsidRPr="0078137B">
        <w:rPr>
          <w:rFonts w:asciiTheme="majorBidi" w:hAnsiTheme="majorBidi" w:cstheme="majorBidi"/>
        </w:rPr>
        <w:t xml:space="preserve"> solvants utilisés : </w:t>
      </w:r>
      <w:proofErr w:type="spellStart"/>
      <w:r w:rsidRPr="0078137B">
        <w:rPr>
          <w:rFonts w:asciiTheme="majorBidi" w:hAnsiTheme="majorBidi" w:cstheme="majorBidi"/>
        </w:rPr>
        <w:t>methanol</w:t>
      </w:r>
      <w:proofErr w:type="spellEnd"/>
      <w:r w:rsidRPr="0078137B">
        <w:rPr>
          <w:rFonts w:asciiTheme="majorBidi" w:hAnsiTheme="majorBidi" w:cstheme="majorBidi"/>
        </w:rPr>
        <w:t xml:space="preserve">, butanol, </w:t>
      </w:r>
      <w:proofErr w:type="spellStart"/>
      <w:r w:rsidRPr="0078137B">
        <w:rPr>
          <w:rFonts w:asciiTheme="majorBidi" w:hAnsiTheme="majorBidi" w:cstheme="majorBidi"/>
        </w:rPr>
        <w:t>ethanol</w:t>
      </w:r>
      <w:proofErr w:type="spellEnd"/>
      <w:r w:rsidRPr="0078137B">
        <w:rPr>
          <w:rFonts w:asciiTheme="majorBidi" w:hAnsiTheme="majorBidi" w:cstheme="majorBidi"/>
        </w:rPr>
        <w:t xml:space="preserve">, benzène, acétate d’éthyle, hexane. On utilise des ampoules à décanter et des </w:t>
      </w:r>
      <w:proofErr w:type="spellStart"/>
      <w:r w:rsidRPr="0078137B">
        <w:rPr>
          <w:rFonts w:asciiTheme="majorBidi" w:hAnsiTheme="majorBidi" w:cstheme="majorBidi"/>
        </w:rPr>
        <w:t>rotavapors</w:t>
      </w:r>
      <w:proofErr w:type="spellEnd"/>
      <w:r w:rsidRPr="0078137B">
        <w:rPr>
          <w:rFonts w:asciiTheme="majorBidi" w:hAnsiTheme="majorBidi" w:cstheme="majorBidi"/>
        </w:rPr>
        <w:t xml:space="preserve"> pour la concentration des phases </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L’activité antimicrobienne des différentes phases et des résidus après extraction est testée par </w:t>
      </w:r>
      <w:proofErr w:type="spellStart"/>
      <w:r w:rsidRPr="0078137B">
        <w:rPr>
          <w:rFonts w:asciiTheme="majorBidi" w:hAnsiTheme="majorBidi" w:cstheme="majorBidi"/>
          <w:sz w:val="24"/>
        </w:rPr>
        <w:t>antibiographie</w:t>
      </w:r>
      <w:proofErr w:type="spellEnd"/>
      <w:r w:rsidRPr="0078137B">
        <w:rPr>
          <w:rFonts w:asciiTheme="majorBidi" w:hAnsiTheme="majorBidi" w:cstheme="majorBidi"/>
          <w:sz w:val="24"/>
        </w:rPr>
        <w:t>.50 µl d’extrait sont déposés sur un disque en papier stérilisé sous UV. Les disques sont déposés aseptiquement sur un milieu ensemencée au préalable avec la souche cible</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b/>
          <w:sz w:val="24"/>
          <w:u w:val="single"/>
        </w:rPr>
        <w:t xml:space="preserve">Spectre UV vis des extraits </w:t>
      </w:r>
      <w:proofErr w:type="spellStart"/>
      <w:r w:rsidRPr="0078137B">
        <w:rPr>
          <w:rFonts w:asciiTheme="majorBidi" w:hAnsiTheme="majorBidi" w:cstheme="majorBidi"/>
          <w:b/>
          <w:sz w:val="24"/>
          <w:u w:val="single"/>
        </w:rPr>
        <w:t>butanoliques</w:t>
      </w:r>
      <w:proofErr w:type="spellEnd"/>
      <w:r w:rsidRPr="0078137B">
        <w:rPr>
          <w:rFonts w:asciiTheme="majorBidi" w:hAnsiTheme="majorBidi" w:cstheme="majorBidi"/>
          <w:sz w:val="24"/>
        </w:rPr>
        <w:t xml:space="preserve"> : Les extraits obtenus sont </w:t>
      </w:r>
      <w:proofErr w:type="spellStart"/>
      <w:r w:rsidRPr="0078137B">
        <w:rPr>
          <w:rFonts w:asciiTheme="majorBidi" w:hAnsiTheme="majorBidi" w:cstheme="majorBidi"/>
          <w:sz w:val="24"/>
        </w:rPr>
        <w:t>redissous</w:t>
      </w:r>
      <w:proofErr w:type="spellEnd"/>
      <w:r w:rsidRPr="0078137B">
        <w:rPr>
          <w:rFonts w:asciiTheme="majorBidi" w:hAnsiTheme="majorBidi" w:cstheme="majorBidi"/>
          <w:sz w:val="24"/>
        </w:rPr>
        <w:t xml:space="preserve"> dans du méthanol, à l’aide d’un spectrophotomètre, on détermine leur spectre d’absorption entre 200 et 450 nm Ce test nous informe sur la nature </w:t>
      </w:r>
      <w:proofErr w:type="spellStart"/>
      <w:r w:rsidRPr="0078137B">
        <w:rPr>
          <w:rFonts w:asciiTheme="majorBidi" w:hAnsiTheme="majorBidi" w:cstheme="majorBidi"/>
          <w:sz w:val="24"/>
        </w:rPr>
        <w:t>polyénique</w:t>
      </w:r>
      <w:proofErr w:type="spellEnd"/>
      <w:r w:rsidRPr="0078137B">
        <w:rPr>
          <w:rFonts w:asciiTheme="majorBidi" w:hAnsiTheme="majorBidi" w:cstheme="majorBidi"/>
          <w:sz w:val="24"/>
        </w:rPr>
        <w:t xml:space="preserve"> ou non </w:t>
      </w:r>
      <w:proofErr w:type="spellStart"/>
      <w:r w:rsidRPr="0078137B">
        <w:rPr>
          <w:rFonts w:asciiTheme="majorBidi" w:hAnsiTheme="majorBidi" w:cstheme="majorBidi"/>
          <w:sz w:val="24"/>
        </w:rPr>
        <w:t>polyénique</w:t>
      </w:r>
      <w:proofErr w:type="spellEnd"/>
      <w:r w:rsidRPr="0078137B">
        <w:rPr>
          <w:rFonts w:asciiTheme="majorBidi" w:hAnsiTheme="majorBidi" w:cstheme="majorBidi"/>
          <w:sz w:val="24"/>
        </w:rPr>
        <w:t xml:space="preserve"> dans le cas des antifongiques</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b/>
          <w:sz w:val="24"/>
          <w:u w:val="single"/>
        </w:rPr>
      </w:pPr>
      <w:r w:rsidRPr="0078137B">
        <w:rPr>
          <w:rFonts w:asciiTheme="majorBidi" w:hAnsiTheme="majorBidi" w:cstheme="majorBidi"/>
          <w:sz w:val="24"/>
        </w:rPr>
        <w:t xml:space="preserve"> </w:t>
      </w:r>
      <w:r w:rsidRPr="0078137B">
        <w:rPr>
          <w:rFonts w:asciiTheme="majorBidi" w:hAnsiTheme="majorBidi" w:cstheme="majorBidi"/>
          <w:b/>
          <w:sz w:val="24"/>
          <w:u w:val="single"/>
        </w:rPr>
        <w:t>PURIFICATION DES ANTIBIOTIQUES</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 </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b/>
          <w:u w:val="single"/>
        </w:rPr>
        <w:t>- ETUDE DE LA SOLUBILITE DANS DIFFERENTS SOLVANTS</w:t>
      </w:r>
      <w:r w:rsidRPr="0078137B">
        <w:rPr>
          <w:rFonts w:asciiTheme="majorBidi" w:hAnsiTheme="majorBidi" w:cstheme="majorBidi"/>
        </w:rPr>
        <w:t xml:space="preserve"> : </w:t>
      </w:r>
      <w:r w:rsidRPr="0078137B">
        <w:rPr>
          <w:rFonts w:asciiTheme="majorBidi" w:hAnsiTheme="majorBidi" w:cstheme="majorBidi"/>
          <w:sz w:val="24"/>
        </w:rPr>
        <w:t xml:space="preserve">pour le choix des systèmes </w:t>
      </w:r>
      <w:proofErr w:type="spellStart"/>
      <w:r w:rsidRPr="0078137B">
        <w:rPr>
          <w:rFonts w:asciiTheme="majorBidi" w:hAnsiTheme="majorBidi" w:cstheme="majorBidi"/>
          <w:sz w:val="24"/>
        </w:rPr>
        <w:t>éludants</w:t>
      </w:r>
      <w:proofErr w:type="spellEnd"/>
      <w:r w:rsidRPr="0078137B">
        <w:rPr>
          <w:rFonts w:asciiTheme="majorBidi" w:hAnsiTheme="majorBidi" w:cstheme="majorBidi"/>
          <w:sz w:val="24"/>
        </w:rPr>
        <w:t xml:space="preserve"> des différentes chromatographies et elle donne des indication sur la polarité </w:t>
      </w:r>
      <w:proofErr w:type="gramStart"/>
      <w:r w:rsidRPr="0078137B">
        <w:rPr>
          <w:rFonts w:asciiTheme="majorBidi" w:hAnsiTheme="majorBidi" w:cstheme="majorBidi"/>
          <w:sz w:val="24"/>
        </w:rPr>
        <w:t>des substance présentes</w:t>
      </w:r>
      <w:proofErr w:type="gramEnd"/>
    </w:p>
    <w:p w:rsidR="0078137B" w:rsidRPr="0078137B" w:rsidRDefault="0078137B" w:rsidP="0078137B">
      <w:pPr>
        <w:spacing w:after="0"/>
        <w:jc w:val="both"/>
        <w:rPr>
          <w:rFonts w:asciiTheme="majorBidi" w:hAnsiTheme="majorBidi" w:cstheme="majorBidi"/>
        </w:rPr>
      </w:pPr>
    </w:p>
    <w:p w:rsidR="0078137B" w:rsidRPr="0078137B" w:rsidRDefault="0078137B" w:rsidP="0078137B">
      <w:pPr>
        <w:spacing w:after="0"/>
        <w:jc w:val="both"/>
        <w:rPr>
          <w:rFonts w:asciiTheme="majorBidi" w:hAnsiTheme="majorBidi" w:cstheme="majorBidi"/>
        </w:rPr>
      </w:pPr>
      <w:r w:rsidRPr="0078137B">
        <w:rPr>
          <w:rFonts w:asciiTheme="majorBidi" w:hAnsiTheme="majorBidi" w:cstheme="majorBidi"/>
        </w:rPr>
        <w:t>-</w:t>
      </w:r>
      <w:r w:rsidRPr="0078137B">
        <w:rPr>
          <w:rFonts w:asciiTheme="majorBidi" w:hAnsiTheme="majorBidi" w:cstheme="majorBidi"/>
          <w:b/>
          <w:u w:val="single"/>
        </w:rPr>
        <w:t>SEPARATION PAR CCM</w:t>
      </w:r>
      <w:r w:rsidRPr="0078137B">
        <w:rPr>
          <w:rFonts w:asciiTheme="majorBidi" w:hAnsiTheme="majorBidi" w:cstheme="majorBidi"/>
        </w:rPr>
        <w:t xml:space="preserve"> : </w:t>
      </w:r>
    </w:p>
    <w:p w:rsidR="0078137B" w:rsidRPr="0078137B" w:rsidRDefault="0078137B" w:rsidP="0078137B">
      <w:pPr>
        <w:pStyle w:val="Corpsdetexte2"/>
        <w:rPr>
          <w:rFonts w:asciiTheme="majorBidi" w:hAnsiTheme="majorBidi" w:cstheme="majorBidi"/>
        </w:rPr>
      </w:pPr>
      <w:r w:rsidRPr="0078137B">
        <w:rPr>
          <w:rFonts w:asciiTheme="majorBidi" w:hAnsiTheme="majorBidi" w:cstheme="majorBidi"/>
        </w:rPr>
        <w:t>Pour de multiples usages </w:t>
      </w:r>
      <w:proofErr w:type="gramStart"/>
      <w:r w:rsidRPr="0078137B">
        <w:rPr>
          <w:rFonts w:asciiTheme="majorBidi" w:hAnsiTheme="majorBidi" w:cstheme="majorBidi"/>
        </w:rPr>
        <w:t>:analytique</w:t>
      </w:r>
      <w:proofErr w:type="gramEnd"/>
      <w:r w:rsidRPr="0078137B">
        <w:rPr>
          <w:rFonts w:asciiTheme="majorBidi" w:hAnsiTheme="majorBidi" w:cstheme="majorBidi"/>
        </w:rPr>
        <w:t xml:space="preserve"> , </w:t>
      </w:r>
      <w:proofErr w:type="spellStart"/>
      <w:r w:rsidRPr="0078137B">
        <w:rPr>
          <w:rFonts w:asciiTheme="majorBidi" w:hAnsiTheme="majorBidi" w:cstheme="majorBidi"/>
        </w:rPr>
        <w:t>préparative</w:t>
      </w:r>
      <w:proofErr w:type="spellEnd"/>
      <w:r w:rsidRPr="0078137B">
        <w:rPr>
          <w:rFonts w:asciiTheme="majorBidi" w:hAnsiTheme="majorBidi" w:cstheme="majorBidi"/>
        </w:rPr>
        <w:t>, révélation microbiologique, révélations physique (fluorescence en UV) et chimiques</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Choix des révélateurs chimiques en fonction des types de substances : macrolides, glucides, phénols, </w:t>
      </w:r>
      <w:proofErr w:type="gramStart"/>
      <w:r w:rsidRPr="0078137B">
        <w:rPr>
          <w:rFonts w:asciiTheme="majorBidi" w:hAnsiTheme="majorBidi" w:cstheme="majorBidi"/>
          <w:sz w:val="24"/>
        </w:rPr>
        <w:t>amines ..</w:t>
      </w:r>
      <w:proofErr w:type="gramEnd"/>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Les révélations microbiologiques sont effectuées comme suit :</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lastRenderedPageBreak/>
        <w:t xml:space="preserve"> Les chromatographes sont séchés à l’étuve. Un volume de 100 ml de gélose molle en surfusion (45 – 50°) ensemencée en masse avec la souche </w:t>
      </w:r>
      <w:proofErr w:type="gramStart"/>
      <w:r w:rsidRPr="0078137B">
        <w:rPr>
          <w:rFonts w:asciiTheme="majorBidi" w:hAnsiTheme="majorBidi" w:cstheme="majorBidi"/>
          <w:sz w:val="24"/>
        </w:rPr>
        <w:t>cible .</w:t>
      </w:r>
      <w:proofErr w:type="gramEnd"/>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Ce milieu est réparti avec une pipette sur toute la surface du chromatogramme afin d’obtenir une couche unifiée. Les zones d’inhibitions  sont notées après inoculation</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Dans le cas de la chromatographie </w:t>
      </w:r>
      <w:proofErr w:type="spellStart"/>
      <w:r w:rsidRPr="0078137B">
        <w:rPr>
          <w:rFonts w:asciiTheme="majorBidi" w:hAnsiTheme="majorBidi" w:cstheme="majorBidi"/>
          <w:sz w:val="24"/>
        </w:rPr>
        <w:t>préparative</w:t>
      </w:r>
      <w:proofErr w:type="spellEnd"/>
      <w:r w:rsidRPr="0078137B">
        <w:rPr>
          <w:rFonts w:asciiTheme="majorBidi" w:hAnsiTheme="majorBidi" w:cstheme="majorBidi"/>
          <w:sz w:val="24"/>
        </w:rPr>
        <w:t xml:space="preserve"> les plaque ont une </w:t>
      </w:r>
      <w:proofErr w:type="spellStart"/>
      <w:r w:rsidRPr="0078137B">
        <w:rPr>
          <w:rFonts w:asciiTheme="majorBidi" w:hAnsiTheme="majorBidi" w:cstheme="majorBidi"/>
          <w:sz w:val="24"/>
        </w:rPr>
        <w:t>epaisseur</w:t>
      </w:r>
      <w:proofErr w:type="spellEnd"/>
      <w:r w:rsidRPr="0078137B">
        <w:rPr>
          <w:rFonts w:asciiTheme="majorBidi" w:hAnsiTheme="majorBidi" w:cstheme="majorBidi"/>
          <w:sz w:val="24"/>
        </w:rPr>
        <w:t xml:space="preserve"> de 0,5 mm Les zones de gel correspondant aux antibiotiques sont grattées et reprises dans du méthanol</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La purification de ces substances peut être confirmée et effectuée par HPLC</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Sur les fractions purifiées on peut entamer d’autres types d’investigation tel que</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b/>
          <w:sz w:val="24"/>
        </w:rPr>
      </w:pPr>
      <w:r w:rsidRPr="0078137B">
        <w:rPr>
          <w:rFonts w:asciiTheme="majorBidi" w:hAnsiTheme="majorBidi" w:cstheme="majorBidi"/>
          <w:b/>
          <w:sz w:val="24"/>
        </w:rPr>
        <w:t>IDENTIFICATION CHIMIQUE DE LA MOLECULE</w:t>
      </w:r>
    </w:p>
    <w:p w:rsidR="0078137B" w:rsidRPr="0078137B" w:rsidRDefault="0078137B" w:rsidP="0078137B">
      <w:pPr>
        <w:spacing w:after="0"/>
        <w:jc w:val="both"/>
        <w:rPr>
          <w:rFonts w:asciiTheme="majorBidi" w:hAnsiTheme="majorBidi" w:cstheme="majorBidi"/>
          <w:sz w:val="24"/>
        </w:rPr>
      </w:pPr>
      <w:r w:rsidRPr="0078137B">
        <w:rPr>
          <w:rFonts w:asciiTheme="majorBidi" w:hAnsiTheme="majorBidi" w:cstheme="majorBidi"/>
          <w:sz w:val="24"/>
        </w:rPr>
        <w:t xml:space="preserve">Qui nécessite la mise en œuvre de techniques spectroscopiques </w:t>
      </w:r>
      <w:proofErr w:type="gramStart"/>
      <w:r w:rsidRPr="0078137B">
        <w:rPr>
          <w:rFonts w:asciiTheme="majorBidi" w:hAnsiTheme="majorBidi" w:cstheme="majorBidi"/>
          <w:sz w:val="24"/>
        </w:rPr>
        <w:t>( IR</w:t>
      </w:r>
      <w:proofErr w:type="gramEnd"/>
      <w:r w:rsidRPr="0078137B">
        <w:rPr>
          <w:rFonts w:asciiTheme="majorBidi" w:hAnsiTheme="majorBidi" w:cstheme="majorBidi"/>
          <w:sz w:val="24"/>
        </w:rPr>
        <w:t>, masse, RMN …)</w:t>
      </w:r>
    </w:p>
    <w:p w:rsidR="0078137B" w:rsidRPr="0078137B" w:rsidRDefault="0078137B" w:rsidP="0078137B">
      <w:pPr>
        <w:spacing w:after="0"/>
        <w:jc w:val="both"/>
        <w:rPr>
          <w:rFonts w:asciiTheme="majorBidi" w:hAnsiTheme="majorBidi" w:cstheme="majorBidi"/>
          <w:sz w:val="24"/>
        </w:rPr>
      </w:pPr>
    </w:p>
    <w:p w:rsidR="0078137B" w:rsidRPr="0078137B" w:rsidRDefault="0078137B" w:rsidP="0078137B">
      <w:pPr>
        <w:spacing w:after="0"/>
        <w:jc w:val="both"/>
        <w:rPr>
          <w:rFonts w:asciiTheme="majorBidi" w:hAnsiTheme="majorBidi" w:cstheme="majorBidi"/>
          <w:b/>
          <w:sz w:val="24"/>
        </w:rPr>
      </w:pPr>
      <w:r w:rsidRPr="0078137B">
        <w:rPr>
          <w:rFonts w:asciiTheme="majorBidi" w:hAnsiTheme="majorBidi" w:cstheme="majorBidi"/>
          <w:b/>
          <w:sz w:val="24"/>
        </w:rPr>
        <w:t>SPECTRE D’ACTIVITE ET MESURE DES CMI</w:t>
      </w:r>
    </w:p>
    <w:p w:rsidR="0078137B" w:rsidRPr="0078137B" w:rsidRDefault="0078137B" w:rsidP="0078137B">
      <w:pPr>
        <w:spacing w:after="0"/>
        <w:jc w:val="both"/>
        <w:rPr>
          <w:rFonts w:asciiTheme="majorBidi" w:hAnsiTheme="majorBidi" w:cstheme="majorBidi"/>
          <w:b/>
          <w:sz w:val="24"/>
        </w:rPr>
      </w:pPr>
    </w:p>
    <w:p w:rsidR="0078137B" w:rsidRPr="0078137B" w:rsidRDefault="0078137B" w:rsidP="0078137B">
      <w:pPr>
        <w:spacing w:after="0"/>
        <w:jc w:val="both"/>
        <w:rPr>
          <w:rFonts w:asciiTheme="majorBidi" w:hAnsiTheme="majorBidi" w:cstheme="majorBidi"/>
          <w:b/>
          <w:sz w:val="24"/>
        </w:rPr>
      </w:pPr>
      <w:r w:rsidRPr="0078137B">
        <w:rPr>
          <w:rFonts w:asciiTheme="majorBidi" w:hAnsiTheme="majorBidi" w:cstheme="majorBidi"/>
          <w:b/>
          <w:sz w:val="24"/>
        </w:rPr>
        <w:t>ETUDE DU MODE D’ACTION ET DE LA TOXICITE</w:t>
      </w:r>
    </w:p>
    <w:p w:rsidR="00CD7C5F" w:rsidRDefault="00CD7C5F" w:rsidP="0078137B">
      <w:pPr>
        <w:spacing w:after="0"/>
        <w:jc w:val="both"/>
        <w:rPr>
          <w:sz w:val="24"/>
        </w:rPr>
      </w:pPr>
    </w:p>
    <w:p w:rsidR="00CD7C5F" w:rsidRDefault="00CD7C5F" w:rsidP="00CD7C5F">
      <w:pPr>
        <w:jc w:val="both"/>
        <w:rPr>
          <w:sz w:val="24"/>
        </w:rPr>
      </w:pPr>
    </w:p>
    <w:p w:rsidR="00CD7C5F" w:rsidRDefault="00CD7C5F" w:rsidP="00CD7C5F">
      <w:pPr>
        <w:jc w:val="both"/>
        <w:rPr>
          <w:sz w:val="24"/>
        </w:rPr>
      </w:pPr>
    </w:p>
    <w:p w:rsidR="00CD7C5F" w:rsidRDefault="00CD7C5F" w:rsidP="00CD7C5F">
      <w:pPr>
        <w:jc w:val="both"/>
        <w:rPr>
          <w:sz w:val="24"/>
        </w:rPr>
      </w:pPr>
    </w:p>
    <w:p w:rsidR="00CD7C5F" w:rsidRDefault="00CD7C5F" w:rsidP="00CD7C5F">
      <w:pPr>
        <w:jc w:val="both"/>
        <w:rPr>
          <w:sz w:val="24"/>
        </w:rPr>
      </w:pPr>
    </w:p>
    <w:p w:rsidR="00CD7C5F" w:rsidRDefault="00CD7C5F" w:rsidP="00CD7C5F">
      <w:pPr>
        <w:jc w:val="both"/>
        <w:rPr>
          <w:sz w:val="24"/>
        </w:rPr>
      </w:pPr>
    </w:p>
    <w:p w:rsidR="00CD7C5F" w:rsidRDefault="00CD7C5F" w:rsidP="00CD7C5F">
      <w:pPr>
        <w:jc w:val="both"/>
        <w:rPr>
          <w:sz w:val="24"/>
        </w:rPr>
      </w:pPr>
    </w:p>
    <w:p w:rsidR="00CD7C5F" w:rsidRDefault="00CD7C5F" w:rsidP="00CD7C5F">
      <w:pPr>
        <w:jc w:val="both"/>
        <w:rPr>
          <w:sz w:val="24"/>
        </w:rPr>
      </w:pPr>
    </w:p>
    <w:p w:rsidR="00CD7C5F" w:rsidRDefault="00CD7C5F" w:rsidP="00CD7C5F">
      <w:pPr>
        <w:jc w:val="both"/>
        <w:rPr>
          <w:sz w:val="24"/>
        </w:rPr>
      </w:pPr>
      <w:r>
        <w:rPr>
          <w:b/>
          <w:sz w:val="24"/>
          <w:u w:val="single"/>
        </w:rPr>
        <w:t xml:space="preserve"> </w:t>
      </w:r>
    </w:p>
    <w:p w:rsidR="00CD7C5F" w:rsidRDefault="00CD7C5F" w:rsidP="00CD7C5F">
      <w:pPr>
        <w:jc w:val="both"/>
        <w:rPr>
          <w:sz w:val="24"/>
        </w:rPr>
      </w:pPr>
      <w:r>
        <w:rPr>
          <w:b/>
          <w:sz w:val="24"/>
          <w:u w:val="single"/>
        </w:rPr>
        <w:t xml:space="preserve"> </w:t>
      </w:r>
    </w:p>
    <w:p w:rsidR="00CD7C5F" w:rsidRDefault="00CD7C5F" w:rsidP="00CD7C5F">
      <w:pPr>
        <w:jc w:val="both"/>
        <w:rPr>
          <w:sz w:val="24"/>
        </w:rPr>
      </w:pPr>
      <w:r>
        <w:rPr>
          <w:sz w:val="24"/>
        </w:rPr>
        <w:t xml:space="preserve"> </w:t>
      </w:r>
    </w:p>
    <w:p w:rsidR="00CD7C5F" w:rsidRDefault="00CD7C5F" w:rsidP="00CD7C5F">
      <w:pPr>
        <w:jc w:val="both"/>
        <w:rPr>
          <w:sz w:val="24"/>
        </w:rPr>
      </w:pPr>
    </w:p>
    <w:p w:rsidR="00CD7C5F" w:rsidRDefault="00CD7C5F" w:rsidP="00CD7C5F">
      <w:pPr>
        <w:jc w:val="both"/>
        <w:rPr>
          <w:b/>
          <w:sz w:val="24"/>
        </w:rPr>
      </w:pPr>
      <w:r>
        <w:rPr>
          <w:sz w:val="24"/>
        </w:rPr>
        <w:t xml:space="preserve"> </w:t>
      </w:r>
    </w:p>
    <w:p w:rsidR="00CD7C5F" w:rsidRDefault="00CD7C5F" w:rsidP="00CD7C5F">
      <w:pPr>
        <w:jc w:val="both"/>
        <w:rPr>
          <w:sz w:val="24"/>
        </w:rPr>
      </w:pPr>
    </w:p>
    <w:p w:rsidR="00CD7C5F" w:rsidRDefault="00CD7C5F" w:rsidP="00CD7C5F">
      <w:pPr>
        <w:jc w:val="both"/>
        <w:rPr>
          <w:sz w:val="24"/>
        </w:rPr>
      </w:pPr>
    </w:p>
    <w:p w:rsidR="005F357F" w:rsidRDefault="005F357F"/>
    <w:sectPr w:rsidR="005F357F" w:rsidSect="00A026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C094E"/>
    <w:multiLevelType w:val="hybridMultilevel"/>
    <w:tmpl w:val="6D8AD61A"/>
    <w:lvl w:ilvl="0" w:tplc="3F1679FE">
      <w:start w:val="1"/>
      <w:numFmt w:val="bullet"/>
      <w:lvlText w:val=""/>
      <w:lvlJc w:val="left"/>
      <w:pPr>
        <w:tabs>
          <w:tab w:val="num" w:pos="720"/>
        </w:tabs>
        <w:ind w:left="720" w:hanging="360"/>
      </w:pPr>
      <w:rPr>
        <w:rFonts w:ascii="Wingdings" w:hAnsi="Wingdings" w:hint="default"/>
      </w:rPr>
    </w:lvl>
    <w:lvl w:ilvl="1" w:tplc="88A24B8C">
      <w:start w:val="1"/>
      <w:numFmt w:val="decimal"/>
      <w:lvlText w:val="%2."/>
      <w:lvlJc w:val="left"/>
      <w:pPr>
        <w:tabs>
          <w:tab w:val="num" w:pos="1440"/>
        </w:tabs>
        <w:ind w:left="1440" w:hanging="360"/>
      </w:pPr>
    </w:lvl>
    <w:lvl w:ilvl="2" w:tplc="C172C91E">
      <w:start w:val="1"/>
      <w:numFmt w:val="decimal"/>
      <w:lvlText w:val="%3."/>
      <w:lvlJc w:val="left"/>
      <w:pPr>
        <w:tabs>
          <w:tab w:val="num" w:pos="2160"/>
        </w:tabs>
        <w:ind w:left="2160" w:hanging="360"/>
      </w:pPr>
    </w:lvl>
    <w:lvl w:ilvl="3" w:tplc="14CC3D2C">
      <w:start w:val="1"/>
      <w:numFmt w:val="decimal"/>
      <w:lvlText w:val="%4."/>
      <w:lvlJc w:val="left"/>
      <w:pPr>
        <w:tabs>
          <w:tab w:val="num" w:pos="2880"/>
        </w:tabs>
        <w:ind w:left="2880" w:hanging="360"/>
      </w:pPr>
    </w:lvl>
    <w:lvl w:ilvl="4" w:tplc="2690BD66">
      <w:start w:val="1"/>
      <w:numFmt w:val="decimal"/>
      <w:lvlText w:val="%5."/>
      <w:lvlJc w:val="left"/>
      <w:pPr>
        <w:tabs>
          <w:tab w:val="num" w:pos="3600"/>
        </w:tabs>
        <w:ind w:left="3600" w:hanging="360"/>
      </w:pPr>
    </w:lvl>
    <w:lvl w:ilvl="5" w:tplc="8A86BC6C">
      <w:start w:val="1"/>
      <w:numFmt w:val="decimal"/>
      <w:lvlText w:val="%6."/>
      <w:lvlJc w:val="left"/>
      <w:pPr>
        <w:tabs>
          <w:tab w:val="num" w:pos="4320"/>
        </w:tabs>
        <w:ind w:left="4320" w:hanging="360"/>
      </w:pPr>
    </w:lvl>
    <w:lvl w:ilvl="6" w:tplc="F962C99E">
      <w:start w:val="1"/>
      <w:numFmt w:val="decimal"/>
      <w:lvlText w:val="%7."/>
      <w:lvlJc w:val="left"/>
      <w:pPr>
        <w:tabs>
          <w:tab w:val="num" w:pos="5040"/>
        </w:tabs>
        <w:ind w:left="5040" w:hanging="360"/>
      </w:pPr>
    </w:lvl>
    <w:lvl w:ilvl="7" w:tplc="2AC67D88">
      <w:start w:val="1"/>
      <w:numFmt w:val="decimal"/>
      <w:lvlText w:val="%8."/>
      <w:lvlJc w:val="left"/>
      <w:pPr>
        <w:tabs>
          <w:tab w:val="num" w:pos="5760"/>
        </w:tabs>
        <w:ind w:left="5760" w:hanging="360"/>
      </w:pPr>
    </w:lvl>
    <w:lvl w:ilvl="8" w:tplc="722212EE">
      <w:start w:val="1"/>
      <w:numFmt w:val="decimal"/>
      <w:lvlText w:val="%9."/>
      <w:lvlJc w:val="left"/>
      <w:pPr>
        <w:tabs>
          <w:tab w:val="num" w:pos="6480"/>
        </w:tabs>
        <w:ind w:left="6480" w:hanging="360"/>
      </w:pPr>
    </w:lvl>
  </w:abstractNum>
  <w:abstractNum w:abstractNumId="1">
    <w:nsid w:val="067C7808"/>
    <w:multiLevelType w:val="singleLevel"/>
    <w:tmpl w:val="040C0011"/>
    <w:lvl w:ilvl="0">
      <w:start w:val="2"/>
      <w:numFmt w:val="decimal"/>
      <w:lvlText w:val="%1)"/>
      <w:lvlJc w:val="left"/>
      <w:pPr>
        <w:tabs>
          <w:tab w:val="num" w:pos="360"/>
        </w:tabs>
        <w:ind w:left="360" w:hanging="360"/>
      </w:pPr>
    </w:lvl>
  </w:abstractNum>
  <w:abstractNum w:abstractNumId="2">
    <w:nsid w:val="0AF93657"/>
    <w:multiLevelType w:val="singleLevel"/>
    <w:tmpl w:val="040C0017"/>
    <w:lvl w:ilvl="0">
      <w:start w:val="1"/>
      <w:numFmt w:val="lowerLetter"/>
      <w:lvlText w:val="%1)"/>
      <w:lvlJc w:val="left"/>
      <w:pPr>
        <w:tabs>
          <w:tab w:val="num" w:pos="360"/>
        </w:tabs>
        <w:ind w:left="360" w:hanging="360"/>
      </w:pPr>
    </w:lvl>
  </w:abstractNum>
  <w:abstractNum w:abstractNumId="3">
    <w:nsid w:val="13D1782E"/>
    <w:multiLevelType w:val="hybridMultilevel"/>
    <w:tmpl w:val="9AF095F4"/>
    <w:lvl w:ilvl="0" w:tplc="466AC710">
      <w:start w:val="1"/>
      <w:numFmt w:val="bullet"/>
      <w:lvlText w:val="•"/>
      <w:lvlJc w:val="left"/>
      <w:pPr>
        <w:tabs>
          <w:tab w:val="num" w:pos="720"/>
        </w:tabs>
        <w:ind w:left="720" w:hanging="360"/>
      </w:pPr>
      <w:rPr>
        <w:rFonts w:ascii="Times New Roman" w:hAnsi="Times New Roman" w:cs="Times New Roman" w:hint="default"/>
      </w:rPr>
    </w:lvl>
    <w:lvl w:ilvl="1" w:tplc="678A7634">
      <w:start w:val="1"/>
      <w:numFmt w:val="decimal"/>
      <w:lvlText w:val="%2."/>
      <w:lvlJc w:val="left"/>
      <w:pPr>
        <w:tabs>
          <w:tab w:val="num" w:pos="1440"/>
        </w:tabs>
        <w:ind w:left="1440" w:hanging="360"/>
      </w:pPr>
    </w:lvl>
    <w:lvl w:ilvl="2" w:tplc="1E3A1430">
      <w:start w:val="1"/>
      <w:numFmt w:val="decimal"/>
      <w:lvlText w:val="%3."/>
      <w:lvlJc w:val="left"/>
      <w:pPr>
        <w:tabs>
          <w:tab w:val="num" w:pos="2160"/>
        </w:tabs>
        <w:ind w:left="2160" w:hanging="360"/>
      </w:pPr>
    </w:lvl>
    <w:lvl w:ilvl="3" w:tplc="CCD8158A">
      <w:start w:val="1"/>
      <w:numFmt w:val="decimal"/>
      <w:lvlText w:val="%4."/>
      <w:lvlJc w:val="left"/>
      <w:pPr>
        <w:tabs>
          <w:tab w:val="num" w:pos="2880"/>
        </w:tabs>
        <w:ind w:left="2880" w:hanging="360"/>
      </w:pPr>
    </w:lvl>
    <w:lvl w:ilvl="4" w:tplc="C27C8FAC">
      <w:start w:val="1"/>
      <w:numFmt w:val="decimal"/>
      <w:lvlText w:val="%5."/>
      <w:lvlJc w:val="left"/>
      <w:pPr>
        <w:tabs>
          <w:tab w:val="num" w:pos="3600"/>
        </w:tabs>
        <w:ind w:left="3600" w:hanging="360"/>
      </w:pPr>
    </w:lvl>
    <w:lvl w:ilvl="5" w:tplc="501A4BF2">
      <w:start w:val="1"/>
      <w:numFmt w:val="decimal"/>
      <w:lvlText w:val="%6."/>
      <w:lvlJc w:val="left"/>
      <w:pPr>
        <w:tabs>
          <w:tab w:val="num" w:pos="4320"/>
        </w:tabs>
        <w:ind w:left="4320" w:hanging="360"/>
      </w:pPr>
    </w:lvl>
    <w:lvl w:ilvl="6" w:tplc="F75E7AE6">
      <w:start w:val="1"/>
      <w:numFmt w:val="decimal"/>
      <w:lvlText w:val="%7."/>
      <w:lvlJc w:val="left"/>
      <w:pPr>
        <w:tabs>
          <w:tab w:val="num" w:pos="5040"/>
        </w:tabs>
        <w:ind w:left="5040" w:hanging="360"/>
      </w:pPr>
    </w:lvl>
    <w:lvl w:ilvl="7" w:tplc="703E7756">
      <w:start w:val="1"/>
      <w:numFmt w:val="decimal"/>
      <w:lvlText w:val="%8."/>
      <w:lvlJc w:val="left"/>
      <w:pPr>
        <w:tabs>
          <w:tab w:val="num" w:pos="5760"/>
        </w:tabs>
        <w:ind w:left="5760" w:hanging="360"/>
      </w:pPr>
    </w:lvl>
    <w:lvl w:ilvl="8" w:tplc="9D80AF76">
      <w:start w:val="1"/>
      <w:numFmt w:val="decimal"/>
      <w:lvlText w:val="%9."/>
      <w:lvlJc w:val="left"/>
      <w:pPr>
        <w:tabs>
          <w:tab w:val="num" w:pos="6480"/>
        </w:tabs>
        <w:ind w:left="6480" w:hanging="360"/>
      </w:pPr>
    </w:lvl>
  </w:abstractNum>
  <w:abstractNum w:abstractNumId="4">
    <w:nsid w:val="14AF21EE"/>
    <w:multiLevelType w:val="hybridMultilevel"/>
    <w:tmpl w:val="D1BEEDE8"/>
    <w:lvl w:ilvl="0" w:tplc="8FF8BA14">
      <w:start w:val="1"/>
      <w:numFmt w:val="bullet"/>
      <w:lvlText w:val=""/>
      <w:lvlJc w:val="left"/>
      <w:pPr>
        <w:tabs>
          <w:tab w:val="num" w:pos="360"/>
        </w:tabs>
        <w:ind w:left="360" w:hanging="360"/>
      </w:pPr>
      <w:rPr>
        <w:rFonts w:ascii="Wingdings" w:hAnsi="Wingdings" w:hint="default"/>
      </w:rPr>
    </w:lvl>
    <w:lvl w:ilvl="1" w:tplc="4BC8BA9A">
      <w:start w:val="1"/>
      <w:numFmt w:val="decimal"/>
      <w:lvlText w:val="%2."/>
      <w:lvlJc w:val="left"/>
      <w:pPr>
        <w:tabs>
          <w:tab w:val="num" w:pos="1440"/>
        </w:tabs>
        <w:ind w:left="1440" w:hanging="360"/>
      </w:pPr>
    </w:lvl>
    <w:lvl w:ilvl="2" w:tplc="57E8CA0E">
      <w:start w:val="1"/>
      <w:numFmt w:val="decimal"/>
      <w:lvlText w:val="%3."/>
      <w:lvlJc w:val="left"/>
      <w:pPr>
        <w:tabs>
          <w:tab w:val="num" w:pos="2160"/>
        </w:tabs>
        <w:ind w:left="2160" w:hanging="360"/>
      </w:pPr>
    </w:lvl>
    <w:lvl w:ilvl="3" w:tplc="F42ABA9E">
      <w:start w:val="1"/>
      <w:numFmt w:val="decimal"/>
      <w:lvlText w:val="%4."/>
      <w:lvlJc w:val="left"/>
      <w:pPr>
        <w:tabs>
          <w:tab w:val="num" w:pos="2880"/>
        </w:tabs>
        <w:ind w:left="2880" w:hanging="360"/>
      </w:pPr>
    </w:lvl>
    <w:lvl w:ilvl="4" w:tplc="E29C120E">
      <w:start w:val="1"/>
      <w:numFmt w:val="decimal"/>
      <w:lvlText w:val="%5."/>
      <w:lvlJc w:val="left"/>
      <w:pPr>
        <w:tabs>
          <w:tab w:val="num" w:pos="3600"/>
        </w:tabs>
        <w:ind w:left="3600" w:hanging="360"/>
      </w:pPr>
    </w:lvl>
    <w:lvl w:ilvl="5" w:tplc="201052EA">
      <w:start w:val="1"/>
      <w:numFmt w:val="decimal"/>
      <w:lvlText w:val="%6."/>
      <w:lvlJc w:val="left"/>
      <w:pPr>
        <w:tabs>
          <w:tab w:val="num" w:pos="4320"/>
        </w:tabs>
        <w:ind w:left="4320" w:hanging="360"/>
      </w:pPr>
    </w:lvl>
    <w:lvl w:ilvl="6" w:tplc="2D2EAF5A">
      <w:start w:val="1"/>
      <w:numFmt w:val="decimal"/>
      <w:lvlText w:val="%7."/>
      <w:lvlJc w:val="left"/>
      <w:pPr>
        <w:tabs>
          <w:tab w:val="num" w:pos="5040"/>
        </w:tabs>
        <w:ind w:left="5040" w:hanging="360"/>
      </w:pPr>
    </w:lvl>
    <w:lvl w:ilvl="7" w:tplc="9438A482">
      <w:start w:val="1"/>
      <w:numFmt w:val="decimal"/>
      <w:lvlText w:val="%8."/>
      <w:lvlJc w:val="left"/>
      <w:pPr>
        <w:tabs>
          <w:tab w:val="num" w:pos="5760"/>
        </w:tabs>
        <w:ind w:left="5760" w:hanging="360"/>
      </w:pPr>
    </w:lvl>
    <w:lvl w:ilvl="8" w:tplc="B812080A">
      <w:start w:val="1"/>
      <w:numFmt w:val="decimal"/>
      <w:lvlText w:val="%9."/>
      <w:lvlJc w:val="left"/>
      <w:pPr>
        <w:tabs>
          <w:tab w:val="num" w:pos="6480"/>
        </w:tabs>
        <w:ind w:left="6480" w:hanging="360"/>
      </w:pPr>
    </w:lvl>
  </w:abstractNum>
  <w:abstractNum w:abstractNumId="5">
    <w:nsid w:val="1733353D"/>
    <w:multiLevelType w:val="hybridMultilevel"/>
    <w:tmpl w:val="4912ABD0"/>
    <w:lvl w:ilvl="0" w:tplc="F83CE1AA">
      <w:start w:val="1"/>
      <w:numFmt w:val="bullet"/>
      <w:lvlText w:val=""/>
      <w:lvlJc w:val="left"/>
      <w:pPr>
        <w:tabs>
          <w:tab w:val="num" w:pos="720"/>
        </w:tabs>
        <w:ind w:left="720" w:hanging="360"/>
      </w:pPr>
      <w:rPr>
        <w:rFonts w:ascii="Wingdings" w:hAnsi="Wingdings" w:hint="default"/>
      </w:rPr>
    </w:lvl>
    <w:lvl w:ilvl="1" w:tplc="BA606784">
      <w:start w:val="1"/>
      <w:numFmt w:val="decimal"/>
      <w:lvlText w:val="%2."/>
      <w:lvlJc w:val="left"/>
      <w:pPr>
        <w:tabs>
          <w:tab w:val="num" w:pos="1440"/>
        </w:tabs>
        <w:ind w:left="1440" w:hanging="360"/>
      </w:pPr>
    </w:lvl>
    <w:lvl w:ilvl="2" w:tplc="9CE45680">
      <w:start w:val="1"/>
      <w:numFmt w:val="decimal"/>
      <w:lvlText w:val="%3."/>
      <w:lvlJc w:val="left"/>
      <w:pPr>
        <w:tabs>
          <w:tab w:val="num" w:pos="2160"/>
        </w:tabs>
        <w:ind w:left="2160" w:hanging="360"/>
      </w:pPr>
    </w:lvl>
    <w:lvl w:ilvl="3" w:tplc="E41A5E20">
      <w:start w:val="1"/>
      <w:numFmt w:val="decimal"/>
      <w:lvlText w:val="%4."/>
      <w:lvlJc w:val="left"/>
      <w:pPr>
        <w:tabs>
          <w:tab w:val="num" w:pos="2880"/>
        </w:tabs>
        <w:ind w:left="2880" w:hanging="360"/>
      </w:pPr>
    </w:lvl>
    <w:lvl w:ilvl="4" w:tplc="74DEE306">
      <w:start w:val="1"/>
      <w:numFmt w:val="decimal"/>
      <w:lvlText w:val="%5."/>
      <w:lvlJc w:val="left"/>
      <w:pPr>
        <w:tabs>
          <w:tab w:val="num" w:pos="3600"/>
        </w:tabs>
        <w:ind w:left="3600" w:hanging="360"/>
      </w:pPr>
    </w:lvl>
    <w:lvl w:ilvl="5" w:tplc="2124D75A">
      <w:start w:val="1"/>
      <w:numFmt w:val="decimal"/>
      <w:lvlText w:val="%6."/>
      <w:lvlJc w:val="left"/>
      <w:pPr>
        <w:tabs>
          <w:tab w:val="num" w:pos="4320"/>
        </w:tabs>
        <w:ind w:left="4320" w:hanging="360"/>
      </w:pPr>
    </w:lvl>
    <w:lvl w:ilvl="6" w:tplc="462A3C9C">
      <w:start w:val="1"/>
      <w:numFmt w:val="decimal"/>
      <w:lvlText w:val="%7."/>
      <w:lvlJc w:val="left"/>
      <w:pPr>
        <w:tabs>
          <w:tab w:val="num" w:pos="5040"/>
        </w:tabs>
        <w:ind w:left="5040" w:hanging="360"/>
      </w:pPr>
    </w:lvl>
    <w:lvl w:ilvl="7" w:tplc="901867D2">
      <w:start w:val="1"/>
      <w:numFmt w:val="decimal"/>
      <w:lvlText w:val="%8."/>
      <w:lvlJc w:val="left"/>
      <w:pPr>
        <w:tabs>
          <w:tab w:val="num" w:pos="5760"/>
        </w:tabs>
        <w:ind w:left="5760" w:hanging="360"/>
      </w:pPr>
    </w:lvl>
    <w:lvl w:ilvl="8" w:tplc="6D886B90">
      <w:start w:val="1"/>
      <w:numFmt w:val="decimal"/>
      <w:lvlText w:val="%9."/>
      <w:lvlJc w:val="left"/>
      <w:pPr>
        <w:tabs>
          <w:tab w:val="num" w:pos="6480"/>
        </w:tabs>
        <w:ind w:left="6480" w:hanging="360"/>
      </w:pPr>
    </w:lvl>
  </w:abstractNum>
  <w:abstractNum w:abstractNumId="6">
    <w:nsid w:val="35AC51E5"/>
    <w:multiLevelType w:val="hybridMultilevel"/>
    <w:tmpl w:val="ECEE0C40"/>
    <w:lvl w:ilvl="0" w:tplc="371ECAC8">
      <w:start w:val="1"/>
      <w:numFmt w:val="bullet"/>
      <w:lvlText w:val="•"/>
      <w:lvlJc w:val="left"/>
      <w:pPr>
        <w:tabs>
          <w:tab w:val="num" w:pos="720"/>
        </w:tabs>
        <w:ind w:left="720" w:hanging="360"/>
      </w:pPr>
      <w:rPr>
        <w:rFonts w:ascii="Times New Roman" w:hAnsi="Times New Roman" w:cs="Times New Roman" w:hint="default"/>
      </w:rPr>
    </w:lvl>
    <w:lvl w:ilvl="1" w:tplc="CEA2A9F0">
      <w:start w:val="1"/>
      <w:numFmt w:val="decimal"/>
      <w:lvlText w:val="%2."/>
      <w:lvlJc w:val="left"/>
      <w:pPr>
        <w:tabs>
          <w:tab w:val="num" w:pos="1440"/>
        </w:tabs>
        <w:ind w:left="1440" w:hanging="360"/>
      </w:pPr>
    </w:lvl>
    <w:lvl w:ilvl="2" w:tplc="07242FF2">
      <w:start w:val="1"/>
      <w:numFmt w:val="decimal"/>
      <w:lvlText w:val="%3."/>
      <w:lvlJc w:val="left"/>
      <w:pPr>
        <w:tabs>
          <w:tab w:val="num" w:pos="2160"/>
        </w:tabs>
        <w:ind w:left="2160" w:hanging="360"/>
      </w:pPr>
    </w:lvl>
    <w:lvl w:ilvl="3" w:tplc="E7A077B2">
      <w:start w:val="1"/>
      <w:numFmt w:val="decimal"/>
      <w:lvlText w:val="%4."/>
      <w:lvlJc w:val="left"/>
      <w:pPr>
        <w:tabs>
          <w:tab w:val="num" w:pos="2880"/>
        </w:tabs>
        <w:ind w:left="2880" w:hanging="360"/>
      </w:pPr>
    </w:lvl>
    <w:lvl w:ilvl="4" w:tplc="52A01A4E">
      <w:start w:val="1"/>
      <w:numFmt w:val="decimal"/>
      <w:lvlText w:val="%5."/>
      <w:lvlJc w:val="left"/>
      <w:pPr>
        <w:tabs>
          <w:tab w:val="num" w:pos="3600"/>
        </w:tabs>
        <w:ind w:left="3600" w:hanging="360"/>
      </w:pPr>
    </w:lvl>
    <w:lvl w:ilvl="5" w:tplc="9656DD0A">
      <w:start w:val="1"/>
      <w:numFmt w:val="decimal"/>
      <w:lvlText w:val="%6."/>
      <w:lvlJc w:val="left"/>
      <w:pPr>
        <w:tabs>
          <w:tab w:val="num" w:pos="4320"/>
        </w:tabs>
        <w:ind w:left="4320" w:hanging="360"/>
      </w:pPr>
    </w:lvl>
    <w:lvl w:ilvl="6" w:tplc="83C24A4C">
      <w:start w:val="1"/>
      <w:numFmt w:val="decimal"/>
      <w:lvlText w:val="%7."/>
      <w:lvlJc w:val="left"/>
      <w:pPr>
        <w:tabs>
          <w:tab w:val="num" w:pos="5040"/>
        </w:tabs>
        <w:ind w:left="5040" w:hanging="360"/>
      </w:pPr>
    </w:lvl>
    <w:lvl w:ilvl="7" w:tplc="D7020E10">
      <w:start w:val="1"/>
      <w:numFmt w:val="decimal"/>
      <w:lvlText w:val="%8."/>
      <w:lvlJc w:val="left"/>
      <w:pPr>
        <w:tabs>
          <w:tab w:val="num" w:pos="5760"/>
        </w:tabs>
        <w:ind w:left="5760" w:hanging="360"/>
      </w:pPr>
    </w:lvl>
    <w:lvl w:ilvl="8" w:tplc="EA0C73D2">
      <w:start w:val="1"/>
      <w:numFmt w:val="decimal"/>
      <w:lvlText w:val="%9."/>
      <w:lvlJc w:val="left"/>
      <w:pPr>
        <w:tabs>
          <w:tab w:val="num" w:pos="6480"/>
        </w:tabs>
        <w:ind w:left="6480" w:hanging="360"/>
      </w:pPr>
    </w:lvl>
  </w:abstractNum>
  <w:abstractNum w:abstractNumId="7">
    <w:nsid w:val="3849161E"/>
    <w:multiLevelType w:val="hybridMultilevel"/>
    <w:tmpl w:val="45962126"/>
    <w:lvl w:ilvl="0" w:tplc="F62E04DC">
      <w:start w:val="1"/>
      <w:numFmt w:val="bullet"/>
      <w:lvlText w:val=""/>
      <w:lvlJc w:val="left"/>
      <w:pPr>
        <w:tabs>
          <w:tab w:val="num" w:pos="720"/>
        </w:tabs>
        <w:ind w:left="720" w:hanging="360"/>
      </w:pPr>
      <w:rPr>
        <w:rFonts w:ascii="Wingdings" w:hAnsi="Wingdings" w:hint="default"/>
      </w:rPr>
    </w:lvl>
    <w:lvl w:ilvl="1" w:tplc="AE6E3FAC">
      <w:start w:val="1"/>
      <w:numFmt w:val="decimal"/>
      <w:lvlText w:val="%2."/>
      <w:lvlJc w:val="left"/>
      <w:pPr>
        <w:tabs>
          <w:tab w:val="num" w:pos="1440"/>
        </w:tabs>
        <w:ind w:left="1440" w:hanging="360"/>
      </w:pPr>
    </w:lvl>
    <w:lvl w:ilvl="2" w:tplc="F3A46262">
      <w:start w:val="1"/>
      <w:numFmt w:val="decimal"/>
      <w:lvlText w:val="%3."/>
      <w:lvlJc w:val="left"/>
      <w:pPr>
        <w:tabs>
          <w:tab w:val="num" w:pos="2160"/>
        </w:tabs>
        <w:ind w:left="2160" w:hanging="360"/>
      </w:pPr>
    </w:lvl>
    <w:lvl w:ilvl="3" w:tplc="CDF0113E">
      <w:start w:val="1"/>
      <w:numFmt w:val="decimal"/>
      <w:lvlText w:val="%4."/>
      <w:lvlJc w:val="left"/>
      <w:pPr>
        <w:tabs>
          <w:tab w:val="num" w:pos="2880"/>
        </w:tabs>
        <w:ind w:left="2880" w:hanging="360"/>
      </w:pPr>
    </w:lvl>
    <w:lvl w:ilvl="4" w:tplc="DADCED82">
      <w:start w:val="1"/>
      <w:numFmt w:val="decimal"/>
      <w:lvlText w:val="%5."/>
      <w:lvlJc w:val="left"/>
      <w:pPr>
        <w:tabs>
          <w:tab w:val="num" w:pos="3600"/>
        </w:tabs>
        <w:ind w:left="3600" w:hanging="360"/>
      </w:pPr>
    </w:lvl>
    <w:lvl w:ilvl="5" w:tplc="23DE6754">
      <w:start w:val="1"/>
      <w:numFmt w:val="decimal"/>
      <w:lvlText w:val="%6."/>
      <w:lvlJc w:val="left"/>
      <w:pPr>
        <w:tabs>
          <w:tab w:val="num" w:pos="4320"/>
        </w:tabs>
        <w:ind w:left="4320" w:hanging="360"/>
      </w:pPr>
    </w:lvl>
    <w:lvl w:ilvl="6" w:tplc="731C7436">
      <w:start w:val="1"/>
      <w:numFmt w:val="decimal"/>
      <w:lvlText w:val="%7."/>
      <w:lvlJc w:val="left"/>
      <w:pPr>
        <w:tabs>
          <w:tab w:val="num" w:pos="5040"/>
        </w:tabs>
        <w:ind w:left="5040" w:hanging="360"/>
      </w:pPr>
    </w:lvl>
    <w:lvl w:ilvl="7" w:tplc="A9EC6572">
      <w:start w:val="1"/>
      <w:numFmt w:val="decimal"/>
      <w:lvlText w:val="%8."/>
      <w:lvlJc w:val="left"/>
      <w:pPr>
        <w:tabs>
          <w:tab w:val="num" w:pos="5760"/>
        </w:tabs>
        <w:ind w:left="5760" w:hanging="360"/>
      </w:pPr>
    </w:lvl>
    <w:lvl w:ilvl="8" w:tplc="5B344560">
      <w:start w:val="1"/>
      <w:numFmt w:val="decimal"/>
      <w:lvlText w:val="%9."/>
      <w:lvlJc w:val="left"/>
      <w:pPr>
        <w:tabs>
          <w:tab w:val="num" w:pos="6480"/>
        </w:tabs>
        <w:ind w:left="6480" w:hanging="360"/>
      </w:pPr>
    </w:lvl>
  </w:abstractNum>
  <w:abstractNum w:abstractNumId="8">
    <w:nsid w:val="3A5F0385"/>
    <w:multiLevelType w:val="hybridMultilevel"/>
    <w:tmpl w:val="8B500DF0"/>
    <w:lvl w:ilvl="0" w:tplc="FEFEDC2A">
      <w:start w:val="1"/>
      <w:numFmt w:val="bullet"/>
      <w:lvlText w:val="•"/>
      <w:lvlJc w:val="left"/>
      <w:pPr>
        <w:tabs>
          <w:tab w:val="num" w:pos="720"/>
        </w:tabs>
        <w:ind w:left="720" w:hanging="360"/>
      </w:pPr>
      <w:rPr>
        <w:rFonts w:ascii="Times New Roman" w:hAnsi="Times New Roman" w:cs="Times New Roman" w:hint="default"/>
      </w:rPr>
    </w:lvl>
    <w:lvl w:ilvl="1" w:tplc="C16A8C74">
      <w:start w:val="1"/>
      <w:numFmt w:val="decimal"/>
      <w:lvlText w:val="%2."/>
      <w:lvlJc w:val="left"/>
      <w:pPr>
        <w:tabs>
          <w:tab w:val="num" w:pos="1440"/>
        </w:tabs>
        <w:ind w:left="1440" w:hanging="360"/>
      </w:pPr>
    </w:lvl>
    <w:lvl w:ilvl="2" w:tplc="CE728E6C">
      <w:start w:val="1"/>
      <w:numFmt w:val="decimal"/>
      <w:lvlText w:val="%3."/>
      <w:lvlJc w:val="left"/>
      <w:pPr>
        <w:tabs>
          <w:tab w:val="num" w:pos="2160"/>
        </w:tabs>
        <w:ind w:left="2160" w:hanging="360"/>
      </w:pPr>
    </w:lvl>
    <w:lvl w:ilvl="3" w:tplc="6A440E9A">
      <w:start w:val="1"/>
      <w:numFmt w:val="decimal"/>
      <w:lvlText w:val="%4."/>
      <w:lvlJc w:val="left"/>
      <w:pPr>
        <w:tabs>
          <w:tab w:val="num" w:pos="2880"/>
        </w:tabs>
        <w:ind w:left="2880" w:hanging="360"/>
      </w:pPr>
    </w:lvl>
    <w:lvl w:ilvl="4" w:tplc="980CAC96">
      <w:start w:val="1"/>
      <w:numFmt w:val="decimal"/>
      <w:lvlText w:val="%5."/>
      <w:lvlJc w:val="left"/>
      <w:pPr>
        <w:tabs>
          <w:tab w:val="num" w:pos="3600"/>
        </w:tabs>
        <w:ind w:left="3600" w:hanging="360"/>
      </w:pPr>
    </w:lvl>
    <w:lvl w:ilvl="5" w:tplc="8B6A0242">
      <w:start w:val="1"/>
      <w:numFmt w:val="decimal"/>
      <w:lvlText w:val="%6."/>
      <w:lvlJc w:val="left"/>
      <w:pPr>
        <w:tabs>
          <w:tab w:val="num" w:pos="4320"/>
        </w:tabs>
        <w:ind w:left="4320" w:hanging="360"/>
      </w:pPr>
    </w:lvl>
    <w:lvl w:ilvl="6" w:tplc="088428E2">
      <w:start w:val="1"/>
      <w:numFmt w:val="decimal"/>
      <w:lvlText w:val="%7."/>
      <w:lvlJc w:val="left"/>
      <w:pPr>
        <w:tabs>
          <w:tab w:val="num" w:pos="5040"/>
        </w:tabs>
        <w:ind w:left="5040" w:hanging="360"/>
      </w:pPr>
    </w:lvl>
    <w:lvl w:ilvl="7" w:tplc="DDB4004E">
      <w:start w:val="1"/>
      <w:numFmt w:val="decimal"/>
      <w:lvlText w:val="%8."/>
      <w:lvlJc w:val="left"/>
      <w:pPr>
        <w:tabs>
          <w:tab w:val="num" w:pos="5760"/>
        </w:tabs>
        <w:ind w:left="5760" w:hanging="360"/>
      </w:pPr>
    </w:lvl>
    <w:lvl w:ilvl="8" w:tplc="FF0AC338">
      <w:start w:val="1"/>
      <w:numFmt w:val="decimal"/>
      <w:lvlText w:val="%9."/>
      <w:lvlJc w:val="left"/>
      <w:pPr>
        <w:tabs>
          <w:tab w:val="num" w:pos="6480"/>
        </w:tabs>
        <w:ind w:left="6480" w:hanging="360"/>
      </w:pPr>
    </w:lvl>
  </w:abstractNum>
  <w:abstractNum w:abstractNumId="9">
    <w:nsid w:val="410E0109"/>
    <w:multiLevelType w:val="hybridMultilevel"/>
    <w:tmpl w:val="E36C4F7A"/>
    <w:lvl w:ilvl="0" w:tplc="8D0EDEB6">
      <w:start w:val="1"/>
      <w:numFmt w:val="bullet"/>
      <w:lvlText w:val=""/>
      <w:lvlJc w:val="left"/>
      <w:pPr>
        <w:tabs>
          <w:tab w:val="num" w:pos="720"/>
        </w:tabs>
        <w:ind w:left="720" w:hanging="360"/>
      </w:pPr>
      <w:rPr>
        <w:rFonts w:ascii="Wingdings" w:hAnsi="Wingdings" w:hint="default"/>
      </w:rPr>
    </w:lvl>
    <w:lvl w:ilvl="1" w:tplc="6C6E217C">
      <w:start w:val="1"/>
      <w:numFmt w:val="decimal"/>
      <w:lvlText w:val="%2."/>
      <w:lvlJc w:val="left"/>
      <w:pPr>
        <w:tabs>
          <w:tab w:val="num" w:pos="1440"/>
        </w:tabs>
        <w:ind w:left="1440" w:hanging="360"/>
      </w:pPr>
    </w:lvl>
    <w:lvl w:ilvl="2" w:tplc="ECBA215C">
      <w:start w:val="1"/>
      <w:numFmt w:val="decimal"/>
      <w:lvlText w:val="%3."/>
      <w:lvlJc w:val="left"/>
      <w:pPr>
        <w:tabs>
          <w:tab w:val="num" w:pos="2160"/>
        </w:tabs>
        <w:ind w:left="2160" w:hanging="360"/>
      </w:pPr>
    </w:lvl>
    <w:lvl w:ilvl="3" w:tplc="4FC49BCA">
      <w:start w:val="1"/>
      <w:numFmt w:val="decimal"/>
      <w:lvlText w:val="%4."/>
      <w:lvlJc w:val="left"/>
      <w:pPr>
        <w:tabs>
          <w:tab w:val="num" w:pos="2880"/>
        </w:tabs>
        <w:ind w:left="2880" w:hanging="360"/>
      </w:pPr>
    </w:lvl>
    <w:lvl w:ilvl="4" w:tplc="2ABCF7C2">
      <w:start w:val="1"/>
      <w:numFmt w:val="decimal"/>
      <w:lvlText w:val="%5."/>
      <w:lvlJc w:val="left"/>
      <w:pPr>
        <w:tabs>
          <w:tab w:val="num" w:pos="3600"/>
        </w:tabs>
        <w:ind w:left="3600" w:hanging="360"/>
      </w:pPr>
    </w:lvl>
    <w:lvl w:ilvl="5" w:tplc="6194C778">
      <w:start w:val="1"/>
      <w:numFmt w:val="decimal"/>
      <w:lvlText w:val="%6."/>
      <w:lvlJc w:val="left"/>
      <w:pPr>
        <w:tabs>
          <w:tab w:val="num" w:pos="4320"/>
        </w:tabs>
        <w:ind w:left="4320" w:hanging="360"/>
      </w:pPr>
    </w:lvl>
    <w:lvl w:ilvl="6" w:tplc="CEB4822A">
      <w:start w:val="1"/>
      <w:numFmt w:val="decimal"/>
      <w:lvlText w:val="%7."/>
      <w:lvlJc w:val="left"/>
      <w:pPr>
        <w:tabs>
          <w:tab w:val="num" w:pos="5040"/>
        </w:tabs>
        <w:ind w:left="5040" w:hanging="360"/>
      </w:pPr>
    </w:lvl>
    <w:lvl w:ilvl="7" w:tplc="EE04CEDE">
      <w:start w:val="1"/>
      <w:numFmt w:val="decimal"/>
      <w:lvlText w:val="%8."/>
      <w:lvlJc w:val="left"/>
      <w:pPr>
        <w:tabs>
          <w:tab w:val="num" w:pos="5760"/>
        </w:tabs>
        <w:ind w:left="5760" w:hanging="360"/>
      </w:pPr>
    </w:lvl>
    <w:lvl w:ilvl="8" w:tplc="C74AFFC2">
      <w:start w:val="1"/>
      <w:numFmt w:val="decimal"/>
      <w:lvlText w:val="%9."/>
      <w:lvlJc w:val="left"/>
      <w:pPr>
        <w:tabs>
          <w:tab w:val="num" w:pos="6480"/>
        </w:tabs>
        <w:ind w:left="6480" w:hanging="360"/>
      </w:pPr>
    </w:lvl>
  </w:abstractNum>
  <w:abstractNum w:abstractNumId="10">
    <w:nsid w:val="555B599A"/>
    <w:multiLevelType w:val="hybridMultilevel"/>
    <w:tmpl w:val="85EC4C7C"/>
    <w:lvl w:ilvl="0" w:tplc="9DD2026C">
      <w:start w:val="1"/>
      <w:numFmt w:val="bullet"/>
      <w:lvlText w:val="•"/>
      <w:lvlJc w:val="left"/>
      <w:pPr>
        <w:tabs>
          <w:tab w:val="num" w:pos="720"/>
        </w:tabs>
        <w:ind w:left="720" w:hanging="360"/>
      </w:pPr>
      <w:rPr>
        <w:rFonts w:ascii="Times New Roman" w:hAnsi="Times New Roman" w:cs="Times New Roman" w:hint="default"/>
      </w:rPr>
    </w:lvl>
    <w:lvl w:ilvl="1" w:tplc="6520E91A">
      <w:start w:val="1"/>
      <w:numFmt w:val="decimal"/>
      <w:lvlText w:val="%2."/>
      <w:lvlJc w:val="left"/>
      <w:pPr>
        <w:tabs>
          <w:tab w:val="num" w:pos="1440"/>
        </w:tabs>
        <w:ind w:left="1440" w:hanging="360"/>
      </w:pPr>
    </w:lvl>
    <w:lvl w:ilvl="2" w:tplc="26141C06">
      <w:start w:val="1"/>
      <w:numFmt w:val="decimal"/>
      <w:lvlText w:val="%3."/>
      <w:lvlJc w:val="left"/>
      <w:pPr>
        <w:tabs>
          <w:tab w:val="num" w:pos="2160"/>
        </w:tabs>
        <w:ind w:left="2160" w:hanging="360"/>
      </w:pPr>
    </w:lvl>
    <w:lvl w:ilvl="3" w:tplc="620E25EE">
      <w:start w:val="1"/>
      <w:numFmt w:val="decimal"/>
      <w:lvlText w:val="%4."/>
      <w:lvlJc w:val="left"/>
      <w:pPr>
        <w:tabs>
          <w:tab w:val="num" w:pos="2880"/>
        </w:tabs>
        <w:ind w:left="2880" w:hanging="360"/>
      </w:pPr>
    </w:lvl>
    <w:lvl w:ilvl="4" w:tplc="8FEAA168">
      <w:start w:val="1"/>
      <w:numFmt w:val="decimal"/>
      <w:lvlText w:val="%5."/>
      <w:lvlJc w:val="left"/>
      <w:pPr>
        <w:tabs>
          <w:tab w:val="num" w:pos="3600"/>
        </w:tabs>
        <w:ind w:left="3600" w:hanging="360"/>
      </w:pPr>
    </w:lvl>
    <w:lvl w:ilvl="5" w:tplc="BB9AA624">
      <w:start w:val="1"/>
      <w:numFmt w:val="decimal"/>
      <w:lvlText w:val="%6."/>
      <w:lvlJc w:val="left"/>
      <w:pPr>
        <w:tabs>
          <w:tab w:val="num" w:pos="4320"/>
        </w:tabs>
        <w:ind w:left="4320" w:hanging="360"/>
      </w:pPr>
    </w:lvl>
    <w:lvl w:ilvl="6" w:tplc="24229B12">
      <w:start w:val="1"/>
      <w:numFmt w:val="decimal"/>
      <w:lvlText w:val="%7."/>
      <w:lvlJc w:val="left"/>
      <w:pPr>
        <w:tabs>
          <w:tab w:val="num" w:pos="5040"/>
        </w:tabs>
        <w:ind w:left="5040" w:hanging="360"/>
      </w:pPr>
    </w:lvl>
    <w:lvl w:ilvl="7" w:tplc="791EEB58">
      <w:start w:val="1"/>
      <w:numFmt w:val="decimal"/>
      <w:lvlText w:val="%8."/>
      <w:lvlJc w:val="left"/>
      <w:pPr>
        <w:tabs>
          <w:tab w:val="num" w:pos="5760"/>
        </w:tabs>
        <w:ind w:left="5760" w:hanging="360"/>
      </w:pPr>
    </w:lvl>
    <w:lvl w:ilvl="8" w:tplc="21369C70">
      <w:start w:val="1"/>
      <w:numFmt w:val="decimal"/>
      <w:lvlText w:val="%9."/>
      <w:lvlJc w:val="left"/>
      <w:pPr>
        <w:tabs>
          <w:tab w:val="num" w:pos="6480"/>
        </w:tabs>
        <w:ind w:left="6480" w:hanging="360"/>
      </w:pPr>
    </w:lvl>
  </w:abstractNum>
  <w:abstractNum w:abstractNumId="11">
    <w:nsid w:val="56C16811"/>
    <w:multiLevelType w:val="singleLevel"/>
    <w:tmpl w:val="352A108A"/>
    <w:lvl w:ilvl="0">
      <w:start w:val="2"/>
      <w:numFmt w:val="bullet"/>
      <w:lvlText w:val="-"/>
      <w:lvlJc w:val="left"/>
      <w:pPr>
        <w:tabs>
          <w:tab w:val="num" w:pos="360"/>
        </w:tabs>
        <w:ind w:left="360" w:hanging="360"/>
      </w:pPr>
    </w:lvl>
  </w:abstractNum>
  <w:abstractNum w:abstractNumId="12">
    <w:nsid w:val="5DBA0019"/>
    <w:multiLevelType w:val="hybridMultilevel"/>
    <w:tmpl w:val="1E3C43F0"/>
    <w:lvl w:ilvl="0" w:tplc="D4126854">
      <w:start w:val="1"/>
      <w:numFmt w:val="bullet"/>
      <w:lvlText w:val=""/>
      <w:lvlJc w:val="left"/>
      <w:pPr>
        <w:tabs>
          <w:tab w:val="num" w:pos="720"/>
        </w:tabs>
        <w:ind w:left="720" w:hanging="360"/>
      </w:pPr>
      <w:rPr>
        <w:rFonts w:ascii="Wingdings" w:hAnsi="Wingdings" w:hint="default"/>
      </w:rPr>
    </w:lvl>
    <w:lvl w:ilvl="1" w:tplc="B8620888">
      <w:start w:val="1"/>
      <w:numFmt w:val="decimal"/>
      <w:lvlText w:val="%2."/>
      <w:lvlJc w:val="left"/>
      <w:pPr>
        <w:tabs>
          <w:tab w:val="num" w:pos="1440"/>
        </w:tabs>
        <w:ind w:left="1440" w:hanging="360"/>
      </w:pPr>
    </w:lvl>
    <w:lvl w:ilvl="2" w:tplc="AB764A3C">
      <w:start w:val="1"/>
      <w:numFmt w:val="decimal"/>
      <w:lvlText w:val="%3."/>
      <w:lvlJc w:val="left"/>
      <w:pPr>
        <w:tabs>
          <w:tab w:val="num" w:pos="2160"/>
        </w:tabs>
        <w:ind w:left="2160" w:hanging="360"/>
      </w:pPr>
    </w:lvl>
    <w:lvl w:ilvl="3" w:tplc="4296DAF8">
      <w:start w:val="1"/>
      <w:numFmt w:val="decimal"/>
      <w:lvlText w:val="%4."/>
      <w:lvlJc w:val="left"/>
      <w:pPr>
        <w:tabs>
          <w:tab w:val="num" w:pos="2880"/>
        </w:tabs>
        <w:ind w:left="2880" w:hanging="360"/>
      </w:pPr>
    </w:lvl>
    <w:lvl w:ilvl="4" w:tplc="0B82F50C">
      <w:start w:val="1"/>
      <w:numFmt w:val="decimal"/>
      <w:lvlText w:val="%5."/>
      <w:lvlJc w:val="left"/>
      <w:pPr>
        <w:tabs>
          <w:tab w:val="num" w:pos="3600"/>
        </w:tabs>
        <w:ind w:left="3600" w:hanging="360"/>
      </w:pPr>
    </w:lvl>
    <w:lvl w:ilvl="5" w:tplc="681C562A">
      <w:start w:val="1"/>
      <w:numFmt w:val="decimal"/>
      <w:lvlText w:val="%6."/>
      <w:lvlJc w:val="left"/>
      <w:pPr>
        <w:tabs>
          <w:tab w:val="num" w:pos="4320"/>
        </w:tabs>
        <w:ind w:left="4320" w:hanging="360"/>
      </w:pPr>
    </w:lvl>
    <w:lvl w:ilvl="6" w:tplc="DD2699A6">
      <w:start w:val="1"/>
      <w:numFmt w:val="decimal"/>
      <w:lvlText w:val="%7."/>
      <w:lvlJc w:val="left"/>
      <w:pPr>
        <w:tabs>
          <w:tab w:val="num" w:pos="5040"/>
        </w:tabs>
        <w:ind w:left="5040" w:hanging="360"/>
      </w:pPr>
    </w:lvl>
    <w:lvl w:ilvl="7" w:tplc="0482470C">
      <w:start w:val="1"/>
      <w:numFmt w:val="decimal"/>
      <w:lvlText w:val="%8."/>
      <w:lvlJc w:val="left"/>
      <w:pPr>
        <w:tabs>
          <w:tab w:val="num" w:pos="5760"/>
        </w:tabs>
        <w:ind w:left="5760" w:hanging="360"/>
      </w:pPr>
    </w:lvl>
    <w:lvl w:ilvl="8" w:tplc="FD9CF386">
      <w:start w:val="1"/>
      <w:numFmt w:val="decimal"/>
      <w:lvlText w:val="%9."/>
      <w:lvlJc w:val="left"/>
      <w:pPr>
        <w:tabs>
          <w:tab w:val="num" w:pos="6480"/>
        </w:tabs>
        <w:ind w:left="6480" w:hanging="360"/>
      </w:pPr>
    </w:lvl>
  </w:abstractNum>
  <w:abstractNum w:abstractNumId="13">
    <w:nsid w:val="7EB54661"/>
    <w:multiLevelType w:val="hybridMultilevel"/>
    <w:tmpl w:val="8624B00E"/>
    <w:lvl w:ilvl="0" w:tplc="B78E4EE6">
      <w:start w:val="1"/>
      <w:numFmt w:val="bullet"/>
      <w:lvlText w:val="•"/>
      <w:lvlJc w:val="left"/>
      <w:pPr>
        <w:tabs>
          <w:tab w:val="num" w:pos="720"/>
        </w:tabs>
        <w:ind w:left="720" w:hanging="360"/>
      </w:pPr>
      <w:rPr>
        <w:rFonts w:ascii="Times New Roman" w:hAnsi="Times New Roman" w:cs="Times New Roman" w:hint="default"/>
      </w:rPr>
    </w:lvl>
    <w:lvl w:ilvl="1" w:tplc="2B104D8E">
      <w:start w:val="1"/>
      <w:numFmt w:val="decimal"/>
      <w:lvlText w:val="%2."/>
      <w:lvlJc w:val="left"/>
      <w:pPr>
        <w:tabs>
          <w:tab w:val="num" w:pos="1440"/>
        </w:tabs>
        <w:ind w:left="1440" w:hanging="360"/>
      </w:pPr>
    </w:lvl>
    <w:lvl w:ilvl="2" w:tplc="D8586964">
      <w:start w:val="1"/>
      <w:numFmt w:val="decimal"/>
      <w:lvlText w:val="%3."/>
      <w:lvlJc w:val="left"/>
      <w:pPr>
        <w:tabs>
          <w:tab w:val="num" w:pos="2160"/>
        </w:tabs>
        <w:ind w:left="2160" w:hanging="360"/>
      </w:pPr>
    </w:lvl>
    <w:lvl w:ilvl="3" w:tplc="BA2E0094">
      <w:start w:val="1"/>
      <w:numFmt w:val="decimal"/>
      <w:lvlText w:val="%4."/>
      <w:lvlJc w:val="left"/>
      <w:pPr>
        <w:tabs>
          <w:tab w:val="num" w:pos="2880"/>
        </w:tabs>
        <w:ind w:left="2880" w:hanging="360"/>
      </w:pPr>
    </w:lvl>
    <w:lvl w:ilvl="4" w:tplc="958CC4E8">
      <w:start w:val="1"/>
      <w:numFmt w:val="decimal"/>
      <w:lvlText w:val="%5."/>
      <w:lvlJc w:val="left"/>
      <w:pPr>
        <w:tabs>
          <w:tab w:val="num" w:pos="3600"/>
        </w:tabs>
        <w:ind w:left="3600" w:hanging="360"/>
      </w:pPr>
    </w:lvl>
    <w:lvl w:ilvl="5" w:tplc="AEB605B2">
      <w:start w:val="1"/>
      <w:numFmt w:val="decimal"/>
      <w:lvlText w:val="%6."/>
      <w:lvlJc w:val="left"/>
      <w:pPr>
        <w:tabs>
          <w:tab w:val="num" w:pos="4320"/>
        </w:tabs>
        <w:ind w:left="4320" w:hanging="360"/>
      </w:pPr>
    </w:lvl>
    <w:lvl w:ilvl="6" w:tplc="DCE00444">
      <w:start w:val="1"/>
      <w:numFmt w:val="decimal"/>
      <w:lvlText w:val="%7."/>
      <w:lvlJc w:val="left"/>
      <w:pPr>
        <w:tabs>
          <w:tab w:val="num" w:pos="5040"/>
        </w:tabs>
        <w:ind w:left="5040" w:hanging="360"/>
      </w:pPr>
    </w:lvl>
    <w:lvl w:ilvl="7" w:tplc="F64459D6">
      <w:start w:val="1"/>
      <w:numFmt w:val="decimal"/>
      <w:lvlText w:val="%8."/>
      <w:lvlJc w:val="left"/>
      <w:pPr>
        <w:tabs>
          <w:tab w:val="num" w:pos="5760"/>
        </w:tabs>
        <w:ind w:left="5760" w:hanging="360"/>
      </w:pPr>
    </w:lvl>
    <w:lvl w:ilvl="8" w:tplc="BA82BC12">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2"/>
    </w:lvlOverride>
  </w:num>
  <w:num w:numId="14">
    <w:abstractNumId w:val="2"/>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D7C5F"/>
    <w:rsid w:val="005F357F"/>
    <w:rsid w:val="0078137B"/>
    <w:rsid w:val="0095110D"/>
    <w:rsid w:val="00A02641"/>
    <w:rsid w:val="00CD7C5F"/>
    <w:rsid w:val="00F940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641"/>
  </w:style>
  <w:style w:type="paragraph" w:styleId="Titre8">
    <w:name w:val="heading 8"/>
    <w:basedOn w:val="Normal"/>
    <w:next w:val="Normal"/>
    <w:link w:val="Titre8Car"/>
    <w:unhideWhenUsed/>
    <w:qFormat/>
    <w:rsid w:val="0078137B"/>
    <w:pPr>
      <w:keepNext/>
      <w:spacing w:after="0" w:line="240" w:lineRule="auto"/>
      <w:outlineLvl w:val="7"/>
    </w:pPr>
    <w:rPr>
      <w:rFonts w:ascii="Times New Roman" w:eastAsia="Times New Roman" w:hAnsi="Times New Roman" w:cs="Times New Roman"/>
      <w:b/>
      <w:sz w:val="24"/>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8Car">
    <w:name w:val="Titre 8 Car"/>
    <w:basedOn w:val="Policepardfaut"/>
    <w:link w:val="Titre8"/>
    <w:rsid w:val="0078137B"/>
    <w:rPr>
      <w:rFonts w:ascii="Times New Roman" w:eastAsia="Times New Roman" w:hAnsi="Times New Roman" w:cs="Times New Roman"/>
      <w:b/>
      <w:sz w:val="24"/>
      <w:szCs w:val="20"/>
      <w:u w:val="single"/>
    </w:rPr>
  </w:style>
  <w:style w:type="paragraph" w:styleId="Corpsdetexte">
    <w:name w:val="Body Text"/>
    <w:basedOn w:val="Normal"/>
    <w:link w:val="CorpsdetexteCar"/>
    <w:semiHidden/>
    <w:unhideWhenUsed/>
    <w:rsid w:val="0078137B"/>
    <w:pPr>
      <w:spacing w:after="0" w:line="240" w:lineRule="auto"/>
    </w:pPr>
    <w:rPr>
      <w:rFonts w:ascii="Times New Roman" w:eastAsia="Times New Roman" w:hAnsi="Times New Roman" w:cs="Times New Roman"/>
      <w:sz w:val="24"/>
      <w:szCs w:val="20"/>
    </w:rPr>
  </w:style>
  <w:style w:type="character" w:customStyle="1" w:styleId="CorpsdetexteCar">
    <w:name w:val="Corps de texte Car"/>
    <w:basedOn w:val="Policepardfaut"/>
    <w:link w:val="Corpsdetexte"/>
    <w:semiHidden/>
    <w:rsid w:val="0078137B"/>
    <w:rPr>
      <w:rFonts w:ascii="Times New Roman" w:eastAsia="Times New Roman" w:hAnsi="Times New Roman" w:cs="Times New Roman"/>
      <w:sz w:val="24"/>
      <w:szCs w:val="20"/>
    </w:rPr>
  </w:style>
  <w:style w:type="paragraph" w:styleId="Corpsdetexte2">
    <w:name w:val="Body Text 2"/>
    <w:basedOn w:val="Normal"/>
    <w:link w:val="Corpsdetexte2Car"/>
    <w:unhideWhenUsed/>
    <w:rsid w:val="0078137B"/>
    <w:pPr>
      <w:spacing w:after="0" w:line="240" w:lineRule="auto"/>
      <w:jc w:val="both"/>
    </w:pPr>
    <w:rPr>
      <w:rFonts w:ascii="Times New Roman" w:eastAsia="Times New Roman" w:hAnsi="Times New Roman" w:cs="Times New Roman"/>
      <w:sz w:val="24"/>
      <w:szCs w:val="20"/>
    </w:rPr>
  </w:style>
  <w:style w:type="character" w:customStyle="1" w:styleId="Corpsdetexte2Car">
    <w:name w:val="Corps de texte 2 Car"/>
    <w:basedOn w:val="Policepardfaut"/>
    <w:link w:val="Corpsdetexte2"/>
    <w:rsid w:val="0078137B"/>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4014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Diapositive_Microsoft_Office_PowerPoint1.sld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Pages>
  <Words>1689</Words>
  <Characters>9291</Characters>
  <Application>Microsoft Office Word</Application>
  <DocSecurity>0</DocSecurity>
  <Lines>77</Lines>
  <Paragraphs>21</Paragraphs>
  <ScaleCrop>false</ScaleCrop>
  <Company/>
  <LinksUpToDate>false</LinksUpToDate>
  <CharactersWithSpaces>10959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4</cp:revision>
  <dcterms:created xsi:type="dcterms:W3CDTF">2020-12-08T17:00:00Z</dcterms:created>
  <dcterms:modified xsi:type="dcterms:W3CDTF">2020-12-14T17:33:00Z</dcterms:modified>
</cp:coreProperties>
</file>