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4BD" w:rsidRPr="00F55F67" w:rsidRDefault="00AA2082">
      <w:pPr>
        <w:rPr>
          <w:rFonts w:ascii="Times New Roman" w:hAnsi="Times New Roman" w:cs="Times New Roman"/>
          <w:b/>
          <w:sz w:val="24"/>
          <w:szCs w:val="24"/>
        </w:rPr>
      </w:pPr>
      <w:r w:rsidRPr="00F55F67">
        <w:rPr>
          <w:rFonts w:ascii="Times New Roman" w:hAnsi="Times New Roman" w:cs="Times New Roman"/>
          <w:b/>
          <w:sz w:val="24"/>
          <w:szCs w:val="24"/>
        </w:rPr>
        <w:t xml:space="preserve">La définition de quelques concepts de base de la sociolinguistique </w:t>
      </w:r>
    </w:p>
    <w:tbl>
      <w:tblPr>
        <w:tblStyle w:val="Grilledutableau"/>
        <w:tblW w:w="0" w:type="auto"/>
        <w:tblLook w:val="04A0" w:firstRow="1" w:lastRow="0" w:firstColumn="1" w:lastColumn="0" w:noHBand="0" w:noVBand="1"/>
      </w:tblPr>
      <w:tblGrid>
        <w:gridCol w:w="2607"/>
        <w:gridCol w:w="6455"/>
      </w:tblGrid>
      <w:tr w:rsidR="00AA2082" w:rsidRPr="00F55F67" w:rsidTr="00AA2082">
        <w:tc>
          <w:tcPr>
            <w:tcW w:w="4531" w:type="dxa"/>
          </w:tcPr>
          <w:p w:rsidR="00AA2082" w:rsidRPr="00F55F67" w:rsidRDefault="00AA2082">
            <w:pPr>
              <w:rPr>
                <w:rFonts w:ascii="Times New Roman" w:hAnsi="Times New Roman" w:cs="Times New Roman"/>
                <w:b/>
                <w:sz w:val="24"/>
                <w:szCs w:val="24"/>
              </w:rPr>
            </w:pPr>
            <w:r w:rsidRPr="00F55F67">
              <w:rPr>
                <w:rFonts w:ascii="Times New Roman" w:hAnsi="Times New Roman" w:cs="Times New Roman"/>
                <w:b/>
                <w:sz w:val="24"/>
                <w:szCs w:val="24"/>
              </w:rPr>
              <w:t xml:space="preserve">Concepts </w:t>
            </w:r>
          </w:p>
        </w:tc>
        <w:tc>
          <w:tcPr>
            <w:tcW w:w="4531" w:type="dxa"/>
          </w:tcPr>
          <w:p w:rsidR="00AA2082" w:rsidRPr="00F55F67" w:rsidRDefault="00AA2082">
            <w:pPr>
              <w:rPr>
                <w:rFonts w:ascii="Times New Roman" w:hAnsi="Times New Roman" w:cs="Times New Roman"/>
                <w:b/>
                <w:sz w:val="24"/>
                <w:szCs w:val="24"/>
              </w:rPr>
            </w:pPr>
            <w:r w:rsidRPr="00F55F67">
              <w:rPr>
                <w:rFonts w:ascii="Times New Roman" w:hAnsi="Times New Roman" w:cs="Times New Roman"/>
                <w:b/>
                <w:sz w:val="24"/>
                <w:szCs w:val="24"/>
              </w:rPr>
              <w:t xml:space="preserve">Définition </w:t>
            </w:r>
          </w:p>
          <w:p w:rsidR="00AA2082" w:rsidRPr="00F55F67" w:rsidRDefault="00AA2082">
            <w:pPr>
              <w:rPr>
                <w:rFonts w:ascii="Times New Roman" w:hAnsi="Times New Roman" w:cs="Times New Roman"/>
                <w:b/>
                <w:sz w:val="24"/>
                <w:szCs w:val="24"/>
              </w:rPr>
            </w:pPr>
          </w:p>
        </w:tc>
      </w:tr>
      <w:tr w:rsidR="00AA2082" w:rsidRPr="00F55F67" w:rsidTr="00AA2082">
        <w:tc>
          <w:tcPr>
            <w:tcW w:w="4531" w:type="dxa"/>
          </w:tcPr>
          <w:p w:rsidR="00AA2082" w:rsidRPr="00F55F67" w:rsidRDefault="00AA2082">
            <w:pPr>
              <w:rPr>
                <w:rFonts w:ascii="Times New Roman" w:hAnsi="Times New Roman" w:cs="Times New Roman"/>
                <w:b/>
                <w:sz w:val="24"/>
                <w:szCs w:val="24"/>
              </w:rPr>
            </w:pPr>
            <w:r w:rsidRPr="00F55F67">
              <w:rPr>
                <w:rFonts w:ascii="Times New Roman" w:eastAsia="Calibri" w:hAnsi="Times New Roman" w:cs="Times New Roman"/>
                <w:b/>
                <w:sz w:val="24"/>
                <w:szCs w:val="24"/>
              </w:rPr>
              <w:t>Aménagement linguistique</w:t>
            </w:r>
          </w:p>
        </w:tc>
        <w:tc>
          <w:tcPr>
            <w:tcW w:w="4531" w:type="dxa"/>
          </w:tcPr>
          <w:p w:rsidR="00AA2082" w:rsidRPr="00F55F67" w:rsidRDefault="00CF2271">
            <w:pPr>
              <w:rPr>
                <w:rFonts w:ascii="Times New Roman" w:hAnsi="Times New Roman" w:cs="Times New Roman"/>
                <w:b/>
                <w:sz w:val="24"/>
                <w:szCs w:val="24"/>
              </w:rPr>
            </w:pPr>
            <w:r w:rsidRPr="00F55F67">
              <w:rPr>
                <w:rFonts w:ascii="Times New Roman" w:hAnsi="Times New Roman" w:cs="Times New Roman"/>
                <w:color w:val="000000"/>
                <w:sz w:val="24"/>
                <w:szCs w:val="24"/>
                <w:shd w:val="clear" w:color="auto" w:fill="FFFFFF"/>
              </w:rPr>
              <w:t>Sous le terme </w:t>
            </w:r>
            <w:r w:rsidRPr="00F55F67">
              <w:rPr>
                <w:rFonts w:ascii="Times New Roman" w:hAnsi="Times New Roman" w:cs="Times New Roman"/>
                <w:i/>
                <w:iCs/>
                <w:color w:val="000000"/>
                <w:sz w:val="24"/>
                <w:szCs w:val="24"/>
                <w:shd w:val="clear" w:color="auto" w:fill="FFFFFF"/>
              </w:rPr>
              <w:t>aménagement politique</w:t>
            </w:r>
            <w:r w:rsidR="00697637" w:rsidRPr="00F55F67">
              <w:rPr>
                <w:rFonts w:ascii="Times New Roman" w:hAnsi="Times New Roman" w:cs="Times New Roman"/>
                <w:color w:val="000000"/>
                <w:sz w:val="24"/>
                <w:szCs w:val="24"/>
                <w:shd w:val="clear" w:color="auto" w:fill="FFFFFF"/>
              </w:rPr>
              <w:t xml:space="preserve">, </w:t>
            </w:r>
            <w:r w:rsidRPr="00F55F67">
              <w:rPr>
                <w:rFonts w:ascii="Times New Roman" w:hAnsi="Times New Roman" w:cs="Times New Roman"/>
                <w:color w:val="000000"/>
                <w:sz w:val="24"/>
                <w:szCs w:val="24"/>
                <w:shd w:val="clear" w:color="auto" w:fill="FFFFFF"/>
              </w:rPr>
              <w:t xml:space="preserve"> regroupe généralement l'ensemble des mesures qu'arrête un État pour régler l'usage des langues sur son territoire. En ce sens, tout projet d'aménagement linguistique est d'abord et avant tout un projet d'ordre politique, c'est-à-dire qu'il est relatif à l'organisation globale de la vie sociale et donc à la manière dont la société définit son avenir au moyen des institutions politiques dont elle dispose.</w:t>
            </w:r>
          </w:p>
        </w:tc>
      </w:tr>
      <w:tr w:rsidR="00AA2082" w:rsidRPr="00F55F67" w:rsidTr="00AA2082">
        <w:tc>
          <w:tcPr>
            <w:tcW w:w="4531" w:type="dxa"/>
          </w:tcPr>
          <w:p w:rsidR="00AA2082" w:rsidRPr="00F55F67" w:rsidRDefault="00AA2082">
            <w:pPr>
              <w:rPr>
                <w:rFonts w:ascii="Times New Roman" w:hAnsi="Times New Roman" w:cs="Times New Roman"/>
                <w:b/>
                <w:sz w:val="24"/>
                <w:szCs w:val="24"/>
              </w:rPr>
            </w:pPr>
            <w:r w:rsidRPr="00F55F67">
              <w:rPr>
                <w:rFonts w:ascii="Times New Roman" w:eastAsia="Calibri" w:hAnsi="Times New Roman" w:cs="Times New Roman"/>
                <w:b/>
                <w:sz w:val="24"/>
                <w:szCs w:val="24"/>
              </w:rPr>
              <w:t>Langue maternelle</w:t>
            </w:r>
          </w:p>
        </w:tc>
        <w:tc>
          <w:tcPr>
            <w:tcW w:w="4531" w:type="dxa"/>
          </w:tcPr>
          <w:p w:rsidR="00AA2082" w:rsidRPr="00F55F67" w:rsidRDefault="00EB3764">
            <w:pPr>
              <w:rPr>
                <w:rFonts w:ascii="Times New Roman" w:hAnsi="Times New Roman" w:cs="Times New Roman"/>
                <w:b/>
                <w:sz w:val="24"/>
                <w:szCs w:val="24"/>
              </w:rPr>
            </w:pPr>
            <w:r w:rsidRPr="00F55F67">
              <w:rPr>
                <w:rFonts w:ascii="Times New Roman" w:hAnsi="Times New Roman" w:cs="Times New Roman"/>
                <w:b/>
                <w:bCs/>
                <w:color w:val="333333"/>
                <w:sz w:val="24"/>
                <w:szCs w:val="24"/>
                <w:shd w:val="clear" w:color="auto" w:fill="FFFFFF"/>
              </w:rPr>
              <w:t> </w:t>
            </w:r>
            <w:r w:rsidRPr="00F55F67">
              <w:rPr>
                <w:rFonts w:ascii="Times New Roman" w:hAnsi="Times New Roman" w:cs="Times New Roman"/>
                <w:color w:val="333333"/>
                <w:sz w:val="24"/>
                <w:szCs w:val="24"/>
                <w:shd w:val="clear" w:color="auto" w:fill="FFFFFF"/>
              </w:rPr>
              <w:t xml:space="preserve">est la première langue apprise à la maison dans l'enfance et encore comprise par la personne au moment où les données sont recueillies. Si la personne ne comprend plus la première langue apprise, la langue maternelle est la deuxième langue apprise. Dans le cas d'une personne qui a appris deux langues en même temps dans la petite enfance, la langue maternelle est la langue que cette personne a </w:t>
            </w:r>
            <w:proofErr w:type="spellStart"/>
            <w:r w:rsidRPr="00F55F67">
              <w:rPr>
                <w:rFonts w:ascii="Times New Roman" w:hAnsi="Times New Roman" w:cs="Times New Roman"/>
                <w:color w:val="333333"/>
                <w:sz w:val="24"/>
                <w:szCs w:val="24"/>
                <w:shd w:val="clear" w:color="auto" w:fill="FFFFFF"/>
              </w:rPr>
              <w:t>parlée</w:t>
            </w:r>
            <w:proofErr w:type="spellEnd"/>
            <w:r w:rsidRPr="00F55F67">
              <w:rPr>
                <w:rFonts w:ascii="Times New Roman" w:hAnsi="Times New Roman" w:cs="Times New Roman"/>
                <w:color w:val="333333"/>
                <w:sz w:val="24"/>
                <w:szCs w:val="24"/>
                <w:shd w:val="clear" w:color="auto" w:fill="FFFFFF"/>
              </w:rPr>
              <w:t xml:space="preserve"> le plus souvent à la maison avant de commencer l'école</w:t>
            </w:r>
          </w:p>
        </w:tc>
      </w:tr>
      <w:tr w:rsidR="00AA2082" w:rsidRPr="00F55F67" w:rsidTr="00630D85">
        <w:trPr>
          <w:trHeight w:val="2300"/>
        </w:trPr>
        <w:tc>
          <w:tcPr>
            <w:tcW w:w="4531" w:type="dxa"/>
          </w:tcPr>
          <w:p w:rsidR="00AA2082" w:rsidRPr="00F55F67" w:rsidRDefault="00AA2082">
            <w:pPr>
              <w:rPr>
                <w:rFonts w:ascii="Times New Roman" w:hAnsi="Times New Roman" w:cs="Times New Roman"/>
                <w:b/>
                <w:sz w:val="24"/>
                <w:szCs w:val="24"/>
              </w:rPr>
            </w:pPr>
            <w:r w:rsidRPr="00F55F67">
              <w:rPr>
                <w:rFonts w:ascii="Times New Roman" w:eastAsia="Calibri" w:hAnsi="Times New Roman" w:cs="Times New Roman"/>
                <w:b/>
                <w:sz w:val="24"/>
                <w:szCs w:val="24"/>
              </w:rPr>
              <w:t>Langue étrangère</w:t>
            </w:r>
          </w:p>
        </w:tc>
        <w:tc>
          <w:tcPr>
            <w:tcW w:w="4531" w:type="dxa"/>
          </w:tcPr>
          <w:p w:rsidR="00AA2082" w:rsidRPr="00F55F67" w:rsidRDefault="00E50ED9">
            <w:pPr>
              <w:rPr>
                <w:rFonts w:ascii="Times New Roman" w:hAnsi="Times New Roman" w:cs="Times New Roman"/>
                <w:b/>
                <w:sz w:val="24"/>
                <w:szCs w:val="24"/>
              </w:rPr>
            </w:pPr>
            <w:r w:rsidRPr="00F55F67">
              <w:rPr>
                <w:rFonts w:ascii="Times New Roman" w:hAnsi="Times New Roman" w:cs="Times New Roman"/>
                <w:color w:val="222222"/>
                <w:sz w:val="24"/>
                <w:szCs w:val="24"/>
                <w:shd w:val="clear" w:color="auto" w:fill="FFFFFF"/>
              </w:rPr>
              <w:t>est une langue qui n'est pas la langue maternelle d'une personne, si bien qu'elle doit en faire l'apprentissage pour pouvoir la maîtriser. Ceci peut se faire de différentes manières : par la voie scolaire, par des cours, des stages ou des formations à l'âge adulte, par des manuels ou des méthodes </w:t>
            </w:r>
            <w:hyperlink r:id="rId4" w:history="1">
              <w:r w:rsidRPr="00F55F67">
                <w:rPr>
                  <w:rStyle w:val="Lienhypertexte"/>
                  <w:rFonts w:ascii="Times New Roman" w:hAnsi="Times New Roman" w:cs="Times New Roman"/>
                  <w:color w:val="000000" w:themeColor="text1"/>
                  <w:sz w:val="24"/>
                  <w:szCs w:val="24"/>
                  <w:u w:val="none"/>
                  <w:shd w:val="clear" w:color="auto" w:fill="FFFFFF"/>
                </w:rPr>
                <w:t>multimédia</w:t>
              </w:r>
            </w:hyperlink>
            <w:r w:rsidRPr="00F55F67">
              <w:rPr>
                <w:rFonts w:ascii="Times New Roman" w:hAnsi="Times New Roman" w:cs="Times New Roman"/>
                <w:color w:val="000000" w:themeColor="text1"/>
                <w:sz w:val="24"/>
                <w:szCs w:val="24"/>
                <w:shd w:val="clear" w:color="auto" w:fill="FFFFFF"/>
              </w:rPr>
              <w:t xml:space="preserve">, </w:t>
            </w:r>
            <w:r w:rsidRPr="00F55F67">
              <w:rPr>
                <w:rFonts w:ascii="Times New Roman" w:hAnsi="Times New Roman" w:cs="Times New Roman"/>
                <w:color w:val="222222"/>
                <w:sz w:val="24"/>
                <w:szCs w:val="24"/>
                <w:shd w:val="clear" w:color="auto" w:fill="FFFFFF"/>
              </w:rPr>
              <w:t xml:space="preserve">par le bain linguistique, </w:t>
            </w:r>
            <w:proofErr w:type="spellStart"/>
            <w:r w:rsidRPr="00F55F67">
              <w:rPr>
                <w:rFonts w:ascii="Times New Roman" w:hAnsi="Times New Roman" w:cs="Times New Roman"/>
                <w:color w:val="222222"/>
                <w:sz w:val="24"/>
                <w:szCs w:val="24"/>
                <w:shd w:val="clear" w:color="auto" w:fill="FFFFFF"/>
              </w:rPr>
              <w:t>etc</w:t>
            </w:r>
            <w:proofErr w:type="spellEnd"/>
          </w:p>
        </w:tc>
      </w:tr>
      <w:tr w:rsidR="00AA2082" w:rsidRPr="00F55F67" w:rsidTr="00AA2082">
        <w:tc>
          <w:tcPr>
            <w:tcW w:w="4531" w:type="dxa"/>
          </w:tcPr>
          <w:p w:rsidR="00AA2082" w:rsidRPr="00F55F67" w:rsidRDefault="00AA2082">
            <w:pPr>
              <w:rPr>
                <w:rFonts w:ascii="Times New Roman" w:hAnsi="Times New Roman" w:cs="Times New Roman"/>
                <w:b/>
                <w:sz w:val="24"/>
                <w:szCs w:val="24"/>
              </w:rPr>
            </w:pPr>
            <w:r w:rsidRPr="00F55F67">
              <w:rPr>
                <w:rFonts w:ascii="Times New Roman" w:eastAsia="Calibri" w:hAnsi="Times New Roman" w:cs="Times New Roman"/>
                <w:b/>
                <w:sz w:val="24"/>
                <w:szCs w:val="24"/>
              </w:rPr>
              <w:t>Langue minoritaire</w:t>
            </w:r>
          </w:p>
        </w:tc>
        <w:tc>
          <w:tcPr>
            <w:tcW w:w="4531" w:type="dxa"/>
          </w:tcPr>
          <w:p w:rsidR="00AA2082" w:rsidRPr="00F55F67" w:rsidRDefault="00630D85">
            <w:pPr>
              <w:rPr>
                <w:rFonts w:ascii="Times New Roman" w:hAnsi="Times New Roman" w:cs="Times New Roman"/>
                <w:b/>
                <w:sz w:val="24"/>
                <w:szCs w:val="24"/>
              </w:rPr>
            </w:pPr>
            <w:r w:rsidRPr="00F55F67">
              <w:rPr>
                <w:rFonts w:ascii="Times New Roman" w:hAnsi="Times New Roman" w:cs="Times New Roman"/>
                <w:color w:val="202122"/>
                <w:sz w:val="24"/>
                <w:szCs w:val="24"/>
                <w:shd w:val="clear" w:color="auto" w:fill="FFFFFF"/>
              </w:rPr>
              <w:t>Une </w:t>
            </w:r>
            <w:r w:rsidRPr="00F55F67">
              <w:rPr>
                <w:rFonts w:ascii="Times New Roman" w:hAnsi="Times New Roman" w:cs="Times New Roman"/>
                <w:bCs/>
                <w:color w:val="202122"/>
                <w:sz w:val="24"/>
                <w:szCs w:val="24"/>
                <w:shd w:val="clear" w:color="auto" w:fill="FFFFFF"/>
              </w:rPr>
              <w:t>langue minoritaire</w:t>
            </w:r>
            <w:r w:rsidRPr="00F55F67">
              <w:rPr>
                <w:rFonts w:ascii="Times New Roman" w:hAnsi="Times New Roman" w:cs="Times New Roman"/>
                <w:color w:val="202122"/>
                <w:sz w:val="24"/>
                <w:szCs w:val="24"/>
                <w:shd w:val="clear" w:color="auto" w:fill="FFFFFF"/>
              </w:rPr>
              <w:t> est une langue parlée par des </w:t>
            </w:r>
            <w:hyperlink r:id="rId5" w:tooltip="Minorité linguistique" w:history="1">
              <w:r w:rsidRPr="00F55F67">
                <w:rPr>
                  <w:rStyle w:val="Lienhypertexte"/>
                  <w:rFonts w:ascii="Times New Roman" w:hAnsi="Times New Roman" w:cs="Times New Roman"/>
                  <w:color w:val="000000" w:themeColor="text1"/>
                  <w:sz w:val="24"/>
                  <w:szCs w:val="24"/>
                  <w:u w:val="none"/>
                  <w:shd w:val="clear" w:color="auto" w:fill="FFFFFF"/>
                </w:rPr>
                <w:t>minorités </w:t>
              </w:r>
              <w:r w:rsidRPr="00F55F67">
                <w:rPr>
                  <w:rStyle w:val="Lienhypertexte"/>
                  <w:rFonts w:ascii="Times New Roman" w:hAnsi="Times New Roman" w:cs="Times New Roman"/>
                  <w:iCs/>
                  <w:color w:val="000000" w:themeColor="text1"/>
                  <w:sz w:val="24"/>
                  <w:szCs w:val="24"/>
                  <w:u w:val="none"/>
                  <w:shd w:val="clear" w:color="auto" w:fill="FFFFFF"/>
                </w:rPr>
                <w:t>linguistiques</w:t>
              </w:r>
            </w:hyperlink>
            <w:r w:rsidRPr="00F55F67">
              <w:rPr>
                <w:rFonts w:ascii="Times New Roman" w:hAnsi="Times New Roman" w:cs="Times New Roman"/>
                <w:color w:val="000000" w:themeColor="text1"/>
                <w:sz w:val="24"/>
                <w:szCs w:val="24"/>
                <w:shd w:val="clear" w:color="auto" w:fill="FFFFFF"/>
              </w:rPr>
              <w:t> </w:t>
            </w:r>
            <w:hyperlink r:id="rId6" w:tooltip="Province" w:history="1">
              <w:r w:rsidRPr="00F55F67">
                <w:rPr>
                  <w:rStyle w:val="Lienhypertexte"/>
                  <w:rFonts w:ascii="Times New Roman" w:hAnsi="Times New Roman" w:cs="Times New Roman"/>
                  <w:color w:val="000000" w:themeColor="text1"/>
                  <w:sz w:val="24"/>
                  <w:szCs w:val="24"/>
                  <w:u w:val="none"/>
                  <w:shd w:val="clear" w:color="auto" w:fill="FFFFFF"/>
                </w:rPr>
                <w:t>provinciales</w:t>
              </w:r>
            </w:hyperlink>
            <w:r w:rsidRPr="00F55F67">
              <w:rPr>
                <w:rFonts w:ascii="Times New Roman" w:hAnsi="Times New Roman" w:cs="Times New Roman"/>
                <w:color w:val="000000" w:themeColor="text1"/>
                <w:sz w:val="24"/>
                <w:szCs w:val="24"/>
                <w:shd w:val="clear" w:color="auto" w:fill="FFFFFF"/>
              </w:rPr>
              <w:t>, </w:t>
            </w:r>
            <w:hyperlink r:id="rId7" w:tooltip="Minorité nationale" w:history="1">
              <w:r w:rsidRPr="00F55F67">
                <w:rPr>
                  <w:rStyle w:val="Lienhypertexte"/>
                  <w:rFonts w:ascii="Times New Roman" w:hAnsi="Times New Roman" w:cs="Times New Roman"/>
                  <w:iCs/>
                  <w:color w:val="000000" w:themeColor="text1"/>
                  <w:sz w:val="24"/>
                  <w:szCs w:val="24"/>
                  <w:u w:val="none"/>
                  <w:shd w:val="clear" w:color="auto" w:fill="FFFFFF"/>
                </w:rPr>
                <w:t>nationales</w:t>
              </w:r>
            </w:hyperlink>
            <w:r w:rsidRPr="00F55F67">
              <w:rPr>
                <w:rFonts w:ascii="Times New Roman" w:hAnsi="Times New Roman" w:cs="Times New Roman"/>
                <w:color w:val="000000" w:themeColor="text1"/>
                <w:sz w:val="24"/>
                <w:szCs w:val="24"/>
                <w:shd w:val="clear" w:color="auto" w:fill="FFFFFF"/>
              </w:rPr>
              <w:t> ou </w:t>
            </w:r>
            <w:hyperlink r:id="rId8" w:tooltip="Minorité" w:history="1">
              <w:r w:rsidRPr="00F55F67">
                <w:rPr>
                  <w:rStyle w:val="Lienhypertexte"/>
                  <w:rFonts w:ascii="Times New Roman" w:hAnsi="Times New Roman" w:cs="Times New Roman"/>
                  <w:iCs/>
                  <w:color w:val="000000" w:themeColor="text1"/>
                  <w:sz w:val="24"/>
                  <w:szCs w:val="24"/>
                  <w:u w:val="none"/>
                  <w:shd w:val="clear" w:color="auto" w:fill="FFFFFF"/>
                </w:rPr>
                <w:t>ethniques</w:t>
              </w:r>
            </w:hyperlink>
            <w:r w:rsidRPr="00F55F67">
              <w:rPr>
                <w:rFonts w:ascii="Times New Roman" w:hAnsi="Times New Roman" w:cs="Times New Roman"/>
                <w:color w:val="202122"/>
                <w:sz w:val="24"/>
                <w:szCs w:val="24"/>
                <w:shd w:val="clear" w:color="auto" w:fill="FFFFFF"/>
              </w:rPr>
              <w:t>, dans un pays donné. </w:t>
            </w:r>
          </w:p>
        </w:tc>
      </w:tr>
      <w:tr w:rsidR="00AA2082" w:rsidRPr="00F55F67" w:rsidTr="00AA2082">
        <w:tc>
          <w:tcPr>
            <w:tcW w:w="4531" w:type="dxa"/>
          </w:tcPr>
          <w:p w:rsidR="00AA2082" w:rsidRPr="00F55F67" w:rsidRDefault="001C4A6C">
            <w:pPr>
              <w:rPr>
                <w:rFonts w:ascii="Times New Roman" w:hAnsi="Times New Roman" w:cs="Times New Roman"/>
                <w:b/>
                <w:sz w:val="24"/>
                <w:szCs w:val="24"/>
              </w:rPr>
            </w:pPr>
            <w:r w:rsidRPr="00F55F67">
              <w:rPr>
                <w:rFonts w:ascii="Times New Roman" w:eastAsia="Calibri" w:hAnsi="Times New Roman" w:cs="Times New Roman"/>
                <w:b/>
                <w:sz w:val="24"/>
                <w:szCs w:val="24"/>
              </w:rPr>
              <w:t>Langue nationale</w:t>
            </w:r>
          </w:p>
        </w:tc>
        <w:tc>
          <w:tcPr>
            <w:tcW w:w="4531" w:type="dxa"/>
          </w:tcPr>
          <w:p w:rsidR="00AA2082" w:rsidRPr="00F55F67" w:rsidRDefault="000E4442">
            <w:pPr>
              <w:rPr>
                <w:rFonts w:ascii="Times New Roman" w:hAnsi="Times New Roman" w:cs="Times New Roman"/>
                <w:b/>
                <w:sz w:val="24"/>
                <w:szCs w:val="24"/>
              </w:rPr>
            </w:pPr>
            <w:r w:rsidRPr="00F55F67">
              <w:rPr>
                <w:rFonts w:ascii="Times New Roman" w:hAnsi="Times New Roman" w:cs="Times New Roman"/>
                <w:color w:val="202122"/>
                <w:sz w:val="24"/>
                <w:szCs w:val="24"/>
                <w:shd w:val="clear" w:color="auto" w:fill="FFFFFF"/>
              </w:rPr>
              <w:t>est une</w:t>
            </w:r>
            <w:r w:rsidRPr="00821497">
              <w:rPr>
                <w:rFonts w:ascii="Times New Roman" w:hAnsi="Times New Roman" w:cs="Times New Roman"/>
                <w:color w:val="000000" w:themeColor="text1"/>
                <w:sz w:val="24"/>
                <w:szCs w:val="24"/>
                <w:shd w:val="clear" w:color="auto" w:fill="FFFFFF"/>
              </w:rPr>
              <w:t> </w:t>
            </w:r>
            <w:hyperlink r:id="rId9" w:tooltip="Langue" w:history="1">
              <w:r w:rsidRPr="00821497">
                <w:rPr>
                  <w:rStyle w:val="Lienhypertexte"/>
                  <w:rFonts w:ascii="Times New Roman" w:hAnsi="Times New Roman" w:cs="Times New Roman"/>
                  <w:color w:val="000000" w:themeColor="text1"/>
                  <w:sz w:val="24"/>
                  <w:szCs w:val="24"/>
                  <w:u w:val="none"/>
                  <w:shd w:val="clear" w:color="auto" w:fill="FFFFFF"/>
                </w:rPr>
                <w:t>langue</w:t>
              </w:r>
            </w:hyperlink>
            <w:r w:rsidRPr="00F55F67">
              <w:rPr>
                <w:rFonts w:ascii="Times New Roman" w:hAnsi="Times New Roman" w:cs="Times New Roman"/>
                <w:color w:val="202122"/>
                <w:sz w:val="24"/>
                <w:szCs w:val="24"/>
                <w:shd w:val="clear" w:color="auto" w:fill="FFFFFF"/>
              </w:rPr>
              <w:t> considérée comme propre à une</w:t>
            </w:r>
            <w:r w:rsidRPr="00821497">
              <w:rPr>
                <w:rFonts w:ascii="Times New Roman" w:hAnsi="Times New Roman" w:cs="Times New Roman"/>
                <w:color w:val="202122"/>
                <w:sz w:val="24"/>
                <w:szCs w:val="24"/>
                <w:shd w:val="clear" w:color="auto" w:fill="FFFFFF"/>
              </w:rPr>
              <w:t> </w:t>
            </w:r>
            <w:hyperlink r:id="rId10" w:tooltip="Nation" w:history="1">
              <w:r w:rsidRPr="00821497">
                <w:rPr>
                  <w:rStyle w:val="Lienhypertexte"/>
                  <w:rFonts w:ascii="Times New Roman" w:hAnsi="Times New Roman" w:cs="Times New Roman"/>
                  <w:color w:val="0645AD"/>
                  <w:sz w:val="24"/>
                  <w:szCs w:val="24"/>
                  <w:u w:val="none"/>
                  <w:shd w:val="clear" w:color="auto" w:fill="FFFFFF"/>
                </w:rPr>
                <w:t>nation</w:t>
              </w:r>
            </w:hyperlink>
            <w:r w:rsidRPr="00F55F67">
              <w:rPr>
                <w:rFonts w:ascii="Times New Roman" w:hAnsi="Times New Roman" w:cs="Times New Roman"/>
                <w:color w:val="202122"/>
                <w:sz w:val="24"/>
                <w:szCs w:val="24"/>
                <w:shd w:val="clear" w:color="auto" w:fill="FFFFFF"/>
              </w:rPr>
              <w:t> ou un</w:t>
            </w:r>
            <w:r w:rsidRPr="00F55F67">
              <w:rPr>
                <w:rFonts w:ascii="Times New Roman" w:hAnsi="Times New Roman" w:cs="Times New Roman"/>
                <w:color w:val="000000" w:themeColor="text1"/>
                <w:sz w:val="24"/>
                <w:szCs w:val="24"/>
                <w:shd w:val="clear" w:color="auto" w:fill="FFFFFF"/>
              </w:rPr>
              <w:t> </w:t>
            </w:r>
            <w:hyperlink r:id="rId11" w:tooltip="Pays" w:history="1">
              <w:r w:rsidRPr="00821497">
                <w:rPr>
                  <w:rStyle w:val="Lienhypertexte"/>
                  <w:rFonts w:ascii="Times New Roman" w:hAnsi="Times New Roman" w:cs="Times New Roman"/>
                  <w:color w:val="000000" w:themeColor="text1"/>
                  <w:sz w:val="24"/>
                  <w:szCs w:val="24"/>
                  <w:u w:val="none"/>
                  <w:shd w:val="clear" w:color="auto" w:fill="FFFFFF"/>
                </w:rPr>
                <w:t>pays</w:t>
              </w:r>
            </w:hyperlink>
            <w:r w:rsidRPr="00821497">
              <w:rPr>
                <w:rFonts w:ascii="Times New Roman" w:hAnsi="Times New Roman" w:cs="Times New Roman"/>
                <w:color w:val="202122"/>
                <w:sz w:val="24"/>
                <w:szCs w:val="24"/>
                <w:shd w:val="clear" w:color="auto" w:fill="FFFFFF"/>
              </w:rPr>
              <w:t xml:space="preserve">, </w:t>
            </w:r>
            <w:r w:rsidRPr="00F55F67">
              <w:rPr>
                <w:rFonts w:ascii="Times New Roman" w:hAnsi="Times New Roman" w:cs="Times New Roman"/>
                <w:color w:val="202122"/>
                <w:sz w:val="24"/>
                <w:szCs w:val="24"/>
                <w:shd w:val="clear" w:color="auto" w:fill="FFFFFF"/>
              </w:rPr>
              <w:t>et dont la définition exacte varie selon les pays. Dans certains pays, une langue peut avoir un statut de langue nationale reconnu par le gouvernement ou la loi. La notion se confond parfois avec celle de </w:t>
            </w:r>
            <w:hyperlink r:id="rId12" w:tooltip="Langue officielle" w:history="1">
              <w:r w:rsidRPr="00F55F67">
                <w:rPr>
                  <w:rStyle w:val="Lienhypertexte"/>
                  <w:rFonts w:ascii="Times New Roman" w:hAnsi="Times New Roman" w:cs="Times New Roman"/>
                  <w:color w:val="000000" w:themeColor="text1"/>
                  <w:sz w:val="24"/>
                  <w:szCs w:val="24"/>
                  <w:u w:val="none"/>
                  <w:shd w:val="clear" w:color="auto" w:fill="FFFFFF"/>
                </w:rPr>
                <w:t>langue officielle</w:t>
              </w:r>
            </w:hyperlink>
            <w:r w:rsidRPr="00F55F67">
              <w:rPr>
                <w:rFonts w:ascii="Times New Roman" w:hAnsi="Times New Roman" w:cs="Times New Roman"/>
                <w:color w:val="000000" w:themeColor="text1"/>
                <w:sz w:val="24"/>
                <w:szCs w:val="24"/>
                <w:shd w:val="clear" w:color="auto" w:fill="FFFFFF"/>
              </w:rPr>
              <w:t> </w:t>
            </w:r>
            <w:r w:rsidRPr="00F55F67">
              <w:rPr>
                <w:rFonts w:ascii="Times New Roman" w:hAnsi="Times New Roman" w:cs="Times New Roman"/>
                <w:color w:val="202122"/>
                <w:sz w:val="24"/>
                <w:szCs w:val="24"/>
                <w:shd w:val="clear" w:color="auto" w:fill="FFFFFF"/>
              </w:rPr>
              <w:t>selon les pays.</w:t>
            </w:r>
          </w:p>
        </w:tc>
      </w:tr>
      <w:tr w:rsidR="00AA2082" w:rsidRPr="00F55F67" w:rsidTr="00AA2082">
        <w:tc>
          <w:tcPr>
            <w:tcW w:w="4531" w:type="dxa"/>
          </w:tcPr>
          <w:p w:rsidR="00AA2082" w:rsidRPr="00F55F67" w:rsidRDefault="001C4A6C">
            <w:pPr>
              <w:rPr>
                <w:rFonts w:ascii="Times New Roman" w:hAnsi="Times New Roman" w:cs="Times New Roman"/>
                <w:b/>
                <w:sz w:val="24"/>
                <w:szCs w:val="24"/>
              </w:rPr>
            </w:pPr>
            <w:r w:rsidRPr="00F55F67">
              <w:rPr>
                <w:rFonts w:ascii="Times New Roman" w:eastAsia="Calibri" w:hAnsi="Times New Roman" w:cs="Times New Roman"/>
                <w:b/>
                <w:sz w:val="24"/>
                <w:szCs w:val="24"/>
              </w:rPr>
              <w:t>Langue officiel</w:t>
            </w:r>
            <w:r w:rsidR="000E4442" w:rsidRPr="00F55F67">
              <w:rPr>
                <w:rFonts w:ascii="Times New Roman" w:eastAsia="Calibri" w:hAnsi="Times New Roman" w:cs="Times New Roman"/>
                <w:b/>
                <w:sz w:val="24"/>
                <w:szCs w:val="24"/>
              </w:rPr>
              <w:t>le</w:t>
            </w:r>
          </w:p>
        </w:tc>
        <w:tc>
          <w:tcPr>
            <w:tcW w:w="4531" w:type="dxa"/>
          </w:tcPr>
          <w:p w:rsidR="00AA2082" w:rsidRPr="00F55F67" w:rsidRDefault="00F52065">
            <w:pPr>
              <w:rPr>
                <w:rFonts w:ascii="Times New Roman" w:hAnsi="Times New Roman" w:cs="Times New Roman"/>
                <w:b/>
                <w:sz w:val="24"/>
                <w:szCs w:val="24"/>
              </w:rPr>
            </w:pPr>
            <w:r w:rsidRPr="00F55F67">
              <w:rPr>
                <w:rFonts w:ascii="Times New Roman" w:hAnsi="Times New Roman" w:cs="Times New Roman"/>
                <w:color w:val="4D5156"/>
                <w:sz w:val="24"/>
                <w:szCs w:val="24"/>
                <w:shd w:val="clear" w:color="auto" w:fill="FFFFFF"/>
              </w:rPr>
              <w:t>est une langue qui est spécifiquement désignée comme telle, dans la constitution ou les textes de loi d'un pays, d'un État ou d'une organisation quelconque. Elle s'impose à tous les services officiels de l'État</w:t>
            </w:r>
          </w:p>
        </w:tc>
      </w:tr>
      <w:tr w:rsidR="001C4A6C" w:rsidRPr="00F55F67" w:rsidTr="00AA2082">
        <w:tc>
          <w:tcPr>
            <w:tcW w:w="4531" w:type="dxa"/>
          </w:tcPr>
          <w:p w:rsidR="001C4A6C" w:rsidRPr="00F55F67" w:rsidRDefault="001C4A6C">
            <w:pPr>
              <w:rPr>
                <w:rFonts w:ascii="Times New Roman" w:eastAsia="Calibri" w:hAnsi="Times New Roman" w:cs="Times New Roman"/>
                <w:b/>
                <w:sz w:val="24"/>
                <w:szCs w:val="24"/>
              </w:rPr>
            </w:pPr>
            <w:r w:rsidRPr="00F55F67">
              <w:rPr>
                <w:rFonts w:ascii="Times New Roman" w:eastAsia="Calibri" w:hAnsi="Times New Roman" w:cs="Times New Roman"/>
                <w:b/>
                <w:sz w:val="24"/>
                <w:szCs w:val="24"/>
              </w:rPr>
              <w:t>Langue véhiculaire</w:t>
            </w:r>
          </w:p>
        </w:tc>
        <w:tc>
          <w:tcPr>
            <w:tcW w:w="4531" w:type="dxa"/>
          </w:tcPr>
          <w:p w:rsidR="001C4A6C" w:rsidRPr="00F55F67" w:rsidRDefault="00355372">
            <w:pPr>
              <w:rPr>
                <w:rFonts w:ascii="Times New Roman" w:hAnsi="Times New Roman" w:cs="Times New Roman"/>
                <w:b/>
                <w:sz w:val="24"/>
                <w:szCs w:val="24"/>
              </w:rPr>
            </w:pPr>
            <w:r w:rsidRPr="00F55F67">
              <w:rPr>
                <w:rFonts w:ascii="Times New Roman" w:hAnsi="Times New Roman" w:cs="Times New Roman"/>
                <w:color w:val="4D5156"/>
                <w:sz w:val="24"/>
                <w:szCs w:val="24"/>
                <w:shd w:val="clear" w:color="auto" w:fill="FFFFFF"/>
              </w:rPr>
              <w:t>est une langue ou un dialecte servant systématiquement de moyen de communication entre des populations de langues ou dialectes maternels différents, tout particulièrement lorsqu'il s'agit d'une langue tierce, différente des deux langues natives</w:t>
            </w:r>
          </w:p>
        </w:tc>
      </w:tr>
      <w:tr w:rsidR="001C4A6C" w:rsidRPr="00F55F67" w:rsidTr="00AA2082">
        <w:tc>
          <w:tcPr>
            <w:tcW w:w="4531" w:type="dxa"/>
          </w:tcPr>
          <w:p w:rsidR="001C4A6C" w:rsidRPr="00F55F67" w:rsidRDefault="001C4A6C">
            <w:pPr>
              <w:rPr>
                <w:rFonts w:ascii="Times New Roman" w:eastAsia="Calibri" w:hAnsi="Times New Roman" w:cs="Times New Roman"/>
                <w:b/>
                <w:sz w:val="24"/>
                <w:szCs w:val="24"/>
              </w:rPr>
            </w:pPr>
            <w:r w:rsidRPr="00F55F67">
              <w:rPr>
                <w:rFonts w:ascii="Times New Roman" w:eastAsia="Calibri" w:hAnsi="Times New Roman" w:cs="Times New Roman"/>
                <w:b/>
                <w:sz w:val="24"/>
                <w:szCs w:val="24"/>
              </w:rPr>
              <w:t>Langue vernaculaire</w:t>
            </w:r>
          </w:p>
        </w:tc>
        <w:tc>
          <w:tcPr>
            <w:tcW w:w="4531" w:type="dxa"/>
          </w:tcPr>
          <w:p w:rsidR="001C4A6C" w:rsidRPr="00F55F67" w:rsidRDefault="00364F6C">
            <w:pPr>
              <w:rPr>
                <w:rFonts w:ascii="Times New Roman" w:hAnsi="Times New Roman" w:cs="Times New Roman"/>
                <w:b/>
                <w:sz w:val="24"/>
                <w:szCs w:val="24"/>
              </w:rPr>
            </w:pPr>
            <w:r w:rsidRPr="00F55F67">
              <w:rPr>
                <w:rFonts w:ascii="Times New Roman" w:hAnsi="Times New Roman" w:cs="Times New Roman"/>
                <w:color w:val="4D5156"/>
                <w:sz w:val="24"/>
                <w:szCs w:val="24"/>
                <w:shd w:val="clear" w:color="auto" w:fill="FFFFFF"/>
              </w:rPr>
              <w:t xml:space="preserve"> est la langue locale communément parlée au sein d’une communauté. Ce terme s’emploie souvent en opposition avec les termes de langue véhiculaire,</w:t>
            </w:r>
          </w:p>
        </w:tc>
      </w:tr>
      <w:tr w:rsidR="001C4A6C" w:rsidRPr="00F55F67" w:rsidTr="00AA2082">
        <w:tc>
          <w:tcPr>
            <w:tcW w:w="4531" w:type="dxa"/>
          </w:tcPr>
          <w:p w:rsidR="001C4A6C" w:rsidRPr="00F55F67" w:rsidRDefault="001C4A6C">
            <w:pPr>
              <w:rPr>
                <w:rFonts w:ascii="Times New Roman" w:eastAsia="Calibri" w:hAnsi="Times New Roman" w:cs="Times New Roman"/>
                <w:b/>
                <w:sz w:val="24"/>
                <w:szCs w:val="24"/>
              </w:rPr>
            </w:pPr>
            <w:r w:rsidRPr="00F55F67">
              <w:rPr>
                <w:rFonts w:ascii="Times New Roman" w:eastAsia="Calibri" w:hAnsi="Times New Roman" w:cs="Times New Roman"/>
                <w:b/>
                <w:sz w:val="24"/>
                <w:szCs w:val="24"/>
              </w:rPr>
              <w:t xml:space="preserve">Politique linguistique </w:t>
            </w:r>
          </w:p>
        </w:tc>
        <w:tc>
          <w:tcPr>
            <w:tcW w:w="4531" w:type="dxa"/>
          </w:tcPr>
          <w:p w:rsidR="001C4A6C" w:rsidRPr="00F55F67" w:rsidRDefault="00501DFE">
            <w:pPr>
              <w:rPr>
                <w:rFonts w:ascii="Times New Roman" w:hAnsi="Times New Roman" w:cs="Times New Roman"/>
                <w:b/>
                <w:sz w:val="24"/>
                <w:szCs w:val="24"/>
              </w:rPr>
            </w:pPr>
            <w:r w:rsidRPr="00F55F67">
              <w:rPr>
                <w:rFonts w:ascii="Times New Roman" w:hAnsi="Times New Roman" w:cs="Times New Roman"/>
                <w:color w:val="000000"/>
                <w:sz w:val="24"/>
                <w:szCs w:val="24"/>
                <w:shd w:val="clear" w:color="auto" w:fill="FFFFFF"/>
              </w:rPr>
              <w:t xml:space="preserve"> Elle renvoie à toute décision prise pour orienter et régler l'usage d'une ou de plusieurs langues dans les communications d'une organisation ou dans la diffusion d'un bien ou d'un service, </w:t>
            </w:r>
            <w:r w:rsidRPr="00F55F67">
              <w:rPr>
                <w:rFonts w:ascii="Times New Roman" w:hAnsi="Times New Roman" w:cs="Times New Roman"/>
                <w:color w:val="000000"/>
                <w:sz w:val="24"/>
                <w:szCs w:val="24"/>
                <w:shd w:val="clear" w:color="auto" w:fill="FFFFFF"/>
              </w:rPr>
              <w:lastRenderedPageBreak/>
              <w:t>quelles que soient la nature ou la taille de l'organisation et quelle que soit la forme que prend cette décision</w:t>
            </w:r>
          </w:p>
        </w:tc>
      </w:tr>
      <w:tr w:rsidR="001C4A6C" w:rsidRPr="00F55F67" w:rsidTr="00AA2082">
        <w:tc>
          <w:tcPr>
            <w:tcW w:w="4531" w:type="dxa"/>
          </w:tcPr>
          <w:p w:rsidR="001C4A6C" w:rsidRPr="00F55F67" w:rsidRDefault="003C3B9C">
            <w:pPr>
              <w:rPr>
                <w:rFonts w:ascii="Times New Roman" w:eastAsia="Calibri" w:hAnsi="Times New Roman" w:cs="Times New Roman"/>
                <w:b/>
                <w:sz w:val="24"/>
                <w:szCs w:val="24"/>
              </w:rPr>
            </w:pPr>
            <w:r w:rsidRPr="00F55F67">
              <w:rPr>
                <w:rFonts w:ascii="Times New Roman" w:eastAsia="Calibri" w:hAnsi="Times New Roman" w:cs="Times New Roman"/>
                <w:b/>
                <w:sz w:val="24"/>
                <w:szCs w:val="24"/>
              </w:rPr>
              <w:lastRenderedPageBreak/>
              <w:t>Planification</w:t>
            </w:r>
            <w:r w:rsidR="001C4A6C" w:rsidRPr="00F55F67">
              <w:rPr>
                <w:rFonts w:ascii="Times New Roman" w:eastAsia="Calibri" w:hAnsi="Times New Roman" w:cs="Times New Roman"/>
                <w:b/>
                <w:sz w:val="24"/>
                <w:szCs w:val="24"/>
              </w:rPr>
              <w:t xml:space="preserve"> linguistique </w:t>
            </w:r>
          </w:p>
        </w:tc>
        <w:tc>
          <w:tcPr>
            <w:tcW w:w="4531" w:type="dxa"/>
          </w:tcPr>
          <w:p w:rsidR="001C4A6C" w:rsidRPr="00F55F67" w:rsidRDefault="007855E5">
            <w:pPr>
              <w:rPr>
                <w:rFonts w:ascii="Times New Roman" w:hAnsi="Times New Roman" w:cs="Times New Roman"/>
                <w:b/>
                <w:sz w:val="24"/>
                <w:szCs w:val="24"/>
              </w:rPr>
            </w:pPr>
            <w:r>
              <w:rPr>
                <w:rFonts w:ascii="Arial" w:hAnsi="Arial" w:cs="Arial"/>
                <w:color w:val="202124"/>
                <w:shd w:val="clear" w:color="auto" w:fill="FFFFFF"/>
              </w:rPr>
              <w:t>est un ensemble de tentatives et d'efforts conscients et organisés pour résoudre des problèmes</w:t>
            </w:r>
            <w:r w:rsidRPr="007855E5">
              <w:rPr>
                <w:rFonts w:ascii="Arial" w:hAnsi="Arial" w:cs="Arial"/>
                <w:color w:val="202124"/>
                <w:shd w:val="clear" w:color="auto" w:fill="FFFFFF"/>
              </w:rPr>
              <w:t> </w:t>
            </w:r>
            <w:r w:rsidRPr="007855E5">
              <w:rPr>
                <w:rFonts w:ascii="Arial" w:hAnsi="Arial" w:cs="Arial"/>
                <w:bCs/>
                <w:color w:val="202124"/>
                <w:shd w:val="clear" w:color="auto" w:fill="FFFFFF"/>
              </w:rPr>
              <w:t>linguistiques</w:t>
            </w:r>
          </w:p>
        </w:tc>
      </w:tr>
      <w:tr w:rsidR="001C4A6C" w:rsidRPr="00F55F67" w:rsidTr="00AA2082">
        <w:tc>
          <w:tcPr>
            <w:tcW w:w="4531" w:type="dxa"/>
          </w:tcPr>
          <w:p w:rsidR="001C4A6C" w:rsidRPr="00F55F67" w:rsidRDefault="001C4A6C">
            <w:pPr>
              <w:rPr>
                <w:rFonts w:ascii="Times New Roman" w:eastAsia="Calibri" w:hAnsi="Times New Roman" w:cs="Times New Roman"/>
                <w:b/>
                <w:sz w:val="24"/>
                <w:szCs w:val="24"/>
              </w:rPr>
            </w:pPr>
            <w:r w:rsidRPr="00F55F67">
              <w:rPr>
                <w:rFonts w:ascii="Times New Roman" w:eastAsia="Calibri" w:hAnsi="Times New Roman" w:cs="Times New Roman"/>
                <w:b/>
                <w:sz w:val="24"/>
                <w:szCs w:val="24"/>
              </w:rPr>
              <w:t xml:space="preserve">Standardisation </w:t>
            </w:r>
          </w:p>
        </w:tc>
        <w:tc>
          <w:tcPr>
            <w:tcW w:w="4531" w:type="dxa"/>
          </w:tcPr>
          <w:p w:rsidR="001C4A6C" w:rsidRPr="00F55F67" w:rsidRDefault="00ED1E69">
            <w:pPr>
              <w:rPr>
                <w:rFonts w:ascii="Times New Roman" w:hAnsi="Times New Roman" w:cs="Times New Roman"/>
                <w:b/>
                <w:sz w:val="24"/>
                <w:szCs w:val="24"/>
              </w:rPr>
            </w:pPr>
            <w:r w:rsidRPr="00F55F67">
              <w:rPr>
                <w:rFonts w:ascii="Times New Roman" w:hAnsi="Times New Roman" w:cs="Times New Roman"/>
                <w:color w:val="202124"/>
                <w:sz w:val="24"/>
                <w:szCs w:val="24"/>
                <w:shd w:val="clear" w:color="auto" w:fill="FFFFFF"/>
              </w:rPr>
              <w:t>En </w:t>
            </w:r>
            <w:r w:rsidRPr="00F55F67">
              <w:rPr>
                <w:rFonts w:ascii="Times New Roman" w:hAnsi="Times New Roman" w:cs="Times New Roman"/>
                <w:bCs/>
                <w:color w:val="202124"/>
                <w:sz w:val="24"/>
                <w:szCs w:val="24"/>
                <w:shd w:val="clear" w:color="auto" w:fill="FFFFFF"/>
              </w:rPr>
              <w:t>linguistique</w:t>
            </w:r>
            <w:r w:rsidRPr="00F55F67">
              <w:rPr>
                <w:rFonts w:ascii="Times New Roman" w:hAnsi="Times New Roman" w:cs="Times New Roman"/>
                <w:color w:val="202124"/>
                <w:sz w:val="24"/>
                <w:szCs w:val="24"/>
                <w:shd w:val="clear" w:color="auto" w:fill="FFFFFF"/>
              </w:rPr>
              <w:t>, la normalisation, la codification ou la </w:t>
            </w:r>
            <w:r w:rsidRPr="00F55F67">
              <w:rPr>
                <w:rFonts w:ascii="Times New Roman" w:hAnsi="Times New Roman" w:cs="Times New Roman"/>
                <w:bCs/>
                <w:color w:val="202124"/>
                <w:sz w:val="24"/>
                <w:szCs w:val="24"/>
                <w:shd w:val="clear" w:color="auto" w:fill="FFFFFF"/>
              </w:rPr>
              <w:t>standardisation</w:t>
            </w:r>
            <w:r w:rsidRPr="00F55F67">
              <w:rPr>
                <w:rFonts w:ascii="Times New Roman" w:hAnsi="Times New Roman" w:cs="Times New Roman"/>
                <w:color w:val="202124"/>
                <w:sz w:val="24"/>
                <w:szCs w:val="24"/>
                <w:shd w:val="clear" w:color="auto" w:fill="FFFFFF"/>
              </w:rPr>
              <w:t> est le processus de </w:t>
            </w:r>
            <w:r w:rsidRPr="00F55F67">
              <w:rPr>
                <w:rFonts w:ascii="Times New Roman" w:hAnsi="Times New Roman" w:cs="Times New Roman"/>
                <w:bCs/>
                <w:color w:val="202124"/>
                <w:sz w:val="24"/>
                <w:szCs w:val="24"/>
                <w:shd w:val="clear" w:color="auto" w:fill="FFFFFF"/>
              </w:rPr>
              <w:t>standardisation</w:t>
            </w:r>
            <w:r w:rsidRPr="00F55F67">
              <w:rPr>
                <w:rFonts w:ascii="Times New Roman" w:hAnsi="Times New Roman" w:cs="Times New Roman"/>
                <w:color w:val="202124"/>
                <w:sz w:val="24"/>
                <w:szCs w:val="24"/>
                <w:shd w:val="clear" w:color="auto" w:fill="FFFFFF"/>
              </w:rPr>
              <w:t> et de développement d'une norme pour une langue, par la valorisation d'une variété de langue ou d'un fait de langue particuliers</w:t>
            </w:r>
          </w:p>
        </w:tc>
      </w:tr>
      <w:tr w:rsidR="001C4A6C" w:rsidRPr="00F55F67" w:rsidTr="00AA2082">
        <w:tc>
          <w:tcPr>
            <w:tcW w:w="4531" w:type="dxa"/>
          </w:tcPr>
          <w:p w:rsidR="001C4A6C" w:rsidRPr="00F55F67" w:rsidRDefault="001C4A6C">
            <w:pPr>
              <w:rPr>
                <w:rFonts w:ascii="Times New Roman" w:eastAsia="Calibri" w:hAnsi="Times New Roman" w:cs="Times New Roman"/>
                <w:b/>
                <w:sz w:val="24"/>
                <w:szCs w:val="24"/>
              </w:rPr>
            </w:pPr>
            <w:r w:rsidRPr="00F55F67">
              <w:rPr>
                <w:rFonts w:ascii="Times New Roman" w:eastAsia="Calibri" w:hAnsi="Times New Roman" w:cs="Times New Roman"/>
                <w:b/>
                <w:sz w:val="24"/>
                <w:szCs w:val="24"/>
              </w:rPr>
              <w:t xml:space="preserve">La politique d’assimilation </w:t>
            </w:r>
          </w:p>
        </w:tc>
        <w:tc>
          <w:tcPr>
            <w:tcW w:w="4531" w:type="dxa"/>
          </w:tcPr>
          <w:p w:rsidR="001C4A6C" w:rsidRPr="00F55F67" w:rsidRDefault="00ED1E69">
            <w:pPr>
              <w:rPr>
                <w:rFonts w:ascii="Times New Roman" w:hAnsi="Times New Roman" w:cs="Times New Roman"/>
                <w:b/>
                <w:sz w:val="24"/>
                <w:szCs w:val="24"/>
              </w:rPr>
            </w:pPr>
            <w:r w:rsidRPr="00F55F67">
              <w:rPr>
                <w:rFonts w:ascii="Times New Roman" w:hAnsi="Times New Roman" w:cs="Times New Roman"/>
                <w:color w:val="202124"/>
                <w:sz w:val="24"/>
                <w:szCs w:val="24"/>
                <w:shd w:val="clear" w:color="auto" w:fill="FFFFFF"/>
              </w:rPr>
              <w:t>proprement dite consiste à utiliser des moyens, généralement planifiés, en vue d'accélérer la minorisation ou la liquidation de certains groupes linguistiques.</w:t>
            </w:r>
          </w:p>
        </w:tc>
      </w:tr>
      <w:tr w:rsidR="001C4A6C" w:rsidRPr="00F55F67" w:rsidTr="00AA2082">
        <w:tc>
          <w:tcPr>
            <w:tcW w:w="4531" w:type="dxa"/>
          </w:tcPr>
          <w:p w:rsidR="001C4A6C" w:rsidRPr="00F55F67" w:rsidRDefault="001C4A6C">
            <w:pPr>
              <w:rPr>
                <w:rFonts w:ascii="Times New Roman" w:eastAsia="Calibri" w:hAnsi="Times New Roman" w:cs="Times New Roman"/>
                <w:b/>
                <w:sz w:val="24"/>
                <w:szCs w:val="24"/>
              </w:rPr>
            </w:pPr>
            <w:r w:rsidRPr="00F55F67">
              <w:rPr>
                <w:rFonts w:ascii="Times New Roman" w:eastAsia="Calibri" w:hAnsi="Times New Roman" w:cs="Times New Roman"/>
                <w:b/>
                <w:sz w:val="24"/>
                <w:szCs w:val="24"/>
              </w:rPr>
              <w:t xml:space="preserve">Représentations linguistiques </w:t>
            </w:r>
          </w:p>
        </w:tc>
        <w:tc>
          <w:tcPr>
            <w:tcW w:w="4531" w:type="dxa"/>
          </w:tcPr>
          <w:p w:rsidR="001C4A6C" w:rsidRPr="00F55F67" w:rsidRDefault="00794591">
            <w:pPr>
              <w:rPr>
                <w:rFonts w:ascii="Times New Roman" w:hAnsi="Times New Roman" w:cs="Times New Roman"/>
                <w:b/>
                <w:sz w:val="24"/>
                <w:szCs w:val="24"/>
              </w:rPr>
            </w:pPr>
            <w:r w:rsidRPr="00F55F67">
              <w:rPr>
                <w:rFonts w:ascii="Times New Roman" w:hAnsi="Times New Roman" w:cs="Times New Roman"/>
                <w:color w:val="2B2B2B"/>
                <w:sz w:val="24"/>
                <w:szCs w:val="24"/>
                <w:shd w:val="clear" w:color="auto" w:fill="FFFFFF"/>
              </w:rPr>
              <w:t>sont des croyances sournoisement construites par les membres de la communauté linguistique. Les représentations se manifestent à travers la valorisation, dévalorisation, sublimation ou mépri</w:t>
            </w:r>
            <w:r w:rsidRPr="00F55F67">
              <w:rPr>
                <w:rFonts w:ascii="Times New Roman" w:hAnsi="Times New Roman" w:cs="Times New Roman"/>
                <w:color w:val="2B2B2B"/>
                <w:sz w:val="24"/>
                <w:szCs w:val="24"/>
                <w:shd w:val="clear" w:color="auto" w:fill="FFFFFF"/>
              </w:rPr>
              <w:t>s</w:t>
            </w:r>
          </w:p>
        </w:tc>
      </w:tr>
      <w:tr w:rsidR="001C4A6C" w:rsidRPr="00F55F67" w:rsidTr="00AA2082">
        <w:tc>
          <w:tcPr>
            <w:tcW w:w="4531" w:type="dxa"/>
          </w:tcPr>
          <w:p w:rsidR="001C4A6C" w:rsidRPr="00F55F67" w:rsidRDefault="001C4A6C">
            <w:pPr>
              <w:rPr>
                <w:rFonts w:ascii="Times New Roman" w:eastAsia="Calibri" w:hAnsi="Times New Roman" w:cs="Times New Roman"/>
                <w:b/>
                <w:sz w:val="24"/>
                <w:szCs w:val="24"/>
              </w:rPr>
            </w:pPr>
            <w:r w:rsidRPr="00F55F67">
              <w:rPr>
                <w:rFonts w:ascii="Times New Roman" w:eastAsia="Calibri" w:hAnsi="Times New Roman" w:cs="Times New Roman"/>
                <w:b/>
                <w:sz w:val="24"/>
                <w:szCs w:val="24"/>
              </w:rPr>
              <w:t xml:space="preserve">Attitudes linguistiques </w:t>
            </w:r>
          </w:p>
        </w:tc>
        <w:tc>
          <w:tcPr>
            <w:tcW w:w="4531" w:type="dxa"/>
          </w:tcPr>
          <w:p w:rsidR="001C4A6C" w:rsidRPr="00F55F67" w:rsidRDefault="002073D6">
            <w:pPr>
              <w:rPr>
                <w:rFonts w:ascii="Times New Roman" w:hAnsi="Times New Roman" w:cs="Times New Roman"/>
                <w:b/>
                <w:sz w:val="24"/>
                <w:szCs w:val="24"/>
              </w:rPr>
            </w:pPr>
            <w:r w:rsidRPr="00F55F67">
              <w:rPr>
                <w:rFonts w:ascii="Times New Roman" w:hAnsi="Times New Roman" w:cs="Times New Roman"/>
                <w:color w:val="2B2B2B"/>
                <w:sz w:val="24"/>
                <w:szCs w:val="24"/>
                <w:shd w:val="clear" w:color="auto" w:fill="FFFFFF"/>
              </w:rPr>
              <w:t>les attitudes découlent des représentations, une différence existe ent</w:t>
            </w:r>
            <w:bookmarkStart w:id="0" w:name="_GoBack"/>
            <w:bookmarkEnd w:id="0"/>
            <w:r w:rsidRPr="00F55F67">
              <w:rPr>
                <w:rFonts w:ascii="Times New Roman" w:hAnsi="Times New Roman" w:cs="Times New Roman"/>
                <w:color w:val="2B2B2B"/>
                <w:sz w:val="24"/>
                <w:szCs w:val="24"/>
                <w:shd w:val="clear" w:color="auto" w:fill="FFFFFF"/>
              </w:rPr>
              <w:t>re elles. Les attitudes sont observables au niveau du comportement. En d’autres mots, l’attitude est la matérialisation de la représentation</w:t>
            </w:r>
          </w:p>
        </w:tc>
      </w:tr>
      <w:tr w:rsidR="001C4A6C" w:rsidRPr="00F55F67" w:rsidTr="00AA2082">
        <w:tc>
          <w:tcPr>
            <w:tcW w:w="4531" w:type="dxa"/>
          </w:tcPr>
          <w:p w:rsidR="001C4A6C" w:rsidRPr="00F55F67" w:rsidRDefault="00EB3764">
            <w:pPr>
              <w:rPr>
                <w:rFonts w:ascii="Times New Roman" w:eastAsia="Calibri" w:hAnsi="Times New Roman" w:cs="Times New Roman"/>
                <w:b/>
                <w:sz w:val="24"/>
                <w:szCs w:val="24"/>
              </w:rPr>
            </w:pPr>
            <w:r w:rsidRPr="00F55F67">
              <w:rPr>
                <w:rFonts w:ascii="Times New Roman" w:eastAsia="Calibri" w:hAnsi="Times New Roman" w:cs="Times New Roman"/>
                <w:b/>
                <w:sz w:val="24"/>
                <w:szCs w:val="24"/>
              </w:rPr>
              <w:t>Stéréotypes</w:t>
            </w:r>
            <w:r w:rsidR="00667E1F">
              <w:rPr>
                <w:rFonts w:ascii="Times New Roman" w:eastAsia="Calibri" w:hAnsi="Times New Roman" w:cs="Times New Roman"/>
                <w:b/>
                <w:sz w:val="24"/>
                <w:szCs w:val="24"/>
              </w:rPr>
              <w:t xml:space="preserve"> </w:t>
            </w:r>
          </w:p>
        </w:tc>
        <w:tc>
          <w:tcPr>
            <w:tcW w:w="4531" w:type="dxa"/>
          </w:tcPr>
          <w:p w:rsidR="001C4A6C" w:rsidRPr="00F55F67" w:rsidRDefault="00667E1F">
            <w:pPr>
              <w:rPr>
                <w:rFonts w:ascii="Times New Roman" w:hAnsi="Times New Roman" w:cs="Times New Roman"/>
                <w:b/>
                <w:sz w:val="24"/>
                <w:szCs w:val="24"/>
              </w:rPr>
            </w:pPr>
            <w:r>
              <w:rPr>
                <w:rFonts w:ascii="Arial" w:hAnsi="Arial" w:cs="Arial"/>
                <w:color w:val="202124"/>
                <w:shd w:val="clear" w:color="auto" w:fill="FFFFFF"/>
              </w:rPr>
              <w:t> </w:t>
            </w:r>
            <w:r w:rsidRPr="00667E1F">
              <w:rPr>
                <w:rFonts w:ascii="Times New Roman" w:hAnsi="Times New Roman" w:cs="Times New Roman"/>
                <w:color w:val="202124"/>
                <w:sz w:val="24"/>
                <w:szCs w:val="24"/>
                <w:shd w:val="clear" w:color="auto" w:fill="FFFFFF"/>
              </w:rPr>
              <w:t>est une image préconçue, une représentation simplifiée d'un individu ou d'un groupe humain. Il repose sur une croyance partagée relative aux attributs physiques, moraux et/ou comporte- mentaux, censés caractériser ce ou ces individus</w:t>
            </w:r>
            <w:r>
              <w:rPr>
                <w:rFonts w:ascii="Arial" w:hAnsi="Arial" w:cs="Arial"/>
                <w:color w:val="202124"/>
                <w:shd w:val="clear" w:color="auto" w:fill="FFFFFF"/>
              </w:rPr>
              <w:t>.</w:t>
            </w:r>
          </w:p>
        </w:tc>
      </w:tr>
      <w:tr w:rsidR="001C4A6C" w:rsidRPr="00F55F67" w:rsidTr="00AA2082">
        <w:tc>
          <w:tcPr>
            <w:tcW w:w="4531" w:type="dxa"/>
          </w:tcPr>
          <w:p w:rsidR="001C4A6C" w:rsidRPr="00F55F67" w:rsidRDefault="00EB3764">
            <w:pPr>
              <w:rPr>
                <w:rFonts w:ascii="Times New Roman" w:eastAsia="Calibri" w:hAnsi="Times New Roman" w:cs="Times New Roman"/>
                <w:b/>
                <w:sz w:val="24"/>
                <w:szCs w:val="24"/>
              </w:rPr>
            </w:pPr>
            <w:r w:rsidRPr="00F55F67">
              <w:rPr>
                <w:rFonts w:ascii="Times New Roman" w:eastAsia="Calibri" w:hAnsi="Times New Roman" w:cs="Times New Roman"/>
                <w:b/>
                <w:sz w:val="24"/>
                <w:szCs w:val="24"/>
              </w:rPr>
              <w:t xml:space="preserve">Diglossie </w:t>
            </w:r>
          </w:p>
        </w:tc>
        <w:tc>
          <w:tcPr>
            <w:tcW w:w="4531" w:type="dxa"/>
          </w:tcPr>
          <w:p w:rsidR="00EB3764" w:rsidRPr="00F55F67" w:rsidRDefault="00EB3764" w:rsidP="00EB3764">
            <w:pPr>
              <w:pStyle w:val="NormalWeb"/>
              <w:rPr>
                <w:color w:val="10315A"/>
                <w:shd w:val="clear" w:color="auto" w:fill="FFFFFF"/>
              </w:rPr>
            </w:pPr>
          </w:p>
          <w:p w:rsidR="00EB3764" w:rsidRPr="00F55F67" w:rsidRDefault="00EB3764" w:rsidP="00EB3764">
            <w:pPr>
              <w:pStyle w:val="NormalWeb"/>
              <w:shd w:val="clear" w:color="auto" w:fill="FFFFFF"/>
              <w:rPr>
                <w:color w:val="000000"/>
              </w:rPr>
            </w:pPr>
            <w:r w:rsidRPr="00F55F67">
              <w:rPr>
                <w:color w:val="000000"/>
              </w:rPr>
              <w:t>Ce terme, commode, renvoie ici au fait que, dans une situation de concurrence linguistique, l'une des langues se trouve en situation de langue dominante, et l'autre ou les autres en situation de langue plus ou moins dominées. Cet état de fait, s'il n'est pas jugé acceptable par les locuteurs de la ou des langues dominées, est à l'origine des projets de politique linguistique avec, comme objectif, de corriger la situation. </w:t>
            </w:r>
          </w:p>
          <w:p w:rsidR="001C4A6C" w:rsidRPr="00F55F67" w:rsidRDefault="001C4A6C">
            <w:pPr>
              <w:rPr>
                <w:rFonts w:ascii="Times New Roman" w:hAnsi="Times New Roman" w:cs="Times New Roman"/>
                <w:b/>
                <w:sz w:val="24"/>
                <w:szCs w:val="24"/>
              </w:rPr>
            </w:pPr>
          </w:p>
        </w:tc>
      </w:tr>
    </w:tbl>
    <w:p w:rsidR="00AA2082" w:rsidRPr="00F55F67" w:rsidRDefault="00AA2082">
      <w:pPr>
        <w:rPr>
          <w:rFonts w:ascii="Times New Roman" w:hAnsi="Times New Roman" w:cs="Times New Roman"/>
          <w:b/>
          <w:sz w:val="24"/>
          <w:szCs w:val="24"/>
        </w:rPr>
      </w:pPr>
    </w:p>
    <w:sectPr w:rsidR="00AA2082" w:rsidRPr="00F55F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082"/>
    <w:rsid w:val="000E4442"/>
    <w:rsid w:val="001C4A6C"/>
    <w:rsid w:val="002073D6"/>
    <w:rsid w:val="00355372"/>
    <w:rsid w:val="00364F6C"/>
    <w:rsid w:val="003C3B9C"/>
    <w:rsid w:val="00501DFE"/>
    <w:rsid w:val="005F603D"/>
    <w:rsid w:val="00630D85"/>
    <w:rsid w:val="00667E1F"/>
    <w:rsid w:val="00697637"/>
    <w:rsid w:val="007855E5"/>
    <w:rsid w:val="00794591"/>
    <w:rsid w:val="00821497"/>
    <w:rsid w:val="008A44BD"/>
    <w:rsid w:val="00AA2082"/>
    <w:rsid w:val="00C4645E"/>
    <w:rsid w:val="00CF2271"/>
    <w:rsid w:val="00E50ED9"/>
    <w:rsid w:val="00EB3764"/>
    <w:rsid w:val="00ED1E69"/>
    <w:rsid w:val="00F52065"/>
    <w:rsid w:val="00F55F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4CB4D-76EF-4136-BFAC-0A1E0B08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A2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B37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B3764"/>
    <w:rPr>
      <w:b/>
      <w:bCs/>
    </w:rPr>
  </w:style>
  <w:style w:type="character" w:customStyle="1" w:styleId="lienglossaire">
    <w:name w:val="lienglossaire"/>
    <w:basedOn w:val="Policepardfaut"/>
    <w:rsid w:val="00E50ED9"/>
  </w:style>
  <w:style w:type="character" w:styleId="Lienhypertexte">
    <w:name w:val="Hyperlink"/>
    <w:basedOn w:val="Policepardfaut"/>
    <w:uiPriority w:val="99"/>
    <w:semiHidden/>
    <w:unhideWhenUsed/>
    <w:rsid w:val="00E50E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26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Minorit%C3%A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r.wikipedia.org/wiki/Minorit%C3%A9_nationale" TargetMode="External"/><Relationship Id="rId12" Type="http://schemas.openxmlformats.org/officeDocument/2006/relationships/hyperlink" Target="https://fr.wikipedia.org/wiki/Langue_officiel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wikipedia.org/wiki/Province" TargetMode="External"/><Relationship Id="rId11" Type="http://schemas.openxmlformats.org/officeDocument/2006/relationships/hyperlink" Target="https://fr.wikipedia.org/wiki/Pays" TargetMode="External"/><Relationship Id="rId5" Type="http://schemas.openxmlformats.org/officeDocument/2006/relationships/hyperlink" Target="https://fr.wikipedia.org/wiki/Minorit%C3%A9_linguistique" TargetMode="External"/><Relationship Id="rId10" Type="http://schemas.openxmlformats.org/officeDocument/2006/relationships/hyperlink" Target="https://fr.wikipedia.org/wiki/Nation" TargetMode="External"/><Relationship Id="rId4" Type="http://schemas.openxmlformats.org/officeDocument/2006/relationships/hyperlink" Target="https://www.techno-science.net/definition/316.html" TargetMode="External"/><Relationship Id="rId9" Type="http://schemas.openxmlformats.org/officeDocument/2006/relationships/hyperlink" Target="https://fr.wikipedia.org/wiki/Langu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813</Words>
  <Characters>4474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dc:creator>
  <cp:keywords/>
  <dc:description/>
  <cp:lastModifiedBy>Station</cp:lastModifiedBy>
  <cp:revision>26</cp:revision>
  <dcterms:created xsi:type="dcterms:W3CDTF">2021-02-28T19:00:00Z</dcterms:created>
  <dcterms:modified xsi:type="dcterms:W3CDTF">2021-03-08T17:52:00Z</dcterms:modified>
</cp:coreProperties>
</file>