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39" w:rsidRDefault="005D5C39" w:rsidP="005D5C39">
      <w:pPr>
        <w:spacing w:before="120" w:after="120" w:line="260" w:lineRule="atLeast"/>
        <w:ind w:right="2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fr-FR"/>
        </w:rPr>
      </w:pPr>
    </w:p>
    <w:p w:rsidR="005D5C39" w:rsidRPr="00CF503E" w:rsidRDefault="005D5C39" w:rsidP="005D5C39">
      <w:pPr>
        <w:spacing w:before="120" w:after="120" w:line="260" w:lineRule="atLeast"/>
        <w:ind w:right="280"/>
        <w:rPr>
          <w:rFonts w:ascii="Times New Roman" w:hAnsi="Times New Roman" w:cs="Times New Roman"/>
          <w:sz w:val="28"/>
          <w:szCs w:val="28"/>
        </w:rPr>
      </w:pPr>
      <w:r w:rsidRPr="00CF503E">
        <w:rPr>
          <w:rFonts w:ascii="Times New Roman" w:hAnsi="Times New Roman" w:cs="Times New Roman"/>
          <w:sz w:val="28"/>
          <w:szCs w:val="28"/>
        </w:rPr>
        <w:t xml:space="preserve">UNIVERSITE ABDERAHMANE MIRA DE BEJAIA </w:t>
      </w:r>
    </w:p>
    <w:p w:rsidR="005D5C39" w:rsidRPr="00CF503E" w:rsidRDefault="005D5C39" w:rsidP="005D5C39">
      <w:pPr>
        <w:spacing w:before="120" w:after="120" w:line="260" w:lineRule="atLeast"/>
        <w:ind w:right="280"/>
        <w:rPr>
          <w:rFonts w:ascii="Times New Roman" w:hAnsi="Times New Roman" w:cs="Times New Roman"/>
          <w:sz w:val="28"/>
          <w:szCs w:val="28"/>
        </w:rPr>
      </w:pPr>
      <w:r w:rsidRPr="00CF503E">
        <w:rPr>
          <w:rFonts w:ascii="Times New Roman" w:hAnsi="Times New Roman" w:cs="Times New Roman"/>
          <w:sz w:val="28"/>
          <w:szCs w:val="28"/>
        </w:rPr>
        <w:t xml:space="preserve">Faculté des </w:t>
      </w:r>
      <w:proofErr w:type="spellStart"/>
      <w:r w:rsidRPr="00CF503E">
        <w:rPr>
          <w:rFonts w:ascii="Times New Roman" w:hAnsi="Times New Roman" w:cs="Times New Roman"/>
          <w:sz w:val="28"/>
          <w:szCs w:val="28"/>
        </w:rPr>
        <w:t>Scs</w:t>
      </w:r>
      <w:proofErr w:type="spellEnd"/>
      <w:r w:rsidRPr="00CF503E">
        <w:rPr>
          <w:rFonts w:ascii="Times New Roman" w:hAnsi="Times New Roman" w:cs="Times New Roman"/>
          <w:sz w:val="28"/>
          <w:szCs w:val="28"/>
        </w:rPr>
        <w:t xml:space="preserve"> Economiques</w:t>
      </w:r>
      <w:proofErr w:type="gramStart"/>
      <w:r w:rsidRPr="00CF503E">
        <w:rPr>
          <w:rFonts w:ascii="Times New Roman" w:hAnsi="Times New Roman" w:cs="Times New Roman"/>
          <w:sz w:val="28"/>
          <w:szCs w:val="28"/>
        </w:rPr>
        <w:t>,Scs</w:t>
      </w:r>
      <w:proofErr w:type="gramEnd"/>
      <w:r w:rsidRPr="00CF503E">
        <w:rPr>
          <w:rFonts w:ascii="Times New Roman" w:hAnsi="Times New Roman" w:cs="Times New Roman"/>
          <w:sz w:val="28"/>
          <w:szCs w:val="28"/>
        </w:rPr>
        <w:t xml:space="preserve"> Commerciales et </w:t>
      </w:r>
      <w:proofErr w:type="spellStart"/>
      <w:r w:rsidRPr="00CF503E">
        <w:rPr>
          <w:rFonts w:ascii="Times New Roman" w:hAnsi="Times New Roman" w:cs="Times New Roman"/>
          <w:sz w:val="28"/>
          <w:szCs w:val="28"/>
        </w:rPr>
        <w:t>Scs</w:t>
      </w:r>
      <w:proofErr w:type="spellEnd"/>
      <w:r w:rsidRPr="00CF503E">
        <w:rPr>
          <w:rFonts w:ascii="Times New Roman" w:hAnsi="Times New Roman" w:cs="Times New Roman"/>
          <w:sz w:val="28"/>
          <w:szCs w:val="28"/>
        </w:rPr>
        <w:t xml:space="preserve"> gestion </w:t>
      </w:r>
    </w:p>
    <w:p w:rsidR="005D5C39" w:rsidRPr="00CF503E" w:rsidRDefault="005D5C39" w:rsidP="005D5C39">
      <w:pPr>
        <w:spacing w:before="120" w:after="120" w:line="260" w:lineRule="atLeast"/>
        <w:ind w:right="280"/>
        <w:rPr>
          <w:rFonts w:ascii="Times New Roman" w:hAnsi="Times New Roman" w:cs="Times New Roman"/>
          <w:sz w:val="28"/>
          <w:szCs w:val="28"/>
        </w:rPr>
      </w:pPr>
      <w:r w:rsidRPr="00CF503E">
        <w:rPr>
          <w:rFonts w:ascii="Times New Roman" w:hAnsi="Times New Roman" w:cs="Times New Roman"/>
          <w:sz w:val="28"/>
          <w:szCs w:val="28"/>
        </w:rPr>
        <w:t>Département des Sciences Economiques</w:t>
      </w:r>
    </w:p>
    <w:p w:rsidR="005D5C39" w:rsidRPr="00CF503E" w:rsidRDefault="005D5C39" w:rsidP="005D5C39">
      <w:pPr>
        <w:spacing w:before="120" w:after="120" w:line="260" w:lineRule="atLeast"/>
        <w:ind w:right="280"/>
        <w:rPr>
          <w:rFonts w:ascii="Times New Roman" w:hAnsi="Times New Roman" w:cs="Times New Roman"/>
          <w:sz w:val="28"/>
          <w:szCs w:val="28"/>
        </w:rPr>
      </w:pPr>
      <w:r w:rsidRPr="00CF503E">
        <w:rPr>
          <w:rFonts w:ascii="Times New Roman" w:hAnsi="Times New Roman" w:cs="Times New Roman"/>
          <w:sz w:val="28"/>
          <w:szCs w:val="28"/>
          <w:u w:val="single"/>
        </w:rPr>
        <w:t>Master I</w:t>
      </w:r>
      <w:r w:rsidRPr="00CF503E">
        <w:rPr>
          <w:rFonts w:ascii="Times New Roman" w:hAnsi="Times New Roman" w:cs="Times New Roman"/>
          <w:sz w:val="28"/>
          <w:szCs w:val="28"/>
        </w:rPr>
        <w:t xml:space="preserve"> : </w:t>
      </w:r>
      <w:r w:rsidRPr="00CF503E">
        <w:rPr>
          <w:rFonts w:ascii="Times New Roman" w:hAnsi="Times New Roman" w:cs="Times New Roman"/>
          <w:b/>
          <w:sz w:val="28"/>
          <w:szCs w:val="28"/>
        </w:rPr>
        <w:t>Economie Quantitative</w:t>
      </w:r>
    </w:p>
    <w:p w:rsidR="005D5C39" w:rsidRPr="00CF503E" w:rsidRDefault="005D5C39" w:rsidP="005D5C39">
      <w:pPr>
        <w:spacing w:before="120" w:after="120" w:line="260" w:lineRule="atLeast"/>
        <w:ind w:right="280"/>
        <w:rPr>
          <w:rFonts w:ascii="Times New Roman" w:hAnsi="Times New Roman" w:cs="Times New Roman"/>
          <w:sz w:val="28"/>
          <w:szCs w:val="28"/>
        </w:rPr>
      </w:pPr>
      <w:r w:rsidRPr="00CF503E">
        <w:rPr>
          <w:rFonts w:ascii="Times New Roman" w:hAnsi="Times New Roman" w:cs="Times New Roman"/>
          <w:sz w:val="28"/>
          <w:szCs w:val="28"/>
          <w:u w:val="single"/>
        </w:rPr>
        <w:t>Module</w:t>
      </w:r>
      <w:r w:rsidRPr="00CF503E">
        <w:rPr>
          <w:rFonts w:ascii="Times New Roman" w:hAnsi="Times New Roman" w:cs="Times New Roman"/>
          <w:sz w:val="28"/>
          <w:szCs w:val="28"/>
        </w:rPr>
        <w:t xml:space="preserve"> : </w:t>
      </w:r>
      <w:r w:rsidRPr="00CF503E">
        <w:rPr>
          <w:rFonts w:ascii="Times New Roman" w:hAnsi="Times New Roman" w:cs="Times New Roman"/>
          <w:b/>
          <w:sz w:val="28"/>
          <w:szCs w:val="28"/>
        </w:rPr>
        <w:t>Entrepreneuriat</w:t>
      </w:r>
    </w:p>
    <w:p w:rsidR="005D5C39" w:rsidRPr="00CF503E" w:rsidRDefault="005D5C39" w:rsidP="005D5C39">
      <w:pPr>
        <w:spacing w:before="120" w:after="120" w:line="260" w:lineRule="atLeast"/>
        <w:ind w:right="280"/>
        <w:rPr>
          <w:rFonts w:ascii="Times New Roman" w:hAnsi="Times New Roman" w:cs="Times New Roman"/>
          <w:sz w:val="28"/>
          <w:szCs w:val="28"/>
        </w:rPr>
      </w:pPr>
      <w:r w:rsidRPr="00CF503E">
        <w:rPr>
          <w:rFonts w:ascii="Times New Roman" w:hAnsi="Times New Roman" w:cs="Times New Roman"/>
          <w:sz w:val="28"/>
          <w:szCs w:val="28"/>
          <w:u w:val="single"/>
        </w:rPr>
        <w:t>Chargés de TD</w:t>
      </w:r>
      <w:r w:rsidRPr="00CF503E">
        <w:rPr>
          <w:rFonts w:ascii="Times New Roman" w:hAnsi="Times New Roman" w:cs="Times New Roman"/>
          <w:sz w:val="28"/>
          <w:szCs w:val="28"/>
        </w:rPr>
        <w:t> : Dr ARHAB Baya</w:t>
      </w:r>
    </w:p>
    <w:p w:rsidR="005D5C39" w:rsidRPr="00CF503E" w:rsidRDefault="005D5C39" w:rsidP="005D5C39">
      <w:pPr>
        <w:spacing w:before="120" w:after="120" w:line="260" w:lineRule="atLeast"/>
        <w:ind w:right="28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fr-FR"/>
        </w:rPr>
      </w:pPr>
      <w:r w:rsidRPr="00CF503E">
        <w:rPr>
          <w:rFonts w:ascii="Times New Roman" w:hAnsi="Times New Roman" w:cs="Times New Roman"/>
          <w:sz w:val="28"/>
          <w:szCs w:val="28"/>
        </w:rPr>
        <w:t xml:space="preserve">                             Dr TALEB  N.</w:t>
      </w:r>
    </w:p>
    <w:p w:rsidR="005D5C39" w:rsidRDefault="005D5C39" w:rsidP="005D5C39">
      <w:pPr>
        <w:spacing w:before="120" w:after="120" w:line="260" w:lineRule="atLeast"/>
        <w:ind w:right="2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fr-FR"/>
        </w:rPr>
      </w:pPr>
    </w:p>
    <w:p w:rsidR="005D5C39" w:rsidRDefault="005D5C39" w:rsidP="005D5C39">
      <w:pPr>
        <w:spacing w:before="120" w:after="120" w:line="260" w:lineRule="atLeast"/>
        <w:ind w:right="2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fr-FR"/>
        </w:rPr>
      </w:pPr>
    </w:p>
    <w:p w:rsidR="005D5C39" w:rsidRDefault="005D5C39" w:rsidP="005D5C39">
      <w:pPr>
        <w:spacing w:before="120" w:after="120" w:line="260" w:lineRule="atLeast"/>
        <w:ind w:right="2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fr-FR"/>
        </w:rPr>
      </w:pPr>
    </w:p>
    <w:p w:rsidR="005D5C39" w:rsidRDefault="005D5C39" w:rsidP="005D5C39">
      <w:pPr>
        <w:spacing w:before="120" w:after="120" w:line="260" w:lineRule="atLeast"/>
        <w:ind w:right="28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fr-FR"/>
        </w:rPr>
        <w:t xml:space="preserve">                                                  </w:t>
      </w:r>
      <w:r w:rsidRPr="005D5C3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fr-FR"/>
        </w:rPr>
        <w:t>Dossier de TD n°3</w:t>
      </w:r>
    </w:p>
    <w:p w:rsidR="005D5C39" w:rsidRDefault="005D5C39" w:rsidP="005D5C39">
      <w:pPr>
        <w:spacing w:before="120" w:after="120" w:line="260" w:lineRule="atLeast"/>
        <w:ind w:right="2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fr-FR"/>
        </w:rPr>
      </w:pPr>
    </w:p>
    <w:p w:rsidR="005D5C39" w:rsidRDefault="005D5C39" w:rsidP="005D5C39">
      <w:pPr>
        <w:spacing w:before="120" w:after="120" w:line="260" w:lineRule="atLeast"/>
        <w:ind w:right="2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fr-FR"/>
        </w:rPr>
      </w:pPr>
    </w:p>
    <w:p w:rsidR="005D5C39" w:rsidRPr="005D5C39" w:rsidRDefault="005D5C39" w:rsidP="005D5C39">
      <w:pPr>
        <w:spacing w:before="120" w:after="120" w:line="260" w:lineRule="atLeast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5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fr-FR"/>
        </w:rPr>
        <w:t>Texte </w:t>
      </w:r>
    </w:p>
    <w:p w:rsidR="005D5C39" w:rsidRPr="005D5C39" w:rsidRDefault="005D5C39" w:rsidP="005D5C39">
      <w:pPr>
        <w:spacing w:before="100" w:beforeAutospacing="1"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5C3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Ministère de l’Industrie et des Mines (2020), Bulletin d’information statistique de l’entreprise, n° 36, édition Avril 2020. (</w:t>
      </w:r>
      <w:r w:rsidRPr="005D5C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Lire jusqu’à la page 15</w:t>
      </w:r>
      <w:r w:rsidRPr="005D5C3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).</w:t>
      </w:r>
    </w:p>
    <w:p w:rsidR="005D5C39" w:rsidRPr="005D5C39" w:rsidRDefault="005D5C39" w:rsidP="005D5C39">
      <w:pPr>
        <w:spacing w:before="120" w:after="12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5C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fr-FR"/>
        </w:rPr>
        <w:t>Questions</w:t>
      </w:r>
    </w:p>
    <w:p w:rsidR="005D5C39" w:rsidRPr="005D5C39" w:rsidRDefault="005D5C39" w:rsidP="005D5C39">
      <w:pPr>
        <w:numPr>
          <w:ilvl w:val="0"/>
          <w:numId w:val="1"/>
        </w:numPr>
        <w:spacing w:before="120" w:after="12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5C3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Quelles sont les principales caractéristiques des PME privées que fait ressortir le présent bulletin ?</w:t>
      </w:r>
    </w:p>
    <w:p w:rsidR="005D5C39" w:rsidRPr="005D5C39" w:rsidRDefault="005D5C39" w:rsidP="005D5C39">
      <w:pPr>
        <w:numPr>
          <w:ilvl w:val="0"/>
          <w:numId w:val="1"/>
        </w:numPr>
        <w:spacing w:before="120" w:after="12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5C3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Que pouvez-vous conclure à partir des données des tableaux suivants :</w:t>
      </w:r>
    </w:p>
    <w:p w:rsidR="005D5C39" w:rsidRPr="005D5C39" w:rsidRDefault="005D5C39" w:rsidP="005D5C39">
      <w:pPr>
        <w:numPr>
          <w:ilvl w:val="1"/>
          <w:numId w:val="2"/>
        </w:numPr>
        <w:spacing w:before="120" w:after="12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5C3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Tableau 8, p 12 ?</w:t>
      </w:r>
    </w:p>
    <w:p w:rsidR="005D5C39" w:rsidRPr="005D5C39" w:rsidRDefault="005D5C39" w:rsidP="005D5C39">
      <w:pPr>
        <w:numPr>
          <w:ilvl w:val="1"/>
          <w:numId w:val="3"/>
        </w:numPr>
        <w:spacing w:before="120" w:after="12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5C3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Tableau 11, p 14 ?</w:t>
      </w:r>
    </w:p>
    <w:p w:rsidR="005D5C39" w:rsidRPr="005D5C39" w:rsidRDefault="005D5C39" w:rsidP="005D5C39">
      <w:pPr>
        <w:numPr>
          <w:ilvl w:val="0"/>
          <w:numId w:val="4"/>
        </w:numPr>
        <w:spacing w:before="120" w:after="12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5D5C39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Quelles sont les lacunes du secteur de la PME en général (qu’on peut facilement déduire du présent document) qui l’empêchent de contribuer à la croissance et à l’emploi ?</w:t>
      </w:r>
    </w:p>
    <w:p w:rsidR="005D5C39" w:rsidRPr="005D5C39" w:rsidRDefault="005D5C39" w:rsidP="005D5C39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5D5C39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</w:p>
    <w:p w:rsidR="005554B8" w:rsidRDefault="005554B8"/>
    <w:sectPr w:rsidR="005554B8" w:rsidSect="00555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85B"/>
    <w:multiLevelType w:val="multilevel"/>
    <w:tmpl w:val="E570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F565C"/>
    <w:multiLevelType w:val="multilevel"/>
    <w:tmpl w:val="7A1A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C4981"/>
    <w:multiLevelType w:val="multilevel"/>
    <w:tmpl w:val="5A1E9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2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5C39"/>
    <w:rsid w:val="005554B8"/>
    <w:rsid w:val="005D5C39"/>
    <w:rsid w:val="00CF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2021-05-21T09:21:00Z</dcterms:created>
  <dcterms:modified xsi:type="dcterms:W3CDTF">2021-05-21T09:34:00Z</dcterms:modified>
</cp:coreProperties>
</file>