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265" w:rsidRDefault="00F7297C">
      <w:r>
        <w:t>Litt3</w:t>
      </w:r>
    </w:p>
    <w:p w:rsidR="00F7297C" w:rsidRPr="008D53FD" w:rsidRDefault="00F7297C" w:rsidP="008D53FD">
      <w:pPr>
        <w:shd w:val="clear" w:color="auto" w:fill="F9F9F9"/>
        <w:spacing w:before="100" w:beforeAutospacing="1" w:after="100" w:afterAutospacing="1" w:line="240" w:lineRule="auto"/>
        <w:jc w:val="center"/>
        <w:outlineLvl w:val="0"/>
        <w:rPr>
          <w:rFonts w:ascii="Sakkal Majalla" w:eastAsia="Times New Roman" w:hAnsi="Sakkal Majalla" w:cs="Sakkal Majalla"/>
          <w:color w:val="373A3C"/>
          <w:kern w:val="36"/>
          <w:sz w:val="24"/>
          <w:szCs w:val="24"/>
          <w:lang w:eastAsia="fr-FR"/>
        </w:rPr>
      </w:pPr>
      <w:r w:rsidRPr="008D53FD">
        <w:rPr>
          <w:rFonts w:ascii="Sakkal Majalla" w:eastAsia="Times New Roman" w:hAnsi="Sakkal Majalla" w:cs="Sakkal Majalla"/>
          <w:color w:val="373A3C"/>
          <w:kern w:val="36"/>
          <w:sz w:val="24"/>
          <w:szCs w:val="24"/>
          <w:lang w:eastAsia="fr-FR"/>
        </w:rPr>
        <w:t xml:space="preserve">La critique thématique </w:t>
      </w:r>
    </w:p>
    <w:p w:rsidR="00F7297C" w:rsidRPr="008D53FD" w:rsidRDefault="00F7297C" w:rsidP="00F7297C">
      <w:pPr>
        <w:shd w:val="clear" w:color="auto" w:fill="F9F9F9"/>
        <w:spacing w:after="100" w:afterAutospacing="1" w:line="240" w:lineRule="auto"/>
        <w:rPr>
          <w:rFonts w:ascii="Sakkal Majalla" w:eastAsia="Times New Roman" w:hAnsi="Sakkal Majalla" w:cs="Sakkal Majalla"/>
          <w:color w:val="373A3C"/>
          <w:sz w:val="24"/>
          <w:szCs w:val="24"/>
          <w:lang w:eastAsia="fr-FR"/>
        </w:rPr>
      </w:pPr>
      <w:r w:rsidRPr="008D53FD">
        <w:rPr>
          <w:rFonts w:ascii="Sakkal Majalla" w:eastAsia="Times New Roman" w:hAnsi="Sakkal Majalla" w:cs="Sakkal Majalla"/>
          <w:color w:val="373A3C"/>
          <w:sz w:val="24"/>
          <w:szCs w:val="24"/>
          <w:lang w:eastAsia="fr-FR"/>
        </w:rPr>
        <w:t xml:space="preserve">La critique littéraire thématique s’articule sur l’étude des thèmes abordés dans une œuvre littéraire, qu’ils soient philosophiques, psychologiques, sociologiques ou autres. Elle vise à mettre en avant, les thèmes personnels évoquant l’intériorité et liés à la vie concrète en opposition avec les études littéraires classiques qui elles, privilégient les thèmes universels, explicites et abstraits (les </w:t>
      </w:r>
      <w:proofErr w:type="spellStart"/>
      <w:r w:rsidRPr="008D53FD">
        <w:rPr>
          <w:rFonts w:ascii="Sakkal Majalla" w:eastAsia="Times New Roman" w:hAnsi="Sakkal Majalla" w:cs="Sakkal Majalla"/>
          <w:color w:val="373A3C"/>
          <w:sz w:val="24"/>
          <w:szCs w:val="24"/>
          <w:lang w:eastAsia="fr-FR"/>
        </w:rPr>
        <w:t>topi</w:t>
      </w:r>
      <w:proofErr w:type="spellEnd"/>
      <w:r w:rsidRPr="008D53FD">
        <w:rPr>
          <w:rFonts w:ascii="Sakkal Majalla" w:eastAsia="Times New Roman" w:hAnsi="Sakkal Majalla" w:cs="Sakkal Majalla"/>
          <w:color w:val="373A3C"/>
          <w:sz w:val="24"/>
          <w:szCs w:val="24"/>
          <w:lang w:eastAsia="fr-FR"/>
        </w:rPr>
        <w:t>). Selon ce courant de la pensée critique, le thème et la forme sont indissociables (contrairement aux préceptes du </w:t>
      </w:r>
      <w:hyperlink r:id="rId4" w:history="1">
        <w:r w:rsidRPr="008D53FD">
          <w:rPr>
            <w:rFonts w:ascii="Sakkal Majalla" w:eastAsia="Times New Roman" w:hAnsi="Sakkal Majalla" w:cs="Sakkal Majalla"/>
            <w:color w:val="0275D8"/>
            <w:sz w:val="24"/>
            <w:szCs w:val="24"/>
            <w:u w:val="single"/>
            <w:lang w:eastAsia="fr-FR"/>
          </w:rPr>
          <w:t>formalisme russe</w:t>
        </w:r>
      </w:hyperlink>
      <w:r w:rsidRPr="008D53FD">
        <w:rPr>
          <w:rFonts w:ascii="Sakkal Majalla" w:eastAsia="Times New Roman" w:hAnsi="Sakkal Majalla" w:cs="Sakkal Majalla"/>
          <w:color w:val="373A3C"/>
          <w:sz w:val="24"/>
          <w:szCs w:val="24"/>
          <w:lang w:eastAsia="fr-FR"/>
        </w:rPr>
        <w:t xml:space="preserve">) et la marginalisation du thème provoque le relâchement de la structure narrative </w:t>
      </w:r>
      <w:proofErr w:type="spellStart"/>
      <w:r w:rsidRPr="008D53FD">
        <w:rPr>
          <w:rFonts w:ascii="Sakkal Majalla" w:eastAsia="Times New Roman" w:hAnsi="Sakkal Majalla" w:cs="Sakkal Majalla"/>
          <w:color w:val="373A3C"/>
          <w:sz w:val="24"/>
          <w:szCs w:val="24"/>
          <w:lang w:eastAsia="fr-FR"/>
        </w:rPr>
        <w:t>auquelle</w:t>
      </w:r>
      <w:proofErr w:type="spellEnd"/>
      <w:r w:rsidRPr="008D53FD">
        <w:rPr>
          <w:rFonts w:ascii="Sakkal Majalla" w:eastAsia="Times New Roman" w:hAnsi="Sakkal Majalla" w:cs="Sakkal Majalla"/>
          <w:color w:val="373A3C"/>
          <w:sz w:val="24"/>
          <w:szCs w:val="24"/>
          <w:lang w:eastAsia="fr-FR"/>
        </w:rPr>
        <w:t xml:space="preserve"> il était associé.</w:t>
      </w:r>
    </w:p>
    <w:p w:rsidR="00F7297C" w:rsidRPr="008D53FD" w:rsidRDefault="00F7297C" w:rsidP="00F7297C">
      <w:pPr>
        <w:shd w:val="clear" w:color="auto" w:fill="F9F9F9"/>
        <w:spacing w:after="100" w:afterAutospacing="1" w:line="240" w:lineRule="auto"/>
        <w:outlineLvl w:val="1"/>
        <w:rPr>
          <w:rFonts w:ascii="Sakkal Majalla" w:eastAsia="Times New Roman" w:hAnsi="Sakkal Majalla" w:cs="Sakkal Majalla"/>
          <w:color w:val="373A3C"/>
          <w:sz w:val="24"/>
          <w:szCs w:val="24"/>
          <w:lang w:eastAsia="fr-FR"/>
        </w:rPr>
      </w:pPr>
      <w:r w:rsidRPr="008D53FD">
        <w:rPr>
          <w:rFonts w:ascii="Sakkal Majalla" w:eastAsia="Times New Roman" w:hAnsi="Sakkal Majalla" w:cs="Sakkal Majalla"/>
          <w:color w:val="373A3C"/>
          <w:sz w:val="24"/>
          <w:szCs w:val="24"/>
          <w:lang w:eastAsia="fr-FR"/>
        </w:rPr>
        <w:t>Aperçu historique de la critique thématique</w:t>
      </w:r>
    </w:p>
    <w:p w:rsidR="00F7297C" w:rsidRPr="008D53FD" w:rsidRDefault="00F7297C" w:rsidP="00F7297C">
      <w:pPr>
        <w:shd w:val="clear" w:color="auto" w:fill="F9F9F9"/>
        <w:spacing w:after="100" w:afterAutospacing="1" w:line="240" w:lineRule="auto"/>
        <w:rPr>
          <w:rFonts w:ascii="Sakkal Majalla" w:eastAsia="Times New Roman" w:hAnsi="Sakkal Majalla" w:cs="Sakkal Majalla"/>
          <w:color w:val="373A3C"/>
          <w:sz w:val="24"/>
          <w:szCs w:val="24"/>
          <w:lang w:eastAsia="fr-FR"/>
        </w:rPr>
      </w:pPr>
      <w:r w:rsidRPr="008D53FD">
        <w:rPr>
          <w:rFonts w:ascii="Sakkal Majalla" w:eastAsia="Times New Roman" w:hAnsi="Sakkal Majalla" w:cs="Sakkal Majalla"/>
          <w:color w:val="373A3C"/>
          <w:sz w:val="24"/>
          <w:szCs w:val="24"/>
          <w:lang w:eastAsia="fr-FR"/>
        </w:rPr>
        <w:t>Les prémisses de la critique littéraire thématique apparaissent à la fin du dix-neuvième siècle au sein de </w:t>
      </w:r>
      <w:hyperlink r:id="rId5" w:history="1">
        <w:r w:rsidRPr="008D53FD">
          <w:rPr>
            <w:rFonts w:ascii="Sakkal Majalla" w:eastAsia="Times New Roman" w:hAnsi="Sakkal Majalla" w:cs="Sakkal Majalla"/>
            <w:color w:val="0275D8"/>
            <w:sz w:val="24"/>
            <w:szCs w:val="24"/>
            <w:u w:val="single"/>
            <w:lang w:eastAsia="fr-FR"/>
          </w:rPr>
          <w:t>l’école positiviste</w:t>
        </w:r>
      </w:hyperlink>
      <w:r w:rsidRPr="008D53FD">
        <w:rPr>
          <w:rFonts w:ascii="Sakkal Majalla" w:eastAsia="Times New Roman" w:hAnsi="Sakkal Majalla" w:cs="Sakkal Majalla"/>
          <w:color w:val="373A3C"/>
          <w:sz w:val="24"/>
          <w:szCs w:val="24"/>
          <w:lang w:eastAsia="fr-FR"/>
        </w:rPr>
        <w:t>. Subissant l’opposition théorique et idéologique de la critique idéaliste, puis de la critique marxiste et structuraliste, elle se développe significativement aux alentours des années cinquante du vingtième siècle, suite aux travaux de </w:t>
      </w:r>
      <w:hyperlink r:id="rId6" w:history="1">
        <w:r w:rsidRPr="008D53FD">
          <w:rPr>
            <w:rFonts w:ascii="Sakkal Majalla" w:eastAsia="Times New Roman" w:hAnsi="Sakkal Majalla" w:cs="Sakkal Majalla"/>
            <w:color w:val="0275D8"/>
            <w:sz w:val="24"/>
            <w:szCs w:val="24"/>
            <w:u w:val="single"/>
            <w:lang w:eastAsia="fr-FR"/>
          </w:rPr>
          <w:t>Gaston Bachelard</w:t>
        </w:r>
      </w:hyperlink>
      <w:r w:rsidRPr="008D53FD">
        <w:rPr>
          <w:rFonts w:ascii="Sakkal Majalla" w:eastAsia="Times New Roman" w:hAnsi="Sakkal Majalla" w:cs="Sakkal Majalla"/>
          <w:color w:val="373A3C"/>
          <w:sz w:val="24"/>
          <w:szCs w:val="24"/>
          <w:lang w:eastAsia="fr-FR"/>
        </w:rPr>
        <w:t> (1884/1962).</w:t>
      </w:r>
    </w:p>
    <w:p w:rsidR="00F7297C" w:rsidRPr="008D53FD" w:rsidRDefault="00F7297C" w:rsidP="00F7297C">
      <w:pPr>
        <w:shd w:val="clear" w:color="auto" w:fill="F9F9F9"/>
        <w:spacing w:after="100" w:afterAutospacing="1" w:line="240" w:lineRule="auto"/>
        <w:rPr>
          <w:rFonts w:ascii="Sakkal Majalla" w:eastAsia="Times New Roman" w:hAnsi="Sakkal Majalla" w:cs="Sakkal Majalla"/>
          <w:color w:val="373A3C"/>
          <w:sz w:val="24"/>
          <w:szCs w:val="24"/>
          <w:lang w:eastAsia="fr-FR"/>
        </w:rPr>
      </w:pPr>
      <w:r w:rsidRPr="008D53FD">
        <w:rPr>
          <w:rFonts w:ascii="Sakkal Majalla" w:eastAsia="Times New Roman" w:hAnsi="Sakkal Majalla" w:cs="Sakkal Majalla"/>
          <w:color w:val="373A3C"/>
          <w:sz w:val="24"/>
          <w:szCs w:val="24"/>
          <w:lang w:eastAsia="fr-FR"/>
        </w:rPr>
        <w:t>Elle se réaffirme au cours des deux dernières décennies du siècle passé, grâce au foisonnement des études portant sur les mentalités (l’école des Annales), sur la psychanalyse (Bachelard) et les études littéraires des archétypes promues par </w:t>
      </w:r>
      <w:hyperlink r:id="rId7" w:history="1">
        <w:r w:rsidRPr="008D53FD">
          <w:rPr>
            <w:rFonts w:ascii="Sakkal Majalla" w:eastAsia="Times New Roman" w:hAnsi="Sakkal Majalla" w:cs="Sakkal Majalla"/>
            <w:color w:val="0275D8"/>
            <w:sz w:val="24"/>
            <w:szCs w:val="24"/>
            <w:u w:val="single"/>
            <w:lang w:eastAsia="fr-FR"/>
          </w:rPr>
          <w:t xml:space="preserve">Northrop </w:t>
        </w:r>
        <w:proofErr w:type="spellStart"/>
        <w:r w:rsidRPr="008D53FD">
          <w:rPr>
            <w:rFonts w:ascii="Sakkal Majalla" w:eastAsia="Times New Roman" w:hAnsi="Sakkal Majalla" w:cs="Sakkal Majalla"/>
            <w:color w:val="0275D8"/>
            <w:sz w:val="24"/>
            <w:szCs w:val="24"/>
            <w:u w:val="single"/>
            <w:lang w:eastAsia="fr-FR"/>
          </w:rPr>
          <w:t>Frye</w:t>
        </w:r>
        <w:proofErr w:type="spellEnd"/>
      </w:hyperlink>
      <w:r w:rsidRPr="008D53FD">
        <w:rPr>
          <w:rFonts w:ascii="Sakkal Majalla" w:eastAsia="Times New Roman" w:hAnsi="Sakkal Majalla" w:cs="Sakkal Majalla"/>
          <w:color w:val="373A3C"/>
          <w:sz w:val="24"/>
          <w:szCs w:val="24"/>
          <w:lang w:eastAsia="fr-FR"/>
        </w:rPr>
        <w:t> (1912/1991).</w:t>
      </w:r>
    </w:p>
    <w:p w:rsidR="00F7297C" w:rsidRPr="008D53FD" w:rsidRDefault="00F7297C" w:rsidP="00F7297C">
      <w:pPr>
        <w:shd w:val="clear" w:color="auto" w:fill="F9F9F9"/>
        <w:spacing w:after="100" w:afterAutospacing="1" w:line="240" w:lineRule="auto"/>
        <w:rPr>
          <w:rFonts w:ascii="Sakkal Majalla" w:eastAsia="Times New Roman" w:hAnsi="Sakkal Majalla" w:cs="Sakkal Majalla"/>
          <w:color w:val="373A3C"/>
          <w:sz w:val="24"/>
          <w:szCs w:val="24"/>
          <w:lang w:eastAsia="fr-FR"/>
        </w:rPr>
      </w:pPr>
      <w:r w:rsidRPr="008D53FD">
        <w:rPr>
          <w:rFonts w:ascii="Sakkal Majalla" w:eastAsia="Times New Roman" w:hAnsi="Sakkal Majalla" w:cs="Sakkal Majalla"/>
          <w:color w:val="373A3C"/>
          <w:sz w:val="24"/>
          <w:szCs w:val="24"/>
          <w:lang w:eastAsia="fr-FR"/>
        </w:rPr>
        <w:t>La critique thématique est à la croisé de nombreuses sources et influences dont l’approche historico-anthropologique des </w:t>
      </w:r>
      <w:hyperlink r:id="rId8" w:history="1">
        <w:r w:rsidRPr="008D53FD">
          <w:rPr>
            <w:rFonts w:ascii="Sakkal Majalla" w:eastAsia="Times New Roman" w:hAnsi="Sakkal Majalla" w:cs="Sakkal Majalla"/>
            <w:color w:val="0275D8"/>
            <w:sz w:val="24"/>
            <w:szCs w:val="24"/>
            <w:u w:val="single"/>
            <w:lang w:eastAsia="fr-FR"/>
          </w:rPr>
          <w:t xml:space="preserve">cultural </w:t>
        </w:r>
        <w:proofErr w:type="spellStart"/>
        <w:r w:rsidRPr="008D53FD">
          <w:rPr>
            <w:rFonts w:ascii="Sakkal Majalla" w:eastAsia="Times New Roman" w:hAnsi="Sakkal Majalla" w:cs="Sakkal Majalla"/>
            <w:color w:val="0275D8"/>
            <w:sz w:val="24"/>
            <w:szCs w:val="24"/>
            <w:u w:val="single"/>
            <w:lang w:eastAsia="fr-FR"/>
          </w:rPr>
          <w:t>studies</w:t>
        </w:r>
        <w:proofErr w:type="spellEnd"/>
      </w:hyperlink>
      <w:r w:rsidRPr="008D53FD">
        <w:rPr>
          <w:rFonts w:ascii="Sakkal Majalla" w:eastAsia="Times New Roman" w:hAnsi="Sakkal Majalla" w:cs="Sakkal Majalla"/>
          <w:color w:val="373A3C"/>
          <w:sz w:val="24"/>
          <w:szCs w:val="24"/>
          <w:lang w:eastAsia="fr-FR"/>
        </w:rPr>
        <w:t> (courant de recherche pluridisciplinaire), les études postcoloniales inaugurées par </w:t>
      </w:r>
      <w:hyperlink r:id="rId9" w:history="1">
        <w:r w:rsidRPr="008D53FD">
          <w:rPr>
            <w:rFonts w:ascii="Sakkal Majalla" w:eastAsia="Times New Roman" w:hAnsi="Sakkal Majalla" w:cs="Sakkal Majalla"/>
            <w:color w:val="0275D8"/>
            <w:sz w:val="24"/>
            <w:szCs w:val="24"/>
            <w:u w:val="single"/>
            <w:lang w:eastAsia="fr-FR"/>
          </w:rPr>
          <w:t>Edward Saïd</w:t>
        </w:r>
      </w:hyperlink>
      <w:r w:rsidRPr="008D53FD">
        <w:rPr>
          <w:rFonts w:ascii="Sakkal Majalla" w:eastAsia="Times New Roman" w:hAnsi="Sakkal Majalla" w:cs="Sakkal Majalla"/>
          <w:color w:val="373A3C"/>
          <w:sz w:val="24"/>
          <w:szCs w:val="24"/>
          <w:lang w:eastAsia="fr-FR"/>
        </w:rPr>
        <w:t> (1935/2003) et l’apport original de l’école russe avec </w:t>
      </w:r>
      <w:hyperlink r:id="rId10" w:history="1">
        <w:r w:rsidRPr="008D53FD">
          <w:rPr>
            <w:rFonts w:ascii="Sakkal Majalla" w:eastAsia="Times New Roman" w:hAnsi="Sakkal Majalla" w:cs="Sakkal Majalla"/>
            <w:color w:val="0275D8"/>
            <w:sz w:val="24"/>
            <w:szCs w:val="24"/>
            <w:u w:val="single"/>
            <w:lang w:eastAsia="fr-FR"/>
          </w:rPr>
          <w:t>Mikhaïl Bakhtine </w:t>
        </w:r>
      </w:hyperlink>
      <w:r w:rsidRPr="008D53FD">
        <w:rPr>
          <w:rFonts w:ascii="Sakkal Majalla" w:eastAsia="Times New Roman" w:hAnsi="Sakkal Majalla" w:cs="Sakkal Majalla"/>
          <w:color w:val="373A3C"/>
          <w:sz w:val="24"/>
          <w:szCs w:val="24"/>
          <w:lang w:eastAsia="fr-FR"/>
        </w:rPr>
        <w:t>(1895/1975) comme principal représentant.</w:t>
      </w:r>
    </w:p>
    <w:p w:rsidR="00F7297C" w:rsidRPr="008D53FD" w:rsidRDefault="00F7297C" w:rsidP="00F7297C">
      <w:pPr>
        <w:shd w:val="clear" w:color="auto" w:fill="F9F9F9"/>
        <w:spacing w:after="100" w:afterAutospacing="1" w:line="240" w:lineRule="auto"/>
        <w:rPr>
          <w:rFonts w:ascii="Sakkal Majalla" w:eastAsia="Times New Roman" w:hAnsi="Sakkal Majalla" w:cs="Sakkal Majalla"/>
          <w:color w:val="373A3C"/>
          <w:sz w:val="24"/>
          <w:szCs w:val="24"/>
          <w:lang w:eastAsia="fr-FR"/>
        </w:rPr>
      </w:pPr>
      <w:r w:rsidRPr="008D53FD">
        <w:rPr>
          <w:rFonts w:ascii="Sakkal Majalla" w:eastAsia="Times New Roman" w:hAnsi="Sakkal Majalla" w:cs="Sakkal Majalla"/>
          <w:color w:val="373A3C"/>
          <w:sz w:val="24"/>
          <w:szCs w:val="24"/>
          <w:lang w:eastAsia="fr-FR"/>
        </w:rPr>
        <w:t>Appréhendée de manière synchronique selon une vision globale de l’œuvre littéraire, la critique thématique n’a été intégrée qu’assez tardivement aux </w:t>
      </w:r>
      <w:hyperlink r:id="rId11" w:history="1">
        <w:r w:rsidRPr="008D53FD">
          <w:rPr>
            <w:rFonts w:ascii="Sakkal Majalla" w:eastAsia="Times New Roman" w:hAnsi="Sakkal Majalla" w:cs="Sakkal Majalla"/>
            <w:color w:val="0275D8"/>
            <w:sz w:val="24"/>
            <w:szCs w:val="24"/>
            <w:u w:val="single"/>
            <w:lang w:eastAsia="fr-FR"/>
          </w:rPr>
          <w:t>études critiques historiques</w:t>
        </w:r>
      </w:hyperlink>
      <w:r w:rsidRPr="008D53FD">
        <w:rPr>
          <w:rFonts w:ascii="Sakkal Majalla" w:eastAsia="Times New Roman" w:hAnsi="Sakkal Majalla" w:cs="Sakkal Majalla"/>
          <w:color w:val="373A3C"/>
          <w:sz w:val="24"/>
          <w:szCs w:val="24"/>
          <w:lang w:eastAsia="fr-FR"/>
        </w:rPr>
        <w:t>, qui privilégient une démarche plus diachronique (évoluant dans le temps).</w:t>
      </w:r>
    </w:p>
    <w:p w:rsidR="00F7297C" w:rsidRPr="008D53FD" w:rsidRDefault="00F7297C" w:rsidP="00F7297C">
      <w:pPr>
        <w:shd w:val="clear" w:color="auto" w:fill="F9F9F9"/>
        <w:spacing w:after="100" w:afterAutospacing="1" w:line="240" w:lineRule="auto"/>
        <w:outlineLvl w:val="1"/>
        <w:rPr>
          <w:rFonts w:ascii="Sakkal Majalla" w:eastAsia="Times New Roman" w:hAnsi="Sakkal Majalla" w:cs="Sakkal Majalla"/>
          <w:color w:val="373A3C"/>
          <w:sz w:val="24"/>
          <w:szCs w:val="24"/>
          <w:lang w:eastAsia="fr-FR"/>
        </w:rPr>
      </w:pPr>
      <w:r w:rsidRPr="008D53FD">
        <w:rPr>
          <w:rFonts w:ascii="Sakkal Majalla" w:eastAsia="Times New Roman" w:hAnsi="Sakkal Majalla" w:cs="Sakkal Majalla"/>
          <w:color w:val="373A3C"/>
          <w:sz w:val="24"/>
          <w:szCs w:val="24"/>
          <w:lang w:eastAsia="fr-FR"/>
        </w:rPr>
        <w:t>Sous l’angle de la critique thématique, thème et forme sont inséparables</w:t>
      </w:r>
    </w:p>
    <w:p w:rsidR="00F7297C" w:rsidRPr="008D53FD" w:rsidRDefault="00F7297C" w:rsidP="00F7297C">
      <w:pPr>
        <w:shd w:val="clear" w:color="auto" w:fill="F9F9F9"/>
        <w:spacing w:after="100" w:afterAutospacing="1" w:line="240" w:lineRule="auto"/>
        <w:rPr>
          <w:rFonts w:ascii="Sakkal Majalla" w:eastAsia="Times New Roman" w:hAnsi="Sakkal Majalla" w:cs="Sakkal Majalla"/>
          <w:color w:val="373A3C"/>
          <w:sz w:val="24"/>
          <w:szCs w:val="24"/>
          <w:lang w:eastAsia="fr-FR"/>
        </w:rPr>
      </w:pPr>
      <w:r w:rsidRPr="008D53FD">
        <w:rPr>
          <w:rFonts w:ascii="Sakkal Majalla" w:eastAsia="Times New Roman" w:hAnsi="Sakkal Majalla" w:cs="Sakkal Majalla"/>
          <w:color w:val="373A3C"/>
          <w:sz w:val="24"/>
          <w:szCs w:val="24"/>
          <w:lang w:eastAsia="fr-FR"/>
        </w:rPr>
        <w:t>Le thème se positionne aussi bien à l’intérieur de l’œuvre qu’au centre de l’expérience du lecteur : il fait partie intégrante d’un imaginaire universellement répandu et partagé quels que soient le pays ou l’époque historique. Ainsi, l’imaginaire, véhiculé par le thème, constitue l’espace commun permettant la communication entre l’œuvre et le lecteur dans un mouvement de correspondance entre la réalité anthropologique et l’inconscient collectif des lecteurs. Dans l’interaction entre l’œuvre et l’interprète (le lecteur), le moyen qui permet de saisir et comprendre le message dans toute sa profondeur intellectuelle et émotive, ce n’est pas uniquement le langage ou la forme : c’est aussi (et surtout) l’imaginaire dans son expression thématique.</w:t>
      </w:r>
    </w:p>
    <w:p w:rsidR="00F7297C" w:rsidRPr="008D53FD" w:rsidRDefault="00F7297C" w:rsidP="00F7297C">
      <w:pPr>
        <w:shd w:val="clear" w:color="auto" w:fill="F9F9F9"/>
        <w:spacing w:after="100" w:afterAutospacing="1" w:line="240" w:lineRule="auto"/>
        <w:rPr>
          <w:rFonts w:ascii="Sakkal Majalla" w:eastAsia="Times New Roman" w:hAnsi="Sakkal Majalla" w:cs="Sakkal Majalla"/>
          <w:color w:val="373A3C"/>
          <w:sz w:val="24"/>
          <w:szCs w:val="24"/>
          <w:lang w:eastAsia="fr-FR"/>
        </w:rPr>
      </w:pPr>
      <w:r w:rsidRPr="008D53FD">
        <w:rPr>
          <w:rFonts w:ascii="Sakkal Majalla" w:eastAsia="Times New Roman" w:hAnsi="Sakkal Majalla" w:cs="Sakkal Majalla"/>
          <w:color w:val="373A3C"/>
          <w:sz w:val="24"/>
          <w:szCs w:val="24"/>
          <w:lang w:eastAsia="fr-FR"/>
        </w:rPr>
        <w:t>Le thème est une médiation entre l’inconscient (individuel et collectif) et la culture (dont l’œuvre littéraire est une manifestation), entre les archétypes et l’idéologie, ou encore, entre la logique asymétrique et la logique symétrique comme le dirait le psychanalyste </w:t>
      </w:r>
      <w:hyperlink r:id="rId12" w:history="1">
        <w:r w:rsidRPr="008D53FD">
          <w:rPr>
            <w:rFonts w:ascii="Sakkal Majalla" w:eastAsia="Times New Roman" w:hAnsi="Sakkal Majalla" w:cs="Sakkal Majalla"/>
            <w:color w:val="0275D8"/>
            <w:sz w:val="24"/>
            <w:szCs w:val="24"/>
            <w:u w:val="single"/>
            <w:lang w:eastAsia="fr-FR"/>
          </w:rPr>
          <w:t>Matte Blanco </w:t>
        </w:r>
      </w:hyperlink>
      <w:r w:rsidRPr="008D53FD">
        <w:rPr>
          <w:rFonts w:ascii="Sakkal Majalla" w:eastAsia="Times New Roman" w:hAnsi="Sakkal Majalla" w:cs="Sakkal Majalla"/>
          <w:color w:val="373A3C"/>
          <w:sz w:val="24"/>
          <w:szCs w:val="24"/>
          <w:lang w:eastAsia="fr-FR"/>
        </w:rPr>
        <w:t>(1908/1995).</w:t>
      </w:r>
    </w:p>
    <w:p w:rsidR="00F7297C" w:rsidRPr="008D53FD" w:rsidRDefault="00F7297C" w:rsidP="00F7297C">
      <w:pPr>
        <w:shd w:val="clear" w:color="auto" w:fill="F9F9F9"/>
        <w:spacing w:after="100" w:afterAutospacing="1" w:line="240" w:lineRule="auto"/>
        <w:rPr>
          <w:rFonts w:ascii="Sakkal Majalla" w:eastAsia="Times New Roman" w:hAnsi="Sakkal Majalla" w:cs="Sakkal Majalla"/>
          <w:color w:val="373A3C"/>
          <w:sz w:val="24"/>
          <w:szCs w:val="24"/>
          <w:lang w:eastAsia="fr-FR"/>
        </w:rPr>
      </w:pPr>
      <w:r w:rsidRPr="008D53FD">
        <w:rPr>
          <w:rFonts w:ascii="Sakkal Majalla" w:eastAsia="Times New Roman" w:hAnsi="Sakkal Majalla" w:cs="Sakkal Majalla"/>
          <w:color w:val="373A3C"/>
          <w:sz w:val="24"/>
          <w:szCs w:val="24"/>
          <w:lang w:eastAsia="fr-FR"/>
        </w:rPr>
        <w:t xml:space="preserve">Le thème ne se comprend pas comme une donnée préalable et immuable puisqu’il prend souvent forme dans l’acte même de la création littéraire. Il en découle que la thématique d’un écrivain n’est ni fixe ni d’un abord simple. Elle varie souvent en fonction des exigences propres à chaque œuvre, et même, à chaque stade de sa conception. La thématique se trouve traversée de tensions internes et de contradictions que les avant-textes laissent souvent entrevoir beaucoup plus nettement que la version finale, plus cohérence. Cette instabilité relative à l’évolution d’une thématique est très récurrente dans le cadre de la critique littéraire thématique : un thème dépend de l’influence des mobiles inconscients et conscients, du choix stylistique ou philosophique de l’auteur. C’est à ce niveau que la critique littéraire historique ou génétique acquiert un pouvoir de modération bénéfique en apportant l’attention nécessaire à l’étude de l’évolution des thèmes. Ainsi, la critique </w:t>
      </w:r>
      <w:r w:rsidRPr="008D53FD">
        <w:rPr>
          <w:rFonts w:ascii="Sakkal Majalla" w:eastAsia="Times New Roman" w:hAnsi="Sakkal Majalla" w:cs="Sakkal Majalla"/>
          <w:color w:val="373A3C"/>
          <w:sz w:val="24"/>
          <w:szCs w:val="24"/>
          <w:lang w:eastAsia="fr-FR"/>
        </w:rPr>
        <w:lastRenderedPageBreak/>
        <w:t>thématique, habituellement en synchronie, devient « évolutive » ou « générative », ce qui lui permet d’intégrer la diachronie du texte en question.</w:t>
      </w:r>
    </w:p>
    <w:p w:rsidR="00F7297C" w:rsidRPr="008D53FD" w:rsidRDefault="00F7297C" w:rsidP="00F7297C">
      <w:pPr>
        <w:shd w:val="clear" w:color="auto" w:fill="F9F9F9"/>
        <w:spacing w:after="100" w:afterAutospacing="1" w:line="240" w:lineRule="auto"/>
        <w:rPr>
          <w:rFonts w:ascii="Sakkal Majalla" w:eastAsia="Times New Roman" w:hAnsi="Sakkal Majalla" w:cs="Sakkal Majalla"/>
          <w:color w:val="373A3C"/>
          <w:sz w:val="24"/>
          <w:szCs w:val="24"/>
          <w:lang w:eastAsia="fr-FR"/>
        </w:rPr>
      </w:pPr>
      <w:r w:rsidRPr="008D53FD">
        <w:rPr>
          <w:rFonts w:ascii="Sakkal Majalla" w:eastAsia="Times New Roman" w:hAnsi="Sakkal Majalla" w:cs="Sakkal Majalla"/>
          <w:color w:val="373A3C"/>
          <w:sz w:val="24"/>
          <w:szCs w:val="24"/>
          <w:lang w:eastAsia="fr-FR"/>
        </w:rPr>
        <w:t>La critique thématique est désormais un état de fait. Elle nous apprend combien c’est indispensable et conséquent d’associer la compréhension de l’ordre matériel des contenus (la forme) avec l’expérience du vécu (les thèmes). Un tel effort de concrétisation est indéniablement salutaire et permet d’enrichir la démarche critique, trop souvent soumise à une idée autoréférentielle de la littérature.</w:t>
      </w:r>
    </w:p>
    <w:p w:rsidR="00F7297C" w:rsidRPr="008D53FD" w:rsidRDefault="00F7297C">
      <w:pPr>
        <w:rPr>
          <w:rFonts w:ascii="Sakkal Majalla" w:hAnsi="Sakkal Majalla" w:cs="Sakkal Majalla"/>
          <w:sz w:val="24"/>
          <w:szCs w:val="24"/>
        </w:rPr>
      </w:pPr>
    </w:p>
    <w:sectPr w:rsidR="00F7297C" w:rsidRPr="008D53FD" w:rsidSect="00F7297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savePreviewPicture/>
  <w:compat/>
  <w:rsids>
    <w:rsidRoot w:val="00F7297C"/>
    <w:rsid w:val="000E4265"/>
    <w:rsid w:val="005E0E95"/>
    <w:rsid w:val="008D53FD"/>
    <w:rsid w:val="00F7297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265"/>
  </w:style>
  <w:style w:type="paragraph" w:styleId="Titre1">
    <w:name w:val="heading 1"/>
    <w:basedOn w:val="Normal"/>
    <w:link w:val="Titre1Car"/>
    <w:uiPriority w:val="9"/>
    <w:qFormat/>
    <w:rsid w:val="00F729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F7297C"/>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7297C"/>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F7297C"/>
    <w:rPr>
      <w:rFonts w:ascii="Times New Roman" w:eastAsia="Times New Roman" w:hAnsi="Times New Roman" w:cs="Times New Roman"/>
      <w:b/>
      <w:bCs/>
      <w:sz w:val="36"/>
      <w:szCs w:val="36"/>
      <w:lang w:eastAsia="fr-FR"/>
    </w:rPr>
  </w:style>
  <w:style w:type="character" w:styleId="lev">
    <w:name w:val="Strong"/>
    <w:basedOn w:val="Policepardfaut"/>
    <w:uiPriority w:val="22"/>
    <w:qFormat/>
    <w:rsid w:val="00F7297C"/>
    <w:rPr>
      <w:b/>
      <w:bCs/>
    </w:rPr>
  </w:style>
  <w:style w:type="paragraph" w:styleId="NormalWeb">
    <w:name w:val="Normal (Web)"/>
    <w:basedOn w:val="Normal"/>
    <w:uiPriority w:val="99"/>
    <w:semiHidden/>
    <w:unhideWhenUsed/>
    <w:rsid w:val="00F7297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F7297C"/>
    <w:rPr>
      <w:color w:val="0000FF"/>
      <w:u w:val="single"/>
    </w:rPr>
  </w:style>
</w:styles>
</file>

<file path=word/webSettings.xml><?xml version="1.0" encoding="utf-8"?>
<w:webSettings xmlns:r="http://schemas.openxmlformats.org/officeDocument/2006/relationships" xmlns:w="http://schemas.openxmlformats.org/wordprocessingml/2006/main">
  <w:divs>
    <w:div w:id="60453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Cultural_studie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n.wikipedia.org/wiki/Northrop_Frye" TargetMode="External"/><Relationship Id="rId12" Type="http://schemas.openxmlformats.org/officeDocument/2006/relationships/hyperlink" Target="https://fr.wikipedia.org/wiki/Ignacio_Matte_Blanc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r.wikipedia.org/wiki/Gaston_Bachelard" TargetMode="External"/><Relationship Id="rId11" Type="http://schemas.openxmlformats.org/officeDocument/2006/relationships/hyperlink" Target="https://www.ecrivains-critiques.com/critique-historique.php" TargetMode="External"/><Relationship Id="rId5" Type="http://schemas.openxmlformats.org/officeDocument/2006/relationships/hyperlink" Target="https://fr.wikipedia.org/wiki/Positivisme" TargetMode="External"/><Relationship Id="rId10" Type="http://schemas.openxmlformats.org/officeDocument/2006/relationships/hyperlink" Target="https://www.ecrivains-critiques.com/mikhail-bakhtine.php" TargetMode="External"/><Relationship Id="rId4" Type="http://schemas.openxmlformats.org/officeDocument/2006/relationships/hyperlink" Target="https://www.ecrivains-critiques.com/formalisme-russe.php" TargetMode="External"/><Relationship Id="rId9" Type="http://schemas.openxmlformats.org/officeDocument/2006/relationships/hyperlink" Target="https://fr.wikipedia.org/wiki/Edward_Sa%C3%AFd"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801</Words>
  <Characters>4411</Characters>
  <Application>Microsoft Office Word</Application>
  <DocSecurity>0</DocSecurity>
  <Lines>36</Lines>
  <Paragraphs>10</Paragraphs>
  <ScaleCrop>false</ScaleCrop>
  <Company>Sweet</Company>
  <LinksUpToDate>false</LinksUpToDate>
  <CharactersWithSpaces>5202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cmib_info</dc:creator>
  <cp:lastModifiedBy>cmib_info</cp:lastModifiedBy>
  <cp:revision>2</cp:revision>
  <dcterms:created xsi:type="dcterms:W3CDTF">2019-01-18T22:14:00Z</dcterms:created>
  <dcterms:modified xsi:type="dcterms:W3CDTF">2021-05-31T23:54:00Z</dcterms:modified>
</cp:coreProperties>
</file>