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74D" w14:textId="08F34D3F" w:rsidR="00C873DB" w:rsidRPr="00250250" w:rsidRDefault="000B39E6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Umuɣ</w:t>
      </w:r>
      <w:r w:rsidR="006B6685" w:rsidRPr="00250250">
        <w:rPr>
          <w:rFonts w:ascii="Times New Roman" w:hAnsi="Times New Roman" w:cs="Times New Roman"/>
          <w:sz w:val="24"/>
          <w:szCs w:val="24"/>
        </w:rPr>
        <w:t xml:space="preserve"> n yidlisen</w:t>
      </w:r>
    </w:p>
    <w:p w14:paraId="4B31D74F" w14:textId="414495EE" w:rsidR="006B6685" w:rsidRPr="00250250" w:rsidRDefault="006B6685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50250">
        <w:rPr>
          <w:rFonts w:ascii="Times New Roman" w:hAnsi="Times New Roman" w:cs="Times New Roman"/>
          <w:sz w:val="24"/>
          <w:szCs w:val="24"/>
        </w:rPr>
        <w:t>Awatif</w:t>
      </w:r>
      <w:proofErr w:type="spellEnd"/>
      <w:r w:rsidRPr="00250250">
        <w:rPr>
          <w:rFonts w:ascii="Times New Roman" w:hAnsi="Times New Roman" w:cs="Times New Roman"/>
          <w:sz w:val="24"/>
          <w:szCs w:val="24"/>
        </w:rPr>
        <w:t xml:space="preserve"> Jassim </w:t>
      </w:r>
      <w:proofErr w:type="spellStart"/>
      <w:r w:rsidRPr="00250250">
        <w:rPr>
          <w:rFonts w:ascii="Times New Roman" w:hAnsi="Times New Roman" w:cs="Times New Roman"/>
          <w:sz w:val="24"/>
          <w:szCs w:val="24"/>
        </w:rPr>
        <w:t>Alsaadi</w:t>
      </w:r>
      <w:proofErr w:type="spellEnd"/>
      <w:r w:rsidRPr="00250250">
        <w:rPr>
          <w:rFonts w:ascii="Times New Roman" w:hAnsi="Times New Roman" w:cs="Times New Roman"/>
          <w:sz w:val="24"/>
          <w:szCs w:val="24"/>
        </w:rPr>
        <w:t xml:space="preserve">,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Autour de la littérature comparée</w:t>
      </w:r>
      <w:r w:rsidRPr="00250250">
        <w:rPr>
          <w:rFonts w:ascii="Times New Roman" w:hAnsi="Times New Roman" w:cs="Times New Roman"/>
          <w:sz w:val="24"/>
          <w:szCs w:val="24"/>
        </w:rPr>
        <w:t xml:space="preserve"> (</w:t>
      </w:r>
      <w:r w:rsidR="00786A26" w:rsidRPr="00250250">
        <w:rPr>
          <w:rFonts w:ascii="Times New Roman" w:hAnsi="Times New Roman" w:cs="Times New Roman"/>
          <w:sz w:val="24"/>
          <w:szCs w:val="24"/>
        </w:rPr>
        <w:t>article disponible e</w:t>
      </w:r>
      <w:r w:rsidRPr="00250250">
        <w:rPr>
          <w:rFonts w:ascii="Times New Roman" w:hAnsi="Times New Roman" w:cs="Times New Roman"/>
          <w:sz w:val="24"/>
          <w:szCs w:val="24"/>
        </w:rPr>
        <w:t xml:space="preserve">n ligne) </w:t>
      </w:r>
      <w:r w:rsidR="00075DD0">
        <w:rPr>
          <w:rFonts w:ascii="Times New Roman" w:hAnsi="Times New Roman" w:cs="Times New Roman"/>
          <w:sz w:val="24"/>
          <w:szCs w:val="24"/>
        </w:rPr>
        <w:t>.</w:t>
      </w:r>
      <w:r w:rsidR="00786A26" w:rsidRPr="0025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FE3BD" w14:textId="500786AB" w:rsidR="00786A26" w:rsidRPr="00250250" w:rsidRDefault="00786A26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 xml:space="preserve">-Etiemble,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Comparaison n’est pas raison</w:t>
      </w:r>
      <w:r w:rsidRPr="00250250">
        <w:rPr>
          <w:rFonts w:ascii="Times New Roman" w:hAnsi="Times New Roman" w:cs="Times New Roman"/>
          <w:sz w:val="24"/>
          <w:szCs w:val="24"/>
        </w:rPr>
        <w:t xml:space="preserve">,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La crise de la littérature comparée</w:t>
      </w:r>
      <w:r w:rsidRPr="00250250">
        <w:rPr>
          <w:rFonts w:ascii="Times New Roman" w:hAnsi="Times New Roman" w:cs="Times New Roman"/>
          <w:sz w:val="24"/>
          <w:szCs w:val="24"/>
        </w:rPr>
        <w:t>. Les essais CIX.NRF. Gallimard.Paris.1963.</w:t>
      </w:r>
    </w:p>
    <w:p w14:paraId="4BC62989" w14:textId="5EFF59A6" w:rsidR="00786A26" w:rsidRPr="00250250" w:rsidRDefault="00786A26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-Daniel-Henri Pageaux</w:t>
      </w:r>
      <w:r w:rsidR="00390A6D" w:rsidRPr="00250250">
        <w:rPr>
          <w:rFonts w:ascii="Times New Roman" w:hAnsi="Times New Roman" w:cs="Times New Roman"/>
          <w:i/>
          <w:iCs/>
          <w:sz w:val="24"/>
          <w:szCs w:val="24"/>
        </w:rPr>
        <w:t>, Littérature générale et comparée</w:t>
      </w:r>
      <w:r w:rsidR="00390A6D" w:rsidRPr="00250250">
        <w:rPr>
          <w:rFonts w:ascii="Times New Roman" w:hAnsi="Times New Roman" w:cs="Times New Roman"/>
          <w:sz w:val="24"/>
          <w:szCs w:val="24"/>
        </w:rPr>
        <w:t xml:space="preserve">, Armand Colin, Paris, 1994. </w:t>
      </w:r>
    </w:p>
    <w:p w14:paraId="051F2FAB" w14:textId="44778410" w:rsidR="00390A6D" w:rsidRPr="00250250" w:rsidRDefault="00390A6D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 xml:space="preserve">-Didier Soulier (S/D),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Littérature comparée</w:t>
      </w:r>
      <w:r w:rsidRPr="00250250">
        <w:rPr>
          <w:rFonts w:ascii="Times New Roman" w:hAnsi="Times New Roman" w:cs="Times New Roman"/>
          <w:sz w:val="24"/>
          <w:szCs w:val="24"/>
        </w:rPr>
        <w:t>, PUF, 1997.</w:t>
      </w:r>
    </w:p>
    <w:p w14:paraId="381242B7" w14:textId="71E61D95" w:rsidR="00390A6D" w:rsidRPr="00250250" w:rsidRDefault="00390A6D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-Francis Claudon, Karen Haddad-</w:t>
      </w:r>
      <w:proofErr w:type="spellStart"/>
      <w:r w:rsidRPr="00250250">
        <w:rPr>
          <w:rFonts w:ascii="Times New Roman" w:hAnsi="Times New Roman" w:cs="Times New Roman"/>
          <w:sz w:val="24"/>
          <w:szCs w:val="24"/>
        </w:rPr>
        <w:t>Wolting</w:t>
      </w:r>
      <w:proofErr w:type="spellEnd"/>
      <w:r w:rsidRPr="00250250">
        <w:rPr>
          <w:rFonts w:ascii="Times New Roman" w:hAnsi="Times New Roman" w:cs="Times New Roman"/>
          <w:sz w:val="24"/>
          <w:szCs w:val="24"/>
        </w:rPr>
        <w:t>, Précis de littérature comparée, théories et méthodes de l’approche comparatiste, NATHAN, Paris, 1992.</w:t>
      </w:r>
    </w:p>
    <w:p w14:paraId="2409C5E1" w14:textId="4D2293C5" w:rsidR="00390A6D" w:rsidRPr="00250250" w:rsidRDefault="00390A6D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 xml:space="preserve">-Pierre Brunel, Claude Pichois, Andres </w:t>
      </w:r>
      <w:r w:rsidR="00ED260C" w:rsidRPr="00250250">
        <w:rPr>
          <w:rFonts w:ascii="Times New Roman" w:hAnsi="Times New Roman" w:cs="Times New Roman"/>
          <w:sz w:val="24"/>
          <w:szCs w:val="24"/>
        </w:rPr>
        <w:t>Michael</w:t>
      </w:r>
      <w:r w:rsidRPr="00250250">
        <w:rPr>
          <w:rFonts w:ascii="Times New Roman" w:hAnsi="Times New Roman" w:cs="Times New Roman"/>
          <w:sz w:val="24"/>
          <w:szCs w:val="24"/>
        </w:rPr>
        <w:t xml:space="preserve"> Rousseau,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 xml:space="preserve">Qu’est-ce que la littérature </w:t>
      </w:r>
      <w:r w:rsidR="00BD4932" w:rsidRPr="00250250">
        <w:rPr>
          <w:rFonts w:ascii="Times New Roman" w:hAnsi="Times New Roman" w:cs="Times New Roman"/>
          <w:i/>
          <w:iCs/>
          <w:sz w:val="24"/>
          <w:szCs w:val="24"/>
        </w:rPr>
        <w:t>comparée ?</w:t>
      </w:r>
      <w:r w:rsidR="00250250">
        <w:rPr>
          <w:rFonts w:ascii="Times New Roman" w:hAnsi="Times New Roman" w:cs="Times New Roman"/>
          <w:sz w:val="24"/>
          <w:szCs w:val="24"/>
        </w:rPr>
        <w:t xml:space="preserve"> </w:t>
      </w:r>
      <w:r w:rsidRPr="00250250">
        <w:rPr>
          <w:rFonts w:ascii="Times New Roman" w:hAnsi="Times New Roman" w:cs="Times New Roman"/>
          <w:sz w:val="24"/>
          <w:szCs w:val="24"/>
        </w:rPr>
        <w:t>Armand Colin, Paris, 1983/1996</w:t>
      </w:r>
    </w:p>
    <w:p w14:paraId="3DD5D91C" w14:textId="68EF05DB" w:rsidR="00390A6D" w:rsidRPr="00250250" w:rsidRDefault="00390A6D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 xml:space="preserve">-Pierre Brunel </w:t>
      </w:r>
      <w:r w:rsidR="00ED260C" w:rsidRPr="00250250">
        <w:rPr>
          <w:rFonts w:ascii="Times New Roman" w:hAnsi="Times New Roman" w:cs="Times New Roman"/>
          <w:sz w:val="24"/>
          <w:szCs w:val="24"/>
        </w:rPr>
        <w:t xml:space="preserve">et Yves Chevrel(S/D), </w:t>
      </w:r>
      <w:r w:rsidR="00ED260C" w:rsidRPr="00250250">
        <w:rPr>
          <w:rFonts w:ascii="Times New Roman" w:hAnsi="Times New Roman" w:cs="Times New Roman"/>
          <w:i/>
          <w:iCs/>
          <w:sz w:val="24"/>
          <w:szCs w:val="24"/>
        </w:rPr>
        <w:t>Précis de littérature comparée</w:t>
      </w:r>
      <w:r w:rsidR="00ED260C" w:rsidRPr="00250250">
        <w:rPr>
          <w:rFonts w:ascii="Times New Roman" w:hAnsi="Times New Roman" w:cs="Times New Roman"/>
          <w:sz w:val="24"/>
          <w:szCs w:val="24"/>
        </w:rPr>
        <w:t>, PUF, Paris, 1989.</w:t>
      </w:r>
    </w:p>
    <w:p w14:paraId="2AA13EC4" w14:textId="0552942A" w:rsidR="00ED260C" w:rsidRPr="00250250" w:rsidRDefault="00ED260C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 xml:space="preserve">-Tomiche Anne,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Le Comparatisme comme approche critique</w:t>
      </w:r>
      <w:r w:rsidRPr="00250250">
        <w:rPr>
          <w:rFonts w:ascii="Times New Roman" w:hAnsi="Times New Roman" w:cs="Times New Roman"/>
          <w:sz w:val="24"/>
          <w:szCs w:val="24"/>
        </w:rPr>
        <w:t>, Centre de Recherche en Littérature Comparée (CRLC-EA 4510), Université Paris-Sorbonne, 2017.</w:t>
      </w:r>
    </w:p>
    <w:p w14:paraId="15A00E40" w14:textId="4C0AC129" w:rsidR="00ED260C" w:rsidRPr="00250250" w:rsidRDefault="00ED260C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-Yves Chevrel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, La littérature comparée et la quête d’un territoire</w:t>
      </w:r>
      <w:r w:rsidRPr="00250250">
        <w:rPr>
          <w:rFonts w:ascii="Times New Roman" w:hAnsi="Times New Roman" w:cs="Times New Roman"/>
          <w:sz w:val="24"/>
          <w:szCs w:val="24"/>
        </w:rPr>
        <w:t xml:space="preserve">. In </w:t>
      </w:r>
      <w:r w:rsidRPr="00250250">
        <w:rPr>
          <w:rFonts w:ascii="Times New Roman" w:hAnsi="Times New Roman" w:cs="Times New Roman"/>
          <w:i/>
          <w:iCs/>
          <w:sz w:val="24"/>
          <w:szCs w:val="24"/>
        </w:rPr>
        <w:t>Comparer L’Etranger, Enjeux du comparatisme en littérature.</w:t>
      </w:r>
      <w:r w:rsidRPr="00250250">
        <w:rPr>
          <w:rFonts w:ascii="Times New Roman" w:hAnsi="Times New Roman" w:cs="Times New Roman"/>
          <w:sz w:val="24"/>
          <w:szCs w:val="24"/>
        </w:rPr>
        <w:t xml:space="preserve"> Sous la direction d’Emilienne Banethe-Nouailhetas et Claire Joubert. Presses universitaires de Rennes, France, 2006.</w:t>
      </w:r>
    </w:p>
    <w:p w14:paraId="53A11AAF" w14:textId="4504D85B" w:rsidR="00ED260C" w:rsidRPr="00250250" w:rsidRDefault="00ED260C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-www.fabula.org</w:t>
      </w:r>
    </w:p>
    <w:p w14:paraId="33CAC4F1" w14:textId="69498875" w:rsidR="00ED260C" w:rsidRPr="00250250" w:rsidRDefault="00250250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-www.limag.com</w:t>
      </w:r>
    </w:p>
    <w:p w14:paraId="4933F815" w14:textId="58C1BB46" w:rsidR="00250250" w:rsidRPr="00250250" w:rsidRDefault="00250250" w:rsidP="00250250">
      <w:pPr>
        <w:jc w:val="both"/>
        <w:rPr>
          <w:rFonts w:ascii="Times New Roman" w:hAnsi="Times New Roman" w:cs="Times New Roman"/>
          <w:sz w:val="24"/>
          <w:szCs w:val="24"/>
        </w:rPr>
      </w:pPr>
      <w:r w:rsidRPr="00250250">
        <w:rPr>
          <w:rFonts w:ascii="Times New Roman" w:hAnsi="Times New Roman" w:cs="Times New Roman"/>
          <w:sz w:val="24"/>
          <w:szCs w:val="24"/>
        </w:rPr>
        <w:t>-http://cultures-algerie.wifeo.com</w:t>
      </w:r>
    </w:p>
    <w:p w14:paraId="65828918" w14:textId="2DF474BB" w:rsidR="00786A26" w:rsidRDefault="00786A26" w:rsidP="006B6685"/>
    <w:sectPr w:rsidR="0078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6FC7"/>
    <w:multiLevelType w:val="hybridMultilevel"/>
    <w:tmpl w:val="D1ECEB12"/>
    <w:lvl w:ilvl="0" w:tplc="B8D68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2A"/>
    <w:rsid w:val="00075DD0"/>
    <w:rsid w:val="000B39E6"/>
    <w:rsid w:val="00250250"/>
    <w:rsid w:val="00390A6D"/>
    <w:rsid w:val="006B6685"/>
    <w:rsid w:val="00786A26"/>
    <w:rsid w:val="007F0C2A"/>
    <w:rsid w:val="00944662"/>
    <w:rsid w:val="00BD4932"/>
    <w:rsid w:val="00C873DB"/>
    <w:rsid w:val="00E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E9A7"/>
  <w15:chartTrackingRefBased/>
  <w15:docId w15:val="{FA9EDDF2-A193-4322-91F2-19F60C40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5</cp:revision>
  <dcterms:created xsi:type="dcterms:W3CDTF">2021-06-15T18:54:00Z</dcterms:created>
  <dcterms:modified xsi:type="dcterms:W3CDTF">2021-06-15T21:35:00Z</dcterms:modified>
</cp:coreProperties>
</file>