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BE9C" w14:textId="49A4D3E8" w:rsidR="00381DA7" w:rsidRDefault="00381DA7" w:rsidP="00577DE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809AC" wp14:editId="3DB53A7F">
                <wp:simplePos x="0" y="0"/>
                <wp:positionH relativeFrom="margin">
                  <wp:posOffset>688064</wp:posOffset>
                </wp:positionH>
                <wp:positionV relativeFrom="paragraph">
                  <wp:posOffset>-180422</wp:posOffset>
                </wp:positionV>
                <wp:extent cx="3974471" cy="1828800"/>
                <wp:effectExtent l="0" t="0" r="26035" b="133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471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9FE97" w14:textId="4CC52FA4" w:rsidR="00381DA7" w:rsidRPr="00381DA7" w:rsidRDefault="006C2F9F" w:rsidP="00381DA7">
                            <w:pPr>
                              <w:jc w:val="both"/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81DA7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</w:rPr>
                              <w:t>Étude</w:t>
                            </w:r>
                            <w:r w:rsidR="00381DA7" w:rsidRPr="00381DA7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sur la sociologie du travail en Algé</w:t>
                            </w:r>
                            <w:r w:rsidR="00381DA7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</w:rPr>
                              <w:t>rie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D809A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4.2pt;margin-top:-14.2pt;width:312.9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" fillcolor="white [3201]" strokecolor="black [3200]" strokeweight="1pt">
                <v:textbox style="mso-fit-shape-to-text:t">
                  <w:txbxContent>
                    <w:p w14:paraId="2B79FE97" w14:textId="4CC52FA4" w:rsidR="00381DA7" w:rsidRPr="00381DA7" w:rsidRDefault="006C2F9F" w:rsidP="00381DA7">
                      <w:pPr>
                        <w:jc w:val="both"/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</w:rPr>
                      </w:pPr>
                      <w:r w:rsidRPr="00381DA7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</w:rPr>
                        <w:t>Étude</w:t>
                      </w:r>
                      <w:r w:rsidR="00381DA7" w:rsidRPr="00381DA7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</w:rPr>
                        <w:t xml:space="preserve"> sur la sociologie du travail en Algé</w:t>
                      </w:r>
                      <w:r w:rsidR="00381DA7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</w:rPr>
                        <w:t>rie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576FE" w14:textId="0260763E" w:rsidR="00381DA7" w:rsidRDefault="00381DA7" w:rsidP="00577DEF">
      <w:pPr>
        <w:jc w:val="both"/>
      </w:pPr>
    </w:p>
    <w:p w14:paraId="0AC6DE8B" w14:textId="105BD42F" w:rsidR="00091F95" w:rsidRDefault="007F0623" w:rsidP="00577DEF">
      <w:pPr>
        <w:jc w:val="both"/>
      </w:pPr>
      <w:r>
        <w:t xml:space="preserve">L’étude sur la sociologie du travail en Algérie nous pousse </w:t>
      </w:r>
      <w:r w:rsidR="002C3C46">
        <w:t>à</w:t>
      </w:r>
      <w:r>
        <w:t xml:space="preserve"> explorer une multitude </w:t>
      </w:r>
      <w:r w:rsidR="00091F95">
        <w:t>de pistes</w:t>
      </w:r>
      <w:r>
        <w:t xml:space="preserve"> sociologiques et </w:t>
      </w:r>
      <w:r w:rsidR="002C3C46">
        <w:t>économiques</w:t>
      </w:r>
      <w:r>
        <w:t xml:space="preserve"> </w:t>
      </w:r>
      <w:proofErr w:type="spellStart"/>
      <w:r>
        <w:t>a</w:t>
      </w:r>
      <w:proofErr w:type="spellEnd"/>
      <w:r>
        <w:t xml:space="preserve"> la fois</w:t>
      </w:r>
      <w:r w:rsidR="002C3C46">
        <w:t>,</w:t>
      </w:r>
      <w:r>
        <w:t xml:space="preserve"> </w:t>
      </w:r>
      <w:r w:rsidR="002C3C46">
        <w:t xml:space="preserve">formulées par </w:t>
      </w:r>
      <w:r w:rsidR="004D161D">
        <w:t>d</w:t>
      </w:r>
      <w:r w:rsidR="002C3C46">
        <w:t xml:space="preserve">es sociologues et </w:t>
      </w:r>
      <w:r w:rsidR="004D161D">
        <w:t>d</w:t>
      </w:r>
      <w:r w:rsidR="002C3C46">
        <w:t>es économistes algériens sur un continuum historique d’une jeune nation en mutations permanentes.</w:t>
      </w:r>
    </w:p>
    <w:p w14:paraId="5A1AD47B" w14:textId="305D9AB8" w:rsidR="002C3C46" w:rsidRDefault="00577DEF" w:rsidP="00577DEF">
      <w:pPr>
        <w:jc w:val="both"/>
      </w:pPr>
      <w:r>
        <w:t>Les</w:t>
      </w:r>
      <w:r w:rsidR="00091F95">
        <w:t xml:space="preserve"> grandes réalisations politiques, économiques, industrielles et socio-culturelles, concrétisées en application du projet de développement forcé, provoquent des dysfonctionnements dans l’animation économique et sociale</w:t>
      </w:r>
      <w:r w:rsidR="00BB13E9">
        <w:t xml:space="preserve"> du pays ; les situations se compliques lorsqu’on projette de réaliser un développement identique </w:t>
      </w:r>
      <w:proofErr w:type="spellStart"/>
      <w:r w:rsidR="00BB13E9">
        <w:t>a</w:t>
      </w:r>
      <w:proofErr w:type="spellEnd"/>
      <w:r w:rsidR="00BB13E9">
        <w:t xml:space="preserve"> celui des pays industrialisés, tout en maintenant une identité liée </w:t>
      </w:r>
      <w:proofErr w:type="spellStart"/>
      <w:r w:rsidR="00BB13E9">
        <w:t>a</w:t>
      </w:r>
      <w:proofErr w:type="spellEnd"/>
      <w:r w:rsidR="00BB13E9">
        <w:t xml:space="preserve"> une organisation sociale </w:t>
      </w:r>
      <w:r>
        <w:t>traditionnelle.</w:t>
      </w:r>
    </w:p>
    <w:p w14:paraId="12055DF0" w14:textId="73EC3D92" w:rsidR="00577DEF" w:rsidRDefault="00577DEF" w:rsidP="00577DEF">
      <w:pPr>
        <w:jc w:val="both"/>
      </w:pPr>
      <w:r>
        <w:t>L’</w:t>
      </w:r>
      <w:r w:rsidR="007A7E78">
        <w:t xml:space="preserve">impact des projets économiques est décelable jusqu’au niveau des dispositifs règlementaires, conditionnés par la volonté politique et des différents gouvernements </w:t>
      </w:r>
      <w:r w:rsidR="005F6AD9">
        <w:t xml:space="preserve">depuis 1962. L’importance de </w:t>
      </w:r>
      <w:r w:rsidR="00AD4C93">
        <w:t>la règlementation</w:t>
      </w:r>
      <w:r w:rsidR="005F6AD9">
        <w:t xml:space="preserve"> laisse croire </w:t>
      </w:r>
      <w:r w:rsidR="00AD4C93">
        <w:t>la symbolique attachée</w:t>
      </w:r>
      <w:r w:rsidR="005F6AD9">
        <w:t xml:space="preserve"> </w:t>
      </w:r>
      <w:r w:rsidR="00AD4C93">
        <w:t>à</w:t>
      </w:r>
      <w:r w:rsidR="005F6AD9">
        <w:t xml:space="preserve"> l’organisation du </w:t>
      </w:r>
      <w:r w:rsidR="00AD4C93">
        <w:t>travail, celle</w:t>
      </w:r>
      <w:r w:rsidR="005F6AD9">
        <w:t xml:space="preserve">-ci peux être saisie </w:t>
      </w:r>
      <w:proofErr w:type="spellStart"/>
      <w:r w:rsidR="005F6AD9">
        <w:t>a</w:t>
      </w:r>
      <w:proofErr w:type="spellEnd"/>
      <w:r w:rsidR="005F6AD9">
        <w:t xml:space="preserve"> partir des phénomènes identifies sur les lieux du travail </w:t>
      </w:r>
      <w:r w:rsidR="00AD4C93">
        <w:t>à travers l’organisation</w:t>
      </w:r>
      <w:r w:rsidR="005F6AD9">
        <w:t xml:space="preserve"> des entreprises </w:t>
      </w:r>
      <w:r w:rsidR="00AD4C93">
        <w:t>algériennes et en particulier le comportement organisationnel de l’algérien dans son milieu professionnel.</w:t>
      </w:r>
    </w:p>
    <w:p w14:paraId="6F674B99" w14:textId="32C2C880" w:rsidR="005975E4" w:rsidRDefault="00AD4C93" w:rsidP="00577DEF">
      <w:pPr>
        <w:jc w:val="both"/>
      </w:pPr>
      <w:r>
        <w:t>Dans ce sens ; ce module est un essai de traçabilité des études sociologiques du travail en Algérie,</w:t>
      </w:r>
      <w:r w:rsidR="005975E4">
        <w:t xml:space="preserve"> </w:t>
      </w:r>
      <w:r w:rsidR="00F0448F">
        <w:t xml:space="preserve">depuis 1955 </w:t>
      </w:r>
      <w:r w:rsidR="00381DA7">
        <w:t>à</w:t>
      </w:r>
      <w:r w:rsidR="005975E4">
        <w:t xml:space="preserve"> nos jours.</w:t>
      </w:r>
    </w:p>
    <w:p w14:paraId="1DD48058" w14:textId="118C6DF4" w:rsidR="00AD4C93" w:rsidRDefault="005975E4" w:rsidP="005975E4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r w:rsidR="00A0035D">
        <w:t>déracinement,</w:t>
      </w:r>
      <w:r>
        <w:t xml:space="preserve"> Abdelmalek Sayed</w:t>
      </w:r>
    </w:p>
    <w:p w14:paraId="205411D2" w14:textId="03BEF9D3" w:rsidR="005975E4" w:rsidRDefault="005975E4" w:rsidP="005975E4">
      <w:pPr>
        <w:pStyle w:val="Paragraphedeliste"/>
        <w:numPr>
          <w:ilvl w:val="0"/>
          <w:numId w:val="1"/>
        </w:numPr>
        <w:jc w:val="both"/>
      </w:pPr>
      <w:r>
        <w:t xml:space="preserve">L’auto-gestion et L’entreprise socialiste en Algérie, mohamed </w:t>
      </w:r>
      <w:proofErr w:type="spellStart"/>
      <w:r w:rsidR="00EE62BF">
        <w:t>boussoumah</w:t>
      </w:r>
      <w:proofErr w:type="spellEnd"/>
      <w:r>
        <w:t>.</w:t>
      </w:r>
    </w:p>
    <w:p w14:paraId="42E79CA1" w14:textId="6C471C2A" w:rsidR="00EE62BF" w:rsidRDefault="00EE62BF" w:rsidP="005975E4">
      <w:pPr>
        <w:pStyle w:val="Paragraphedeliste"/>
        <w:numPr>
          <w:ilvl w:val="0"/>
          <w:numId w:val="1"/>
        </w:numPr>
        <w:jc w:val="both"/>
      </w:pPr>
      <w:r>
        <w:t xml:space="preserve">L’organisation industrielle ; Ali </w:t>
      </w:r>
      <w:proofErr w:type="spellStart"/>
      <w:r>
        <w:t>Elkenz</w:t>
      </w:r>
      <w:proofErr w:type="spellEnd"/>
    </w:p>
    <w:p w14:paraId="7B938392" w14:textId="23DDCA3D" w:rsidR="00142E7D" w:rsidRDefault="00142E7D" w:rsidP="00142E7D">
      <w:pPr>
        <w:pStyle w:val="Paragraphedeliste"/>
        <w:numPr>
          <w:ilvl w:val="0"/>
          <w:numId w:val="1"/>
        </w:numPr>
        <w:jc w:val="both"/>
      </w:pPr>
      <w:r>
        <w:t xml:space="preserve">Le capital prive et patrons d’industries en </w:t>
      </w:r>
      <w:proofErr w:type="spellStart"/>
      <w:r>
        <w:t>algerie</w:t>
      </w:r>
      <w:proofErr w:type="spellEnd"/>
      <w:r>
        <w:t xml:space="preserve"> 1962-1982, </w:t>
      </w:r>
      <w:proofErr w:type="spellStart"/>
      <w:r>
        <w:t>djillali</w:t>
      </w:r>
      <w:proofErr w:type="spellEnd"/>
      <w:r>
        <w:t xml:space="preserve"> </w:t>
      </w:r>
      <w:proofErr w:type="spellStart"/>
      <w:r>
        <w:t>liabes</w:t>
      </w:r>
      <w:proofErr w:type="spellEnd"/>
      <w:r>
        <w:t>.</w:t>
      </w:r>
    </w:p>
    <w:p w14:paraId="7F1055D0" w14:textId="652B72B2" w:rsidR="00EE62BF" w:rsidRDefault="00EE62BF" w:rsidP="005975E4">
      <w:pPr>
        <w:pStyle w:val="Paragraphedeliste"/>
        <w:numPr>
          <w:ilvl w:val="0"/>
          <w:numId w:val="1"/>
        </w:numPr>
        <w:jc w:val="both"/>
      </w:pPr>
      <w:r>
        <w:t xml:space="preserve">Les travailleurs en Algérie, Mustapha </w:t>
      </w:r>
      <w:proofErr w:type="spellStart"/>
      <w:r>
        <w:t>boutefenouchet</w:t>
      </w:r>
      <w:proofErr w:type="spellEnd"/>
      <w:r>
        <w:t>.</w:t>
      </w:r>
    </w:p>
    <w:p w14:paraId="4EDBFDD7" w14:textId="47585C68" w:rsidR="00142E7D" w:rsidRDefault="00142E7D" w:rsidP="005975E4">
      <w:pPr>
        <w:pStyle w:val="Paragraphedeliste"/>
        <w:numPr>
          <w:ilvl w:val="0"/>
          <w:numId w:val="1"/>
        </w:numPr>
        <w:jc w:val="both"/>
      </w:pPr>
      <w:r>
        <w:t xml:space="preserve">La culture d’entreprise et l’acculturation, </w:t>
      </w:r>
      <w:proofErr w:type="spellStart"/>
      <w:r>
        <w:t>djamel</w:t>
      </w:r>
      <w:proofErr w:type="spellEnd"/>
      <w:r>
        <w:t xml:space="preserve"> </w:t>
      </w:r>
      <w:proofErr w:type="spellStart"/>
      <w:r>
        <w:t>guried</w:t>
      </w:r>
      <w:proofErr w:type="spellEnd"/>
      <w:r>
        <w:t xml:space="preserve"> </w:t>
      </w:r>
    </w:p>
    <w:p w14:paraId="4F958A66" w14:textId="2085C944" w:rsidR="005975E4" w:rsidRDefault="00EE62BF" w:rsidP="005975E4">
      <w:pPr>
        <w:pStyle w:val="Paragraphedeliste"/>
        <w:numPr>
          <w:ilvl w:val="0"/>
          <w:numId w:val="1"/>
        </w:numPr>
        <w:jc w:val="both"/>
      </w:pPr>
      <w:r>
        <w:t>Le Cheick et le patron, Ahmed henni.</w:t>
      </w:r>
    </w:p>
    <w:p w14:paraId="4786F578" w14:textId="29C59DE8" w:rsidR="00EE62BF" w:rsidRDefault="00142E7D" w:rsidP="005975E4">
      <w:pPr>
        <w:pStyle w:val="Paragraphedeliste"/>
        <w:numPr>
          <w:ilvl w:val="0"/>
          <w:numId w:val="1"/>
        </w:numPr>
        <w:jc w:val="both"/>
      </w:pPr>
      <w:r>
        <w:t xml:space="preserve">Le milieu professionnel, </w:t>
      </w:r>
      <w:proofErr w:type="spellStart"/>
      <w:r>
        <w:t>slimane</w:t>
      </w:r>
      <w:proofErr w:type="spellEnd"/>
      <w:r>
        <w:t xml:space="preserve"> </w:t>
      </w:r>
      <w:proofErr w:type="spellStart"/>
      <w:r>
        <w:t>medhar</w:t>
      </w:r>
      <w:proofErr w:type="spellEnd"/>
    </w:p>
    <w:p w14:paraId="1D4796F0" w14:textId="51FE3454" w:rsidR="004D161D" w:rsidRDefault="004D161D" w:rsidP="005975E4">
      <w:pPr>
        <w:pStyle w:val="Paragraphedeliste"/>
        <w:numPr>
          <w:ilvl w:val="0"/>
          <w:numId w:val="1"/>
        </w:numPr>
        <w:jc w:val="both"/>
      </w:pPr>
      <w:r>
        <w:t xml:space="preserve">Echec de l’industrialisation en </w:t>
      </w:r>
      <w:proofErr w:type="spellStart"/>
      <w:r>
        <w:t>algerie</w:t>
      </w:r>
      <w:proofErr w:type="spellEnd"/>
      <w:r>
        <w:t xml:space="preserve">,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chieki</w:t>
      </w:r>
      <w:proofErr w:type="spellEnd"/>
    </w:p>
    <w:p w14:paraId="5D74D3BF" w14:textId="455B1B97" w:rsidR="00EE62BF" w:rsidRDefault="00142E7D" w:rsidP="005975E4">
      <w:pPr>
        <w:pStyle w:val="Paragraphedeliste"/>
        <w:numPr>
          <w:ilvl w:val="0"/>
          <w:numId w:val="1"/>
        </w:numPr>
        <w:jc w:val="both"/>
      </w:pPr>
      <w:r>
        <w:t xml:space="preserve">La transition </w:t>
      </w:r>
      <w:r w:rsidR="00A0035D">
        <w:t xml:space="preserve">perturbée, </w:t>
      </w:r>
      <w:proofErr w:type="spellStart"/>
      <w:r w:rsidR="00A0035D">
        <w:t>abderrahmane</w:t>
      </w:r>
      <w:proofErr w:type="spellEnd"/>
      <w:r w:rsidR="00A0035D">
        <w:t xml:space="preserve"> </w:t>
      </w:r>
      <w:proofErr w:type="spellStart"/>
      <w:r w:rsidR="00A0035D">
        <w:t>mebtoul</w:t>
      </w:r>
      <w:proofErr w:type="spellEnd"/>
    </w:p>
    <w:p w14:paraId="533E37B6" w14:textId="16B69750" w:rsidR="00B116F1" w:rsidRDefault="00B116F1" w:rsidP="005975E4">
      <w:pPr>
        <w:pStyle w:val="Paragraphedeliste"/>
        <w:numPr>
          <w:ilvl w:val="0"/>
          <w:numId w:val="1"/>
        </w:numPr>
        <w:jc w:val="both"/>
      </w:pPr>
      <w:r>
        <w:t xml:space="preserve">L’impact social et économique du salaire minimum en </w:t>
      </w:r>
      <w:proofErr w:type="spellStart"/>
      <w:r>
        <w:t>algerie</w:t>
      </w:r>
      <w:proofErr w:type="spellEnd"/>
      <w:r>
        <w:t xml:space="preserve">, </w:t>
      </w:r>
      <w:r w:rsidRPr="00B116F1">
        <w:t xml:space="preserve">MUSETTE Mohamed </w:t>
      </w:r>
      <w:proofErr w:type="spellStart"/>
      <w:r w:rsidRPr="00B116F1">
        <w:t>Saïb</w:t>
      </w:r>
      <w:proofErr w:type="spellEnd"/>
      <w:r>
        <w:t xml:space="preserve"> et autres</w:t>
      </w:r>
    </w:p>
    <w:p w14:paraId="3C68BDCB" w14:textId="06A1A475" w:rsidR="00A0035D" w:rsidRDefault="00A0035D" w:rsidP="005975E4">
      <w:pPr>
        <w:pStyle w:val="Paragraphedeliste"/>
        <w:numPr>
          <w:ilvl w:val="0"/>
          <w:numId w:val="1"/>
        </w:numPr>
        <w:jc w:val="both"/>
      </w:pPr>
      <w:r>
        <w:t xml:space="preserve">Le combat idéologique, </w:t>
      </w:r>
      <w:proofErr w:type="spellStart"/>
      <w:r>
        <w:t>omar</w:t>
      </w:r>
      <w:proofErr w:type="spellEnd"/>
      <w:r>
        <w:t xml:space="preserve"> </w:t>
      </w:r>
      <w:proofErr w:type="spellStart"/>
      <w:r>
        <w:t>aktouf</w:t>
      </w:r>
      <w:proofErr w:type="spellEnd"/>
      <w:r>
        <w:t xml:space="preserve"> .</w:t>
      </w:r>
    </w:p>
    <w:p w14:paraId="12DAD8CC" w14:textId="4785AAB4" w:rsidR="00A0035D" w:rsidRDefault="00A0035D" w:rsidP="00A0035D">
      <w:pPr>
        <w:jc w:val="both"/>
      </w:pPr>
    </w:p>
    <w:p w14:paraId="6DF28604" w14:textId="190D45EF" w:rsidR="00A0035D" w:rsidRDefault="00A0035D" w:rsidP="00A0035D">
      <w:pPr>
        <w:jc w:val="both"/>
      </w:pPr>
      <w:r>
        <w:t xml:space="preserve">La bibliographie vous sera communiquée ultérieurement </w:t>
      </w:r>
    </w:p>
    <w:p w14:paraId="22DC43FA" w14:textId="608288D4" w:rsidR="00AD4C93" w:rsidRDefault="00381DA7" w:rsidP="00577DEF">
      <w:pPr>
        <w:jc w:val="both"/>
      </w:pPr>
      <w:r>
        <w:t xml:space="preserve">M mohamed laifa </w:t>
      </w:r>
    </w:p>
    <w:sectPr w:rsidR="00AD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519C"/>
    <w:multiLevelType w:val="hybridMultilevel"/>
    <w:tmpl w:val="067C2020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D4"/>
    <w:rsid w:val="00091F95"/>
    <w:rsid w:val="00142E7D"/>
    <w:rsid w:val="002C3C46"/>
    <w:rsid w:val="00381DA7"/>
    <w:rsid w:val="004D161D"/>
    <w:rsid w:val="00577DEF"/>
    <w:rsid w:val="005975E4"/>
    <w:rsid w:val="005F6AD9"/>
    <w:rsid w:val="006C2F9F"/>
    <w:rsid w:val="006D56D4"/>
    <w:rsid w:val="00796C94"/>
    <w:rsid w:val="007A7E78"/>
    <w:rsid w:val="007F0623"/>
    <w:rsid w:val="00A0035D"/>
    <w:rsid w:val="00AD4C93"/>
    <w:rsid w:val="00B116F1"/>
    <w:rsid w:val="00BB13E9"/>
    <w:rsid w:val="00EE62BF"/>
    <w:rsid w:val="00F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DFC8"/>
  <w15:chartTrackingRefBased/>
  <w15:docId w15:val="{51A3DC80-D719-4200-9AA4-71495748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laifa</dc:creator>
  <cp:keywords/>
  <dc:description/>
  <cp:lastModifiedBy>mohamed laifa</cp:lastModifiedBy>
  <cp:revision>4</cp:revision>
  <dcterms:created xsi:type="dcterms:W3CDTF">2021-10-10T04:38:00Z</dcterms:created>
  <dcterms:modified xsi:type="dcterms:W3CDTF">2021-11-08T12:56:00Z</dcterms:modified>
</cp:coreProperties>
</file>