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Pr="007B0D6C" w:rsidRDefault="003D0B18" w:rsidP="003D0B1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B0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بجاية- كلية الآداب واللغات</w:t>
      </w:r>
    </w:p>
    <w:p w:rsidR="003D0B18" w:rsidRPr="007B0D6C" w:rsidRDefault="003D0B18" w:rsidP="003D0B1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B0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إجابة امتحان مقياس التطبيق النحوي       ماستر1 لسانيات مج2</w:t>
      </w:r>
    </w:p>
    <w:p w:rsidR="001B4C9A" w:rsidRDefault="003D0B18" w:rsidP="001B4C9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0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الجواب1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1B4C9A" w:rsidRPr="001B4C9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B4C9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-أيعصي الفتى أمر والديه، </w:t>
      </w:r>
      <w:r w:rsidR="001B4C9A" w:rsidRPr="001B4C9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الفتى: </w:t>
      </w:r>
      <w:r w:rsidR="001B4C9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فاعل مرفوع بالضمة المقدرة على آخره منع من ظهورها التعذر.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(0.5ن)</w:t>
      </w:r>
    </w:p>
    <w:p w:rsidR="001B4C9A" w:rsidRDefault="001B4C9A" w:rsidP="001B4C9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-أمرُ الفتى غريب، </w:t>
      </w:r>
      <w:r w:rsidRPr="00D000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الفتى: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مضاف إليه مجرور بالكسرة المقدرة منع من ظهورها التعذر.</w:t>
      </w:r>
      <w:r w:rsidR="002C38A6" w:rsidRP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D00014" w:rsidRDefault="001B4C9A" w:rsidP="001B4C9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-هذه عصاي</w:t>
      </w:r>
      <w:r w:rsidR="00D0001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D00014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عصاي:</w:t>
      </w:r>
      <w:r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D0001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خبر مرفوع بالضمة المقدرة على الألف منع من ظهورها التعذر وهو مضاف، والياء ضمير متصل مبني على السكون في محل جر مضاف إليه.</w:t>
      </w:r>
      <w:r w:rsidR="002C38A6" w:rsidRP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1B4C9A" w:rsidRDefault="001B4C9A" w:rsidP="001B4C9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-اتكأت على عصاي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2C38A6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عصاي: 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اسم مجرور بالكسرة المقدرة على الألف منع من ظهورها التعذر وهو مضاف، والياء ضمير متصل مبني على السكون في محل جر مضاف إليه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2C38A6" w:rsidRP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C38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48762D" w:rsidRDefault="001B4C9A" w:rsidP="00F2279C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-قرأت كتابي</w:t>
      </w:r>
      <w:r w:rsid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48762D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كتاب</w:t>
      </w:r>
      <w:r w:rsid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</w:t>
      </w:r>
      <w:r w:rsidR="0048762D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كتابِ </w:t>
      </w:r>
      <w:r w:rsid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مفعول به منصوب بالفتحة المقدرة على آخره منع من ظهورها اشتغال المحل بالحركة المناسبة، وهو مضاف، والياء ضمير متصل مبني على السكون في محل جر</w:t>
      </w:r>
      <w:r w:rsidR="00F227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مضاف إليه.</w:t>
      </w:r>
      <w:r w:rsidR="0048762D" w:rsidRP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48762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1B4C9A" w:rsidRDefault="001B4C9A" w:rsidP="001B4C9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-قرأت في كتابي</w:t>
      </w:r>
      <w:r w:rsidR="00F227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F2279C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كتاب</w:t>
      </w:r>
      <w:r w:rsid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</w:t>
      </w:r>
      <w:r w:rsidR="00F2279C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545930" w:rsidRP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كتابِ</w:t>
      </w:r>
      <w:r w:rsid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227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اسم مجرور بالكسرة الظاهرة على آخره وهو مضاف، والياء ضمير متصل مبني على السكون في محل جر مضاف إليه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2279C" w:rsidRPr="00F227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227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F1098F" w:rsidRDefault="001B4C9A" w:rsidP="00545930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-أكرمْ من فاز</w:t>
      </w:r>
      <w:r w:rsidR="00F109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F1098F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من: </w:t>
      </w:r>
      <w:r w:rsidR="00F109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اسم 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موصول</w:t>
      </w:r>
      <w:r w:rsidR="00F109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مبني على السكون في محل نصب مفعول به.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109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1B4C9A" w:rsidRDefault="001B4C9A" w:rsidP="00545930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هنيئا لمن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فاز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="00545930" w:rsidRPr="005459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من: 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اسم موصول مبني على السكون في محل جر اسم مجرور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  <w:r w:rsidR="005459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3D0B18" w:rsidRDefault="003D0B18" w:rsidP="003D0B18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72F39" w:rsidRDefault="003D0B18" w:rsidP="0025716C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0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الجواب2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CD53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الكلمات العربية تنقسم إلى معربة و</w:t>
      </w:r>
      <w:r w:rsidR="00372F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مبنية</w:t>
      </w:r>
      <w:r w:rsidR="00CD53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(0.5ن)</w:t>
      </w:r>
      <w:r w:rsidR="00372F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وذلك بالنظر إلى حركة الحرف الأخير، فإذا لزم حر</w:t>
      </w:r>
      <w:r w:rsidR="008C12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="00CD53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واحدة مهما </w:t>
      </w:r>
      <w:r w:rsidR="00372F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تغير موقعه النحوي يكون مبنيا على تلك الحركة الفتح أو الضم...  </w:t>
      </w:r>
      <w:r w:rsidR="008C12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وإذا تغيرت حركته بتغير موقعه وبتغير العامل النحوي يكون معربا</w:t>
      </w:r>
      <w:r w:rsidR="00CD53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8C12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ويوصف بالنصب إذا كانت علامته الفتحة، وبالرفع إذا كانت علامته ال</w:t>
      </w:r>
      <w:r w:rsidR="00CD53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ضمة.</w:t>
      </w:r>
      <w:r w:rsidR="002571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6A4095" w:rsidRDefault="00372F39" w:rsidP="0066461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72F3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الفتح والفتحة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2571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لفتح للكلمة المبنية مثل: </w:t>
      </w:r>
      <w:r w:rsidR="00220AC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فوقَ وتحتَ</w:t>
      </w:r>
      <w:r w:rsidR="002571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220AC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والفتحة علامة الإعراب للمنصوب مثل المفعول به في هذه الجملة قرأت الكتاب</w:t>
      </w:r>
      <w:r w:rsidR="0025716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َ</w:t>
      </w:r>
      <w:r w:rsidR="0002764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A4095" w:rsidRDefault="006A4095" w:rsidP="00027642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الضم والضمة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الضم </w:t>
      </w:r>
      <w:r w:rsidR="0036448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للمبني مثل حيثُ</w:t>
      </w:r>
      <w:r w:rsidR="0002764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36448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والضمة للمعرب مثل خالدٌ شاعرٌ وعليٌّ كاتبٌ</w:t>
      </w:r>
      <w:r w:rsidR="00794A0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كأنهم خشبٌ مسندةٌ</w:t>
      </w:r>
      <w:r w:rsidR="0002764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B17DD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B17DD2" w:rsidRDefault="00B17DD2" w:rsidP="00027642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الكسر والكسرة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0E04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الكسر للمبني كأمسِ وحذامِ وحذارِ</w:t>
      </w:r>
      <w:r w:rsidR="0002764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0E04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والكسرة للمعرب </w:t>
      </w:r>
      <w:r w:rsidR="008F08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علامة للجر، نحو: للهِ ما في</w:t>
      </w:r>
      <w:r w:rsidR="008F08F8" w:rsidRPr="008F08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8F08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السماواتِ وما في الأرضِ</w:t>
      </w:r>
      <w:r w:rsidR="0002764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8F08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3D0B18" w:rsidRDefault="003D0B18" w:rsidP="00FA0C6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504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الجواب3:</w:t>
      </w:r>
      <w:r w:rsidR="008F08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250A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الإعراب لغة </w:t>
      </w:r>
      <w:r w:rsidR="00E428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الإبانة، تقول أعرب الرجل عن حاجته إذا بينها كقول الرسول صلى الله عليه وسلم في الحديث: (الثيب تعرب عن نفسها)</w:t>
      </w:r>
      <w:r w:rsidR="00BE77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(0.5ن)، </w:t>
      </w:r>
      <w:r w:rsidR="00E428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وفي اصطلاح النحويين الإعراب هو تغير آخر الكلمة لتغير موقعها في الجملة</w:t>
      </w:r>
      <w:r w:rsidR="00BE77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r w:rsidR="00FA0C6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1ن</w:t>
      </w:r>
      <w:r w:rsidR="00BE77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</w:p>
    <w:p w:rsidR="00E428C6" w:rsidRDefault="00FA0C65" w:rsidP="00FA0C6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A0C6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أنواع الإعراب: </w:t>
      </w:r>
      <w:r w:rsidR="00E428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والإعراب أنواع: الإعراب الظاهر والإعراب المقدر </w:t>
      </w:r>
      <w:r w:rsidR="00FB446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والإعراب المحلي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(1.5ن)</w:t>
      </w:r>
      <w:r w:rsidR="00FB446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FA0C65" w:rsidRDefault="00FA0C65" w:rsidP="00E44983">
      <w:pPr>
        <w:jc w:val="right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t>علامات الإعراب الظاهر:</w:t>
      </w:r>
    </w:p>
    <w:p w:rsidR="00E44983" w:rsidRPr="00706246" w:rsidRDefault="00E44983" w:rsidP="00ED7698">
      <w:pPr>
        <w:jc w:val="right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t xml:space="preserve">علامات الرفع: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علامات الرفع أربع: الضمة والواو والألف والنون، والضمة هي الأصل،</w:t>
      </w:r>
      <w:r w:rsidR="000E6E0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أمثلة: يصدق المؤمن، حضر الوالدان، قد أفلح المؤمنون، الأدباء يتنافسون بإنتاجهم.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E44983" w:rsidRPr="00706246" w:rsidRDefault="00E44983" w:rsidP="00ED7698">
      <w:pPr>
        <w:jc w:val="right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lastRenderedPageBreak/>
        <w:t xml:space="preserve">علامات النصب: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علامات النصب خمس: الفتحة والألف والياء والكسرة وحذف النون، والفتحة هي الأصل،</w:t>
      </w:r>
      <w:r w:rsidR="000E6E0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أمثلة: إن الله يحب المتقين، أكرم أباك واحترم أخاك، خلق الله السماوات والأرض وما بينهما، لن تنالوا البر حتى تنفقوا مما تحبون.</w:t>
      </w:r>
      <w:r w:rsidR="000E6E0D" w:rsidRPr="000E6E0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E44983" w:rsidRPr="00706246" w:rsidRDefault="00E44983" w:rsidP="00ED7698">
      <w:pPr>
        <w:jc w:val="right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t xml:space="preserve">علامات الجر: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للجر ثلاث علامات: الكسرة والياء والفتحة، والكسرة هي الأصل،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أمثلة: تمسك بالفضائل، أطع أمر أبيك، المرء بأصغريه قلبه ولسانه.</w:t>
      </w:r>
      <w:r w:rsidR="0024431C" w:rsidRPr="002443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4431C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E44983" w:rsidRPr="00706246" w:rsidRDefault="00E44983" w:rsidP="00ED7698">
      <w:pPr>
        <w:jc w:val="right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t xml:space="preserve">علامات الجزم: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للجزم ثلاث علامات السكون وحذف الآخر وحذف النون، والسكون هو الأصل،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أمثلة: من يفعل خيرا يجد خيرا، من يزرع شرا يجن شرا، لا تدع مع الله إلها آخر، قولوا خيرا تغنموا واسكتوا عن شر تسلموا.</w:t>
      </w:r>
      <w:r w:rsidR="000E6E0D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E44983" w:rsidRPr="00706246" w:rsidRDefault="00E44983" w:rsidP="00E44983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علامات </w:t>
      </w:r>
      <w:r w:rsidR="0024431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الإعراب </w:t>
      </w:r>
      <w:r w:rsidR="0024431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المقدر</w:t>
      </w:r>
      <w:r w:rsidRPr="0070624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E44983" w:rsidRPr="00706246" w:rsidRDefault="00E44983" w:rsidP="00E44983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-لا تظهر العلامات الثلاث على الألف للتعذر.</w:t>
      </w:r>
      <w:r w:rsidR="008B46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E44983" w:rsidRPr="00706246" w:rsidRDefault="00E44983" w:rsidP="00E44983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-لا تظهر الضمة والكسرة على الياء للثقل.</w:t>
      </w:r>
    </w:p>
    <w:p w:rsidR="00E44983" w:rsidRPr="00706246" w:rsidRDefault="00E44983" w:rsidP="00E44983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وفي هذه الحالات تقدر عليها هذه الحركات.</w:t>
      </w:r>
    </w:p>
    <w:p w:rsidR="00FB4468" w:rsidRDefault="00E44983" w:rsidP="0066461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-لا تظهر الضمة والفتحة على الاسم المضاف إلى ياء المتكلم لأنه يكسر لمناسبة الياء فتقدر الضمة والفتحة.</w:t>
      </w:r>
      <w:r w:rsidR="008B468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  <w:r w:rsidR="0066461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2F0041" w:rsidRPr="00664615" w:rsidRDefault="003D0B18" w:rsidP="00664615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F004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الجواب4:</w:t>
      </w:r>
      <w:r w:rsidR="002F0041" w:rsidRPr="002F004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فوائد الإعراب:</w:t>
      </w:r>
      <w:r w:rsidR="006646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2F0041" w:rsidRPr="0070624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للإعراب فوائد كثيرة </w:t>
      </w:r>
      <w:r w:rsidR="002F004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 أهمها ما يلي</w:t>
      </w:r>
      <w:r w:rsidR="002F0041" w:rsidRPr="00706246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2F0041" w:rsidRPr="00706246" w:rsidRDefault="002F0041" w:rsidP="001C362F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الإبانة عن المعاني: </w:t>
      </w:r>
      <w:r w:rsidR="00AD498B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وهو أهم أغراض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الإعراب</w:t>
      </w:r>
      <w:r w:rsidRPr="0070624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وأعظم فوائده بحيث يكشف الإعراب المعاني المرادة ويميز بينها عند الاشتباه، وقد مثل النحويون بعبارة ما أحسن زيد في صيغها الممكنة: </w:t>
      </w:r>
      <w:r w:rsidR="001C362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بين </w:t>
      </w:r>
      <w:r w:rsidRPr="0070624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التعجب والنفي </w:t>
      </w:r>
      <w:r w:rsidR="001C362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أو </w:t>
      </w:r>
      <w:r w:rsidR="00613F2A">
        <w:rPr>
          <w:rFonts w:ascii="Traditional Arabic" w:hAnsi="Traditional Arabic" w:cs="Traditional Arabic"/>
          <w:sz w:val="36"/>
          <w:szCs w:val="36"/>
          <w:rtl/>
          <w:lang w:bidi="ar-DZ"/>
        </w:rPr>
        <w:t>الاستفهام</w:t>
      </w:r>
      <w:r w:rsidR="00613F2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وبعبارة: لا تأكل السمك وتشرب اللبن.</w:t>
      </w:r>
    </w:p>
    <w:p w:rsidR="002F0041" w:rsidRPr="00706246" w:rsidRDefault="002F0041" w:rsidP="002F0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lastRenderedPageBreak/>
        <w:t xml:space="preserve">ومن </w:t>
      </w:r>
      <w:r w:rsidR="001C362F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ذلك ما روي عن الكسائي أنه قال: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اجتمعت وأبو يوسف القاضي عند هارون الرشيد، فجعل أبو يوسف يذم النحو ويقول: ما النحو؟، فقلت -وأردت أن أعلمه فضل النحو-: ما تقول في رجل قال لرجل: أنا قاتلٌ غلامَك، وقال له آخر: أنا قاتلُ غلامِك، أيهما كنت تأخذ به؟، قال: آخذهما جميعا.</w:t>
      </w:r>
    </w:p>
    <w:p w:rsidR="002F0041" w:rsidRPr="00706246" w:rsidRDefault="002F0041" w:rsidP="002F0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فقال له هارون: أخطأ</w:t>
      </w:r>
      <w:r w:rsidR="001C362F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ت. وكان له علم بالعربية، فاستحي</w:t>
      </w:r>
      <w:r w:rsidR="001C362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ى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. وقال: كيف ذلك؟ فقال: الذي يؤخذ بقتل الغلام هو الذي قال: أنا قاتلُ غلامِك بالإضافة، لأنه فعل ماضٍ، فأما الذي قال: أنا قاتلٌ غلامَك بلا إضافة فإنه لا يؤخذ، لأنه مستقبل لم يكن بعد، كما قال الله تعالى: ((</w:t>
      </w:r>
      <w:r w:rsidRPr="0070624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وَلَا تَقُولَنَّ لِشَيْءٍ إِنِّي فَاعِلٌ ذَلِكَ غَدًا</w:t>
      </w:r>
      <w:r w:rsidRPr="0070624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  <w:t xml:space="preserve"> إِلَّا أَنْ يَشَاءَ اللَّهُ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)) (الكهف: 23 – 24).</w:t>
      </w:r>
    </w:p>
    <w:p w:rsidR="002F0041" w:rsidRPr="00706246" w:rsidRDefault="002F0041" w:rsidP="002F0041">
      <w:pPr>
        <w:jc w:val="right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فلولا أن التنوين مستقبل ما جاز فيه غدا</w:t>
      </w:r>
      <w:r w:rsidRPr="0070624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  <w:t>.</w:t>
      </w:r>
      <w:r w:rsidR="00752118" w:rsidRPr="0075211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2F0041" w:rsidRPr="00706246" w:rsidRDefault="002F0041" w:rsidP="002F0041">
      <w:pPr>
        <w:jc w:val="right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  <w:t xml:space="preserve">السعة في التعبير والمعاني: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ف</w:t>
      </w:r>
      <w:r w:rsidR="004A2BD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تجد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صاحب العربية يتوسع في الصيغ والتراكيب حسب المطلوب من المعاني</w:t>
      </w:r>
      <w:r w:rsidR="004A2BD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،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 فيتيح له الإعراب مجالا للزيادة والإكثار في التعبير والمعاني</w:t>
      </w:r>
      <w:r w:rsidR="004A2BD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، والتفنن في دقائقها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.</w:t>
      </w:r>
      <w:r w:rsidR="00752118" w:rsidRPr="0075211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2F0041" w:rsidRPr="00706246" w:rsidRDefault="002F0041" w:rsidP="00AD062A">
      <w:pPr>
        <w:jc w:val="right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  <w:t>الدقة في المعنى: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="00AD062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لا شك أن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 الإعراب يضبط الحركات وفق المعاني ضبطا دقيقا بخلاف حال إهمال الإعراب</w:t>
      </w:r>
      <w:r w:rsidR="00AD062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، والذي يؤدي في الغالب إلى الغموض والإشكال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.</w:t>
      </w:r>
      <w:r w:rsidR="00752118" w:rsidRPr="0075211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2F0041" w:rsidRPr="00706246" w:rsidRDefault="002F0041" w:rsidP="00070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</w:pPr>
      <w:r w:rsidRPr="0070624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DZ"/>
        </w:rPr>
        <w:t xml:space="preserve">حاجة الشريعة: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(0.5ن)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فقد 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ذكر علماء الشريعة شرط العلم بالنحو ك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ابن حزم رحمه الله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 xml:space="preserve"> الذي قال أنه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فرض على الفقيه أن يكون عالما بلسان العرب ليفهم عن الله عز وجل وعن النبي صلى الله عليه وسلم ويكون عالما بالنحو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،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 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و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من جهل اللغة وهي الألفاظ الواقعة على المسميات وجهل النحو الذي هو علم اختلاف ا</w:t>
      </w:r>
      <w:r w:rsidR="00070281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لحركات لاختلاف المعاني 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لم يعرف اللسان الذي به 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نزل القرآن</w:t>
      </w:r>
      <w:r w:rsidR="00070281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، ومن لم يعرف ذلك اللسان لم 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تح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ل له ا</w:t>
      </w:r>
      <w:r w:rsidR="00070281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>لفتيا فيه لأنه يفتي بما لا يدري</w:t>
      </w:r>
      <w:r w:rsidR="00070281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DZ"/>
        </w:rPr>
        <w:t>.</w:t>
      </w:r>
      <w:r w:rsidRPr="00706246">
        <w:rPr>
          <w:rFonts w:ascii="Traditional Arabic" w:hAnsi="Traditional Arabic" w:cs="Traditional Arabic"/>
          <w:color w:val="000000"/>
          <w:sz w:val="36"/>
          <w:szCs w:val="36"/>
          <w:rtl/>
          <w:lang w:bidi="ar-DZ"/>
        </w:rPr>
        <w:t xml:space="preserve"> </w:t>
      </w:r>
      <w:r w:rsidR="00752118" w:rsidRPr="00AD498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(0.5ن)</w:t>
      </w:r>
    </w:p>
    <w:p w:rsidR="002F0041" w:rsidRPr="002F0041" w:rsidRDefault="002F0041" w:rsidP="003D0B1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3D0B18" w:rsidRPr="003D0B18" w:rsidRDefault="003D0B18" w:rsidP="003D0B18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أستاذ المادة: محمد عاشوري</w:t>
      </w:r>
    </w:p>
    <w:sectPr w:rsidR="003D0B18" w:rsidRPr="003D0B18" w:rsidSect="009F106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11" w:rsidRDefault="00495A11" w:rsidP="00E44983">
      <w:pPr>
        <w:spacing w:after="0" w:line="240" w:lineRule="auto"/>
      </w:pPr>
      <w:r>
        <w:separator/>
      </w:r>
    </w:p>
  </w:endnote>
  <w:endnote w:type="continuationSeparator" w:id="1">
    <w:p w:rsidR="00495A11" w:rsidRDefault="00495A11" w:rsidP="00E4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09"/>
      <w:docPartObj>
        <w:docPartGallery w:val="Page Numbers (Bottom of Page)"/>
        <w:docPartUnique/>
      </w:docPartObj>
    </w:sdtPr>
    <w:sdtContent>
      <w:p w:rsidR="00CE05D8" w:rsidRDefault="00CE05D8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E05D8" w:rsidRDefault="00CE05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11" w:rsidRDefault="00495A11" w:rsidP="00E44983">
      <w:pPr>
        <w:spacing w:after="0" w:line="240" w:lineRule="auto"/>
      </w:pPr>
      <w:r>
        <w:separator/>
      </w:r>
    </w:p>
  </w:footnote>
  <w:footnote w:type="continuationSeparator" w:id="1">
    <w:p w:rsidR="00495A11" w:rsidRDefault="00495A11" w:rsidP="00E44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B18"/>
    <w:rsid w:val="00005FC0"/>
    <w:rsid w:val="00027642"/>
    <w:rsid w:val="00050467"/>
    <w:rsid w:val="00070281"/>
    <w:rsid w:val="000E04E0"/>
    <w:rsid w:val="000E6E0D"/>
    <w:rsid w:val="001250AD"/>
    <w:rsid w:val="00176F71"/>
    <w:rsid w:val="001B4C9A"/>
    <w:rsid w:val="001C362F"/>
    <w:rsid w:val="00220AC7"/>
    <w:rsid w:val="0024431C"/>
    <w:rsid w:val="0025716C"/>
    <w:rsid w:val="0027149C"/>
    <w:rsid w:val="002C38A6"/>
    <w:rsid w:val="002F0041"/>
    <w:rsid w:val="0034617A"/>
    <w:rsid w:val="00364487"/>
    <w:rsid w:val="00372F39"/>
    <w:rsid w:val="003D0B18"/>
    <w:rsid w:val="003D16DF"/>
    <w:rsid w:val="0048762D"/>
    <w:rsid w:val="00495A11"/>
    <w:rsid w:val="004A2BD1"/>
    <w:rsid w:val="004C7CF2"/>
    <w:rsid w:val="00545930"/>
    <w:rsid w:val="00613F2A"/>
    <w:rsid w:val="00664615"/>
    <w:rsid w:val="006A4095"/>
    <w:rsid w:val="00725C34"/>
    <w:rsid w:val="00752118"/>
    <w:rsid w:val="00794A0E"/>
    <w:rsid w:val="007B0D6C"/>
    <w:rsid w:val="007E5424"/>
    <w:rsid w:val="008130A3"/>
    <w:rsid w:val="00883915"/>
    <w:rsid w:val="00893418"/>
    <w:rsid w:val="008B468F"/>
    <w:rsid w:val="008C12A0"/>
    <w:rsid w:val="008F08F8"/>
    <w:rsid w:val="009F106C"/>
    <w:rsid w:val="00A35A09"/>
    <w:rsid w:val="00AD062A"/>
    <w:rsid w:val="00AD498B"/>
    <w:rsid w:val="00B17DD2"/>
    <w:rsid w:val="00B268E2"/>
    <w:rsid w:val="00BC0017"/>
    <w:rsid w:val="00BE776F"/>
    <w:rsid w:val="00CD534F"/>
    <w:rsid w:val="00CE05D8"/>
    <w:rsid w:val="00D00014"/>
    <w:rsid w:val="00E428C6"/>
    <w:rsid w:val="00E44983"/>
    <w:rsid w:val="00ED7698"/>
    <w:rsid w:val="00F06B05"/>
    <w:rsid w:val="00F1098F"/>
    <w:rsid w:val="00F2279C"/>
    <w:rsid w:val="00FA0C65"/>
    <w:rsid w:val="00FB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49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9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4983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E0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05D8"/>
  </w:style>
  <w:style w:type="paragraph" w:styleId="Pieddepage">
    <w:name w:val="footer"/>
    <w:basedOn w:val="Normal"/>
    <w:link w:val="PieddepageCar"/>
    <w:uiPriority w:val="99"/>
    <w:unhideWhenUsed/>
    <w:rsid w:val="00CE0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0132-E9F6-4FF4-AEDA-B36893FF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45</cp:revision>
  <dcterms:created xsi:type="dcterms:W3CDTF">2022-01-14T15:54:00Z</dcterms:created>
  <dcterms:modified xsi:type="dcterms:W3CDTF">2022-01-18T17:46:00Z</dcterms:modified>
</cp:coreProperties>
</file>