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2E6727" w:rsidP="007D5603">
      <w:pPr>
        <w:jc w:val="center"/>
        <w:rPr>
          <w:rFonts w:asciiTheme="majorBidi" w:hAnsiTheme="majorBidi" w:cstheme="majorBidi"/>
          <w:b/>
          <w:bCs/>
          <w:sz w:val="28"/>
          <w:szCs w:val="28"/>
        </w:rPr>
      </w:pPr>
      <w:r w:rsidRPr="007D5603">
        <w:rPr>
          <w:rFonts w:asciiTheme="majorBidi" w:hAnsiTheme="majorBidi" w:cstheme="majorBidi"/>
          <w:b/>
          <w:bCs/>
          <w:sz w:val="28"/>
          <w:szCs w:val="28"/>
        </w:rPr>
        <w:t>Cours 2 : Les sortes d’échantillonnage</w:t>
      </w:r>
    </w:p>
    <w:p w:rsidR="007D5603" w:rsidRDefault="007D5603" w:rsidP="008C5C69">
      <w:pPr>
        <w:jc w:val="both"/>
        <w:rPr>
          <w:rFonts w:asciiTheme="majorBidi" w:hAnsiTheme="majorBidi" w:cstheme="majorBidi"/>
          <w:b/>
          <w:bCs/>
          <w:sz w:val="28"/>
          <w:szCs w:val="28"/>
        </w:rPr>
      </w:pPr>
    </w:p>
    <w:p w:rsidR="008C5C69" w:rsidRDefault="008C5C69" w:rsidP="008C5C69">
      <w:pPr>
        <w:spacing w:after="0"/>
        <w:jc w:val="both"/>
        <w:rPr>
          <w:rFonts w:asciiTheme="majorBidi" w:hAnsiTheme="majorBidi" w:cstheme="majorBidi"/>
          <w:b/>
          <w:bCs/>
          <w:sz w:val="28"/>
          <w:szCs w:val="28"/>
        </w:rPr>
      </w:pPr>
      <w:r>
        <w:rPr>
          <w:rFonts w:asciiTheme="majorBidi" w:hAnsiTheme="majorBidi" w:cstheme="majorBidi"/>
          <w:b/>
          <w:bCs/>
          <w:sz w:val="28"/>
          <w:szCs w:val="28"/>
        </w:rPr>
        <w:t>Introduction :</w:t>
      </w:r>
    </w:p>
    <w:p w:rsidR="008C5C69" w:rsidRDefault="008C5C69" w:rsidP="008C5C69">
      <w:pPr>
        <w:spacing w:after="0"/>
        <w:jc w:val="both"/>
        <w:rPr>
          <w:rFonts w:asciiTheme="majorBidi" w:hAnsiTheme="majorBidi" w:cstheme="majorBidi"/>
          <w:sz w:val="28"/>
          <w:szCs w:val="28"/>
        </w:rPr>
      </w:pPr>
      <w:r>
        <w:rPr>
          <w:rFonts w:asciiTheme="majorBidi" w:hAnsiTheme="majorBidi" w:cstheme="majorBidi"/>
          <w:sz w:val="28"/>
          <w:szCs w:val="28"/>
        </w:rPr>
        <w:t>Dans le cours précédents, nous avons présenté les deux types d’échantillon (probabiliste et non probabiliste) qui à leur tours se subdivisent en trois sortes d’échantillonnage pour chacun.</w:t>
      </w:r>
    </w:p>
    <w:p w:rsidR="008C5C69" w:rsidRDefault="008C5C69" w:rsidP="008C5C69">
      <w:pPr>
        <w:spacing w:after="0"/>
        <w:jc w:val="both"/>
        <w:rPr>
          <w:rFonts w:asciiTheme="majorBidi" w:hAnsiTheme="majorBidi" w:cstheme="majorBidi"/>
          <w:sz w:val="28"/>
          <w:szCs w:val="28"/>
        </w:rPr>
      </w:pPr>
      <w:r>
        <w:rPr>
          <w:rFonts w:asciiTheme="majorBidi" w:hAnsiTheme="majorBidi" w:cstheme="majorBidi"/>
          <w:sz w:val="28"/>
          <w:szCs w:val="28"/>
        </w:rPr>
        <w:t>L’objet de se cours consiste à découvrir les sortes d’échantillonnage, les procédés de tri et enfin, la détermination de leurs tailles.</w:t>
      </w:r>
    </w:p>
    <w:p w:rsidR="008C5C69" w:rsidRDefault="008C5C69" w:rsidP="008C5C69">
      <w:pPr>
        <w:spacing w:after="0"/>
        <w:jc w:val="both"/>
        <w:rPr>
          <w:rFonts w:asciiTheme="majorBidi" w:hAnsiTheme="majorBidi" w:cstheme="majorBidi"/>
          <w:b/>
          <w:bCs/>
          <w:sz w:val="28"/>
          <w:szCs w:val="28"/>
        </w:rPr>
      </w:pPr>
      <w:r w:rsidRPr="008C5C69">
        <w:rPr>
          <w:rFonts w:asciiTheme="majorBidi" w:hAnsiTheme="majorBidi" w:cstheme="majorBidi"/>
          <w:b/>
          <w:bCs/>
          <w:sz w:val="28"/>
          <w:szCs w:val="28"/>
        </w:rPr>
        <w:t>I. Les sortes d’échantillonnage probabiliste :</w:t>
      </w:r>
    </w:p>
    <w:p w:rsidR="008C5C69" w:rsidRDefault="008C5C69" w:rsidP="006B5243">
      <w:pPr>
        <w:spacing w:after="0"/>
        <w:jc w:val="both"/>
        <w:rPr>
          <w:rFonts w:asciiTheme="majorBidi" w:hAnsiTheme="majorBidi" w:cstheme="majorBidi"/>
          <w:sz w:val="28"/>
          <w:szCs w:val="28"/>
        </w:rPr>
      </w:pPr>
      <w:r w:rsidRPr="008C5C69">
        <w:rPr>
          <w:rFonts w:asciiTheme="majorBidi" w:hAnsiTheme="majorBidi" w:cstheme="majorBidi"/>
          <w:sz w:val="28"/>
          <w:szCs w:val="28"/>
        </w:rPr>
        <w:t>Tout comme le choix</w:t>
      </w:r>
      <w:r>
        <w:rPr>
          <w:rFonts w:asciiTheme="majorBidi" w:hAnsiTheme="majorBidi" w:cstheme="majorBidi"/>
          <w:sz w:val="28"/>
          <w:szCs w:val="28"/>
        </w:rPr>
        <w:t xml:space="preserve"> du </w:t>
      </w:r>
      <w:r w:rsidRPr="008C5C69">
        <w:rPr>
          <w:rFonts w:asciiTheme="majorBidi" w:hAnsiTheme="majorBidi" w:cstheme="majorBidi"/>
          <w:sz w:val="28"/>
          <w:szCs w:val="28"/>
        </w:rPr>
        <w:t>type d’échantillonnage</w:t>
      </w:r>
      <w:r>
        <w:rPr>
          <w:rFonts w:asciiTheme="majorBidi" w:hAnsiTheme="majorBidi" w:cstheme="majorBidi"/>
          <w:sz w:val="28"/>
          <w:szCs w:val="28"/>
        </w:rPr>
        <w:t xml:space="preserve"> approprié</w:t>
      </w:r>
      <w:r w:rsidRPr="008C5C69">
        <w:rPr>
          <w:rFonts w:asciiTheme="majorBidi" w:hAnsiTheme="majorBidi" w:cstheme="majorBidi"/>
          <w:sz w:val="28"/>
          <w:szCs w:val="28"/>
        </w:rPr>
        <w:t>, c’est la définition</w:t>
      </w:r>
      <w:r>
        <w:rPr>
          <w:rFonts w:asciiTheme="majorBidi" w:hAnsiTheme="majorBidi" w:cstheme="majorBidi"/>
          <w:sz w:val="28"/>
          <w:szCs w:val="28"/>
        </w:rPr>
        <w:t xml:space="preserve"> du problème de recherche qui détermine la sorte </w:t>
      </w:r>
      <w:r w:rsidRPr="008C5C69">
        <w:rPr>
          <w:rFonts w:asciiTheme="majorBidi" w:hAnsiTheme="majorBidi" w:cstheme="majorBidi"/>
          <w:sz w:val="28"/>
          <w:szCs w:val="28"/>
        </w:rPr>
        <w:t>d’échantillonnage</w:t>
      </w:r>
      <w:r w:rsidR="0012184C">
        <w:rPr>
          <w:rFonts w:asciiTheme="majorBidi" w:hAnsiTheme="majorBidi" w:cstheme="majorBidi"/>
          <w:sz w:val="28"/>
          <w:szCs w:val="28"/>
        </w:rPr>
        <w:t xml:space="preserve"> probabiliste à employer. Si tous les éléments de l’échantillon sont interchangeables du point de vue de cette définition, il sera possible de procéder à un échantillonnage aléatoire simple. Si la définition du problème oblige à distinguer des sous-groupes dans la population, le choix de l’échantillonnage probabiliste stratifié s’impose. Enfin, si le problème porte sur une population dont les éléments peuvent </w:t>
      </w:r>
      <w:r w:rsidR="00EB494B">
        <w:rPr>
          <w:rFonts w:asciiTheme="majorBidi" w:hAnsiTheme="majorBidi" w:cstheme="majorBidi"/>
          <w:sz w:val="28"/>
          <w:szCs w:val="28"/>
        </w:rPr>
        <w:t xml:space="preserve">être </w:t>
      </w:r>
      <w:r w:rsidR="0012184C">
        <w:rPr>
          <w:rFonts w:asciiTheme="majorBidi" w:hAnsiTheme="majorBidi" w:cstheme="majorBidi"/>
          <w:sz w:val="28"/>
          <w:szCs w:val="28"/>
        </w:rPr>
        <w:t>tirés au hasard mais préférablement ou obligatoirement par groupe au lieu d’être individuellement</w:t>
      </w:r>
      <w:r w:rsidR="006B5243">
        <w:rPr>
          <w:rFonts w:asciiTheme="majorBidi" w:hAnsiTheme="majorBidi" w:cstheme="majorBidi"/>
          <w:sz w:val="28"/>
          <w:szCs w:val="28"/>
        </w:rPr>
        <w:t>, c’est à l’échantillonnage probabiliste en grappes qu’il conviendra d’avoir recours.</w:t>
      </w:r>
      <w:r w:rsidR="0001611B">
        <w:rPr>
          <w:rStyle w:val="Appelnotedebasdep"/>
          <w:rFonts w:asciiTheme="majorBidi" w:hAnsiTheme="majorBidi" w:cstheme="majorBidi"/>
          <w:sz w:val="28"/>
          <w:szCs w:val="28"/>
        </w:rPr>
        <w:footnoteReference w:id="2"/>
      </w:r>
    </w:p>
    <w:p w:rsid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t>I. A. échantillonnage aléatoire simple :</w:t>
      </w:r>
    </w:p>
    <w:p w:rsidR="00AD7AAA" w:rsidRPr="006B5243" w:rsidRDefault="006B5243" w:rsidP="0001611B">
      <w:pPr>
        <w:spacing w:after="0"/>
        <w:jc w:val="both"/>
        <w:rPr>
          <w:rFonts w:asciiTheme="majorBidi" w:hAnsiTheme="majorBidi" w:cstheme="majorBidi"/>
          <w:sz w:val="28"/>
          <w:szCs w:val="28"/>
        </w:rPr>
      </w:pPr>
      <w:r>
        <w:rPr>
          <w:rFonts w:asciiTheme="majorBidi" w:hAnsiTheme="majorBidi" w:cstheme="majorBidi"/>
          <w:sz w:val="28"/>
          <w:szCs w:val="28"/>
        </w:rPr>
        <w:t xml:space="preserve">L’échantillonnage aléatoire simple est la façon de faire la plus élémentaire. Il réapparaît d’ailleurs à une phase ou à une autre dans les autres sortes d’échantillonnage probabiliste. Le terme aléatoire signifie que c’est le hasard qui sert à sélectionner les éléments, le hasard dont il est question ici étant un hasard contrôlé. Le terme de randomisation est utilisé en science pour signifier qu’on </w:t>
      </w:r>
      <w:r w:rsidR="00D01411">
        <w:rPr>
          <w:rFonts w:asciiTheme="majorBidi" w:hAnsiTheme="majorBidi" w:cstheme="majorBidi"/>
          <w:sz w:val="28"/>
          <w:szCs w:val="28"/>
        </w:rPr>
        <w:t>effectue</w:t>
      </w:r>
      <w:r>
        <w:rPr>
          <w:rFonts w:asciiTheme="majorBidi" w:hAnsiTheme="majorBidi" w:cstheme="majorBidi"/>
          <w:sz w:val="28"/>
          <w:szCs w:val="28"/>
        </w:rPr>
        <w:t xml:space="preserve"> une démarche </w:t>
      </w:r>
      <w:r w:rsidR="00D01411">
        <w:rPr>
          <w:rFonts w:asciiTheme="majorBidi" w:hAnsiTheme="majorBidi" w:cstheme="majorBidi"/>
          <w:sz w:val="28"/>
          <w:szCs w:val="28"/>
        </w:rPr>
        <w:t>en recourant au hasard et non en procédant « par hasard ». Procéder par hasard, ce serait s’y prendre un peu n’importe comment, alors qu’avoir recours au hasard, c’est prendre des précautions particulières au moment du tirage pour lui donner un caractère scientifique en offrant à chaque élément de la population une possibilité connue d’être choisi. Il s’agit d’éviter le plus possible la facilité (prendre les éléments qui tombent sous la main), l’arbitraire (prendre l’un ou l’autre élément sans justification apparente) et le penchant personnel (pour certains éléments). Le terme simple signifie que le tirage se fait directement sur la base de la population de l’échantillon.</w:t>
      </w:r>
      <w:r w:rsidR="0001611B">
        <w:rPr>
          <w:rStyle w:val="Appelnotedebasdep"/>
          <w:rFonts w:asciiTheme="majorBidi" w:hAnsiTheme="majorBidi" w:cstheme="majorBidi"/>
          <w:sz w:val="28"/>
          <w:szCs w:val="28"/>
        </w:rPr>
        <w:footnoteReference w:id="3"/>
      </w:r>
      <w:r w:rsidR="00D01411">
        <w:rPr>
          <w:rFonts w:asciiTheme="majorBidi" w:hAnsiTheme="majorBidi" w:cstheme="majorBidi"/>
          <w:sz w:val="28"/>
          <w:szCs w:val="28"/>
        </w:rPr>
        <w:t xml:space="preserve"> </w:t>
      </w:r>
    </w:p>
    <w:p w:rsid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lastRenderedPageBreak/>
        <w:t>I. B. Echantillonnage stratifié :</w:t>
      </w:r>
    </w:p>
    <w:p w:rsidR="00AD7AAA" w:rsidRPr="00AD7AAA" w:rsidRDefault="00AD7AAA" w:rsidP="00AD7AAA">
      <w:pPr>
        <w:spacing w:after="0"/>
        <w:jc w:val="both"/>
        <w:rPr>
          <w:rFonts w:asciiTheme="majorBidi" w:hAnsiTheme="majorBidi" w:cstheme="majorBidi"/>
          <w:sz w:val="28"/>
          <w:szCs w:val="28"/>
        </w:rPr>
      </w:pPr>
      <w:r w:rsidRPr="00AD7AAA">
        <w:rPr>
          <w:rFonts w:asciiTheme="majorBidi" w:hAnsiTheme="majorBidi" w:cstheme="majorBidi"/>
          <w:sz w:val="28"/>
          <w:szCs w:val="28"/>
        </w:rPr>
        <w:t>L’échantillonnage stratifié </w:t>
      </w:r>
      <w:r>
        <w:rPr>
          <w:rFonts w:asciiTheme="majorBidi" w:hAnsiTheme="majorBidi" w:cstheme="majorBidi"/>
          <w:sz w:val="28"/>
          <w:szCs w:val="28"/>
        </w:rPr>
        <w:t xml:space="preserve">est une sorte d’échantillonnage probabiliste qui part du fait qu’une ou plusieurs caractéristiques distinguent les éléments de la population et qu’il y a lieu de tenir en compte avant la sélection. Cette échantillonnage permet </w:t>
      </w:r>
      <w:r w:rsidR="003D31EB">
        <w:rPr>
          <w:rFonts w:asciiTheme="majorBidi" w:hAnsiTheme="majorBidi" w:cstheme="majorBidi"/>
          <w:sz w:val="28"/>
          <w:szCs w:val="28"/>
        </w:rPr>
        <w:t>de créer des sous-groupes, catégories ou strates, qui ont une certaine homogénéité parce qu’il est présumé que les éléments composant chaque strate ont une certaine ressemblance et que chaque sous-groupe est ainsi distinct des autres.</w:t>
      </w:r>
      <w:r w:rsidR="0001611B">
        <w:rPr>
          <w:rStyle w:val="Appelnotedebasdep"/>
          <w:rFonts w:asciiTheme="majorBidi" w:hAnsiTheme="majorBidi" w:cstheme="majorBidi"/>
          <w:sz w:val="28"/>
          <w:szCs w:val="28"/>
        </w:rPr>
        <w:footnoteReference w:id="4"/>
      </w:r>
      <w:r w:rsidR="003D31EB">
        <w:rPr>
          <w:rFonts w:asciiTheme="majorBidi" w:hAnsiTheme="majorBidi" w:cstheme="majorBidi"/>
          <w:sz w:val="28"/>
          <w:szCs w:val="28"/>
        </w:rPr>
        <w:t xml:space="preserve">   </w:t>
      </w:r>
    </w:p>
    <w:p w:rsidR="006B5243" w:rsidRPr="006B5243" w:rsidRDefault="006B5243" w:rsidP="006B5243">
      <w:pPr>
        <w:spacing w:after="0"/>
        <w:jc w:val="both"/>
        <w:rPr>
          <w:rFonts w:asciiTheme="majorBidi" w:hAnsiTheme="majorBidi" w:cstheme="majorBidi"/>
          <w:b/>
          <w:bCs/>
          <w:sz w:val="28"/>
          <w:szCs w:val="28"/>
        </w:rPr>
      </w:pPr>
      <w:r w:rsidRPr="006B5243">
        <w:rPr>
          <w:rFonts w:asciiTheme="majorBidi" w:hAnsiTheme="majorBidi" w:cstheme="majorBidi"/>
          <w:b/>
          <w:bCs/>
          <w:sz w:val="28"/>
          <w:szCs w:val="28"/>
        </w:rPr>
        <w:t xml:space="preserve">I. C. Echantillonnage probabiliste en grappes : </w:t>
      </w:r>
    </w:p>
    <w:p w:rsidR="008C5C69" w:rsidRDefault="00E76D2C" w:rsidP="002C13B5">
      <w:pPr>
        <w:spacing w:after="0"/>
        <w:jc w:val="both"/>
        <w:rPr>
          <w:rFonts w:asciiTheme="majorBidi" w:hAnsiTheme="majorBidi" w:cstheme="majorBidi"/>
          <w:sz w:val="28"/>
          <w:szCs w:val="28"/>
        </w:rPr>
      </w:pPr>
      <w:r w:rsidRPr="00AD7AAA">
        <w:rPr>
          <w:rFonts w:asciiTheme="majorBidi" w:hAnsiTheme="majorBidi" w:cstheme="majorBidi"/>
          <w:sz w:val="28"/>
          <w:szCs w:val="28"/>
        </w:rPr>
        <w:t>L’échantillonnage</w:t>
      </w:r>
      <w:r>
        <w:rPr>
          <w:rFonts w:asciiTheme="majorBidi" w:hAnsiTheme="majorBidi" w:cstheme="majorBidi"/>
          <w:sz w:val="28"/>
          <w:szCs w:val="28"/>
        </w:rPr>
        <w:t xml:space="preserve"> en grappe, troisième sorte d’échantillonnage</w:t>
      </w:r>
      <w:r w:rsidRPr="00E76D2C">
        <w:rPr>
          <w:rFonts w:asciiTheme="majorBidi" w:hAnsiTheme="majorBidi" w:cstheme="majorBidi"/>
          <w:sz w:val="28"/>
          <w:szCs w:val="28"/>
        </w:rPr>
        <w:t xml:space="preserve"> </w:t>
      </w:r>
      <w:r>
        <w:rPr>
          <w:rFonts w:asciiTheme="majorBidi" w:hAnsiTheme="majorBidi" w:cstheme="majorBidi"/>
          <w:sz w:val="28"/>
          <w:szCs w:val="28"/>
        </w:rPr>
        <w:t>probabiliste, est utilisé lorsque, fait exceptionnel, la base de population de laquelle il fait extraire un échantillon n’existe pas ou lorsqu’il serait onéreux ou lent de la créer. L’</w:t>
      </w:r>
      <w:r w:rsidRPr="00AD7AAA">
        <w:rPr>
          <w:rFonts w:asciiTheme="majorBidi" w:hAnsiTheme="majorBidi" w:cstheme="majorBidi"/>
          <w:sz w:val="28"/>
          <w:szCs w:val="28"/>
        </w:rPr>
        <w:t>échantillonnage</w:t>
      </w:r>
      <w:r>
        <w:rPr>
          <w:rFonts w:asciiTheme="majorBidi" w:hAnsiTheme="majorBidi" w:cstheme="majorBidi"/>
          <w:sz w:val="28"/>
          <w:szCs w:val="28"/>
        </w:rPr>
        <w:t xml:space="preserve"> en grappe permet de contourner la difficulté tout en recourant un à échantillonnage probabiliste. Il s’agit, en l’occurrence, de faire porter le tirage au sort non sur les éléments mêmes, mais sur d’autres unités les englobant. La base de la population dans l’</w:t>
      </w:r>
      <w:r w:rsidRPr="00AD7AAA">
        <w:rPr>
          <w:rFonts w:asciiTheme="majorBidi" w:hAnsiTheme="majorBidi" w:cstheme="majorBidi"/>
          <w:sz w:val="28"/>
          <w:szCs w:val="28"/>
        </w:rPr>
        <w:t>échantillonnage</w:t>
      </w:r>
      <w:r>
        <w:rPr>
          <w:rFonts w:asciiTheme="majorBidi" w:hAnsiTheme="majorBidi" w:cstheme="majorBidi"/>
          <w:sz w:val="28"/>
          <w:szCs w:val="28"/>
        </w:rPr>
        <w:t xml:space="preserve"> en grappe n’est donc pas une liste des éléments, mais une liste de groupement. Une fois ces groupements d’éléments, ou grappe, sélectionnés aléatoirement, il s’agit de </w:t>
      </w:r>
      <w:r w:rsidR="002C13B5">
        <w:rPr>
          <w:rFonts w:asciiTheme="majorBidi" w:hAnsiTheme="majorBidi" w:cstheme="majorBidi"/>
          <w:sz w:val="28"/>
          <w:szCs w:val="28"/>
        </w:rPr>
        <w:t>recueillir les données auprès de tous les éléments réunis dans ces grappes. Les grappes</w:t>
      </w:r>
      <w:r>
        <w:rPr>
          <w:rFonts w:asciiTheme="majorBidi" w:hAnsiTheme="majorBidi" w:cstheme="majorBidi"/>
          <w:sz w:val="28"/>
          <w:szCs w:val="28"/>
        </w:rPr>
        <w:t xml:space="preserve"> </w:t>
      </w:r>
      <w:r w:rsidR="002C13B5">
        <w:rPr>
          <w:rFonts w:asciiTheme="majorBidi" w:hAnsiTheme="majorBidi" w:cstheme="majorBidi"/>
          <w:sz w:val="28"/>
          <w:szCs w:val="28"/>
        </w:rPr>
        <w:t>se distinguent des strates en ce qu’elles existent dans la réalité, alors que les strates sont construites à partir d’une caractéristiques ou plus, commune dans chacune.</w:t>
      </w:r>
    </w:p>
    <w:p w:rsidR="002C13B5" w:rsidRDefault="002C13B5" w:rsidP="002C13B5">
      <w:pPr>
        <w:spacing w:after="0"/>
        <w:jc w:val="both"/>
        <w:rPr>
          <w:rFonts w:asciiTheme="majorBidi" w:hAnsiTheme="majorBidi" w:cstheme="majorBidi"/>
          <w:sz w:val="28"/>
          <w:szCs w:val="28"/>
        </w:rPr>
      </w:pPr>
      <w:r>
        <w:rPr>
          <w:rFonts w:asciiTheme="majorBidi" w:hAnsiTheme="majorBidi" w:cstheme="majorBidi"/>
          <w:sz w:val="28"/>
          <w:szCs w:val="28"/>
        </w:rPr>
        <w:t>Il est également possible, une fois les grappes sélectionnées aléatoirement d’identifier les éléments qui en font partie et de procéder à un tirage au sort à l’intérieur de chaque grappe.</w:t>
      </w:r>
      <w:r w:rsidR="0001611B">
        <w:rPr>
          <w:rStyle w:val="Appelnotedebasdep"/>
          <w:rFonts w:asciiTheme="majorBidi" w:hAnsiTheme="majorBidi" w:cstheme="majorBidi"/>
          <w:sz w:val="28"/>
          <w:szCs w:val="28"/>
        </w:rPr>
        <w:footnoteReference w:id="5"/>
      </w:r>
      <w:r>
        <w:rPr>
          <w:rFonts w:asciiTheme="majorBidi" w:hAnsiTheme="majorBidi" w:cstheme="majorBidi"/>
          <w:sz w:val="28"/>
          <w:szCs w:val="28"/>
        </w:rPr>
        <w:t xml:space="preserve"> </w:t>
      </w:r>
    </w:p>
    <w:p w:rsidR="002C13B5" w:rsidRDefault="002C13B5" w:rsidP="002C13B5">
      <w:pPr>
        <w:spacing w:after="0"/>
        <w:jc w:val="both"/>
        <w:rPr>
          <w:rFonts w:asciiTheme="majorBidi" w:hAnsiTheme="majorBidi" w:cstheme="majorBidi"/>
          <w:b/>
          <w:bCs/>
          <w:sz w:val="28"/>
          <w:szCs w:val="28"/>
        </w:rPr>
      </w:pPr>
      <w:r w:rsidRPr="008C5C69">
        <w:rPr>
          <w:rFonts w:asciiTheme="majorBidi" w:hAnsiTheme="majorBidi" w:cstheme="majorBidi"/>
          <w:b/>
          <w:bCs/>
          <w:sz w:val="28"/>
          <w:szCs w:val="28"/>
        </w:rPr>
        <w:t>I</w:t>
      </w:r>
      <w:r>
        <w:rPr>
          <w:rFonts w:asciiTheme="majorBidi" w:hAnsiTheme="majorBidi" w:cstheme="majorBidi"/>
          <w:b/>
          <w:bCs/>
          <w:sz w:val="28"/>
          <w:szCs w:val="28"/>
        </w:rPr>
        <w:t>I</w:t>
      </w:r>
      <w:r w:rsidRPr="008C5C69">
        <w:rPr>
          <w:rFonts w:asciiTheme="majorBidi" w:hAnsiTheme="majorBidi" w:cstheme="majorBidi"/>
          <w:b/>
          <w:bCs/>
          <w:sz w:val="28"/>
          <w:szCs w:val="28"/>
        </w:rPr>
        <w:t xml:space="preserve">. Les sortes d’échantillonnage </w:t>
      </w:r>
      <w:r>
        <w:rPr>
          <w:rFonts w:asciiTheme="majorBidi" w:hAnsiTheme="majorBidi" w:cstheme="majorBidi"/>
          <w:b/>
          <w:bCs/>
          <w:sz w:val="28"/>
          <w:szCs w:val="28"/>
        </w:rPr>
        <w:t xml:space="preserve">non </w:t>
      </w:r>
      <w:r w:rsidRPr="008C5C69">
        <w:rPr>
          <w:rFonts w:asciiTheme="majorBidi" w:hAnsiTheme="majorBidi" w:cstheme="majorBidi"/>
          <w:b/>
          <w:bCs/>
          <w:sz w:val="28"/>
          <w:szCs w:val="28"/>
        </w:rPr>
        <w:t>probabiliste :</w:t>
      </w:r>
    </w:p>
    <w:p w:rsidR="002C13B5" w:rsidRDefault="002C13B5" w:rsidP="00015ECA">
      <w:pPr>
        <w:spacing w:after="0"/>
        <w:jc w:val="both"/>
        <w:rPr>
          <w:rFonts w:asciiTheme="majorBidi" w:hAnsiTheme="majorBidi" w:cstheme="majorBidi"/>
          <w:sz w:val="28"/>
          <w:szCs w:val="28"/>
        </w:rPr>
      </w:pPr>
      <w:r w:rsidRPr="002C13B5">
        <w:rPr>
          <w:rFonts w:asciiTheme="majorBidi" w:hAnsiTheme="majorBidi" w:cstheme="majorBidi"/>
          <w:sz w:val="28"/>
          <w:szCs w:val="28"/>
        </w:rPr>
        <w:t xml:space="preserve">La définition du problème </w:t>
      </w:r>
      <w:r w:rsidR="00015ECA">
        <w:rPr>
          <w:rFonts w:asciiTheme="majorBidi" w:hAnsiTheme="majorBidi" w:cstheme="majorBidi"/>
          <w:sz w:val="28"/>
          <w:szCs w:val="28"/>
        </w:rPr>
        <w:t>éclairera</w:t>
      </w:r>
      <w:r>
        <w:rPr>
          <w:rFonts w:asciiTheme="majorBidi" w:hAnsiTheme="majorBidi" w:cstheme="majorBidi"/>
          <w:sz w:val="28"/>
          <w:szCs w:val="28"/>
        </w:rPr>
        <w:t xml:space="preserve"> aussi le choix de la </w:t>
      </w:r>
      <w:r w:rsidRPr="00015ECA">
        <w:rPr>
          <w:rFonts w:asciiTheme="majorBidi" w:hAnsiTheme="majorBidi" w:cstheme="majorBidi"/>
          <w:sz w:val="28"/>
          <w:szCs w:val="28"/>
        </w:rPr>
        <w:t xml:space="preserve">sorte </w:t>
      </w:r>
      <w:r w:rsidR="00015ECA" w:rsidRPr="00015ECA">
        <w:rPr>
          <w:rFonts w:asciiTheme="majorBidi" w:hAnsiTheme="majorBidi" w:cstheme="majorBidi"/>
          <w:sz w:val="28"/>
          <w:szCs w:val="28"/>
        </w:rPr>
        <w:t>d’échantillonnage non probabiliste </w:t>
      </w:r>
      <w:r w:rsidR="00015ECA">
        <w:rPr>
          <w:rFonts w:asciiTheme="majorBidi" w:hAnsiTheme="majorBidi" w:cstheme="majorBidi"/>
          <w:sz w:val="28"/>
          <w:szCs w:val="28"/>
        </w:rPr>
        <w:t>approprié. L’échantillonnage accidentel sera utilisé si la définition du problème n’exige pas une façon de faire particulière dans la sélection des éléments de la population ou s’il n’y a pas d’autre choix possible. Si, par ailleurs, des éléments de la population sont exemplaires de leurs semblables, l’échantillonnage typique peut se révéler le plus approprié. Enfin, si dans la population et en proportion de leur poids relatif, l’échantillonnage par quotas s’imposera.</w:t>
      </w:r>
      <w:r w:rsidR="0001611B">
        <w:rPr>
          <w:rStyle w:val="Appelnotedebasdep"/>
          <w:rFonts w:asciiTheme="majorBidi" w:hAnsiTheme="majorBidi" w:cstheme="majorBidi"/>
          <w:sz w:val="28"/>
          <w:szCs w:val="28"/>
        </w:rPr>
        <w:footnoteReference w:id="6"/>
      </w:r>
      <w:r w:rsidR="00015ECA">
        <w:rPr>
          <w:rFonts w:asciiTheme="majorBidi" w:hAnsiTheme="majorBidi" w:cstheme="majorBidi"/>
          <w:sz w:val="28"/>
          <w:szCs w:val="28"/>
        </w:rPr>
        <w:t xml:space="preserve"> </w:t>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t xml:space="preserve">II. A. L’échantillonnage accidentel : </w:t>
      </w:r>
    </w:p>
    <w:p w:rsidR="00015ECA" w:rsidRPr="007C0350" w:rsidRDefault="00015ECA" w:rsidP="007C0350">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L’échantillonnage accidentel est un échantillonnage non probabiliste qui impose le moins de contraintes </w:t>
      </w:r>
      <w:r w:rsidR="007C0350">
        <w:rPr>
          <w:rFonts w:asciiTheme="majorBidi" w:hAnsiTheme="majorBidi" w:cstheme="majorBidi"/>
          <w:sz w:val="28"/>
          <w:szCs w:val="28"/>
        </w:rPr>
        <w:t>dans la sélection des éléments. Il n’y aucun moyen de connaitre les éléments exclus de l’échantillon par une telle sorte d’échantillonnage. La constitution de l’échantillon dans ce cas se fait à la convenance du chercheur et induit trop en erreur.</w:t>
      </w:r>
      <w:r w:rsidR="0001611B">
        <w:rPr>
          <w:rStyle w:val="Appelnotedebasdep"/>
          <w:rFonts w:asciiTheme="majorBidi" w:hAnsiTheme="majorBidi" w:cstheme="majorBidi"/>
          <w:sz w:val="28"/>
          <w:szCs w:val="28"/>
        </w:rPr>
        <w:footnoteReference w:id="7"/>
      </w:r>
      <w:r w:rsidR="007C0350">
        <w:rPr>
          <w:rFonts w:asciiTheme="majorBidi" w:hAnsiTheme="majorBidi" w:cstheme="majorBidi"/>
          <w:sz w:val="28"/>
          <w:szCs w:val="28"/>
        </w:rPr>
        <w:t xml:space="preserve"> </w:t>
      </w:r>
      <w:r>
        <w:rPr>
          <w:rFonts w:asciiTheme="majorBidi" w:hAnsiTheme="majorBidi" w:cstheme="majorBidi"/>
          <w:sz w:val="28"/>
          <w:szCs w:val="28"/>
        </w:rPr>
        <w:t xml:space="preserve"> </w:t>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t>II. B. L’échantillonnage typique :</w:t>
      </w:r>
    </w:p>
    <w:p w:rsidR="007C0350" w:rsidRPr="007C0350" w:rsidRDefault="007C0350" w:rsidP="002F11DD">
      <w:pPr>
        <w:spacing w:after="0"/>
        <w:jc w:val="both"/>
        <w:rPr>
          <w:rFonts w:asciiTheme="majorBidi" w:hAnsiTheme="majorBidi" w:cstheme="majorBidi"/>
          <w:sz w:val="28"/>
          <w:szCs w:val="28"/>
        </w:rPr>
      </w:pPr>
      <w:r w:rsidRPr="007C0350">
        <w:rPr>
          <w:rFonts w:asciiTheme="majorBidi" w:hAnsiTheme="majorBidi" w:cstheme="majorBidi"/>
          <w:sz w:val="28"/>
          <w:szCs w:val="28"/>
        </w:rPr>
        <w:t>Dans l’échantillonnage typique</w:t>
      </w:r>
      <w:r>
        <w:rPr>
          <w:rFonts w:asciiTheme="majorBidi" w:hAnsiTheme="majorBidi" w:cstheme="majorBidi"/>
          <w:sz w:val="28"/>
          <w:szCs w:val="28"/>
        </w:rPr>
        <w:t xml:space="preserve">, tous les éléments choisis pour faire parie de l’échantillon </w:t>
      </w:r>
      <w:r w:rsidR="00430206">
        <w:rPr>
          <w:rFonts w:asciiTheme="majorBidi" w:hAnsiTheme="majorBidi" w:cstheme="majorBidi"/>
          <w:sz w:val="28"/>
          <w:szCs w:val="28"/>
        </w:rPr>
        <w:t xml:space="preserve">sont des modèles de la population à l’étude. </w:t>
      </w:r>
      <w:r w:rsidR="00B4769D">
        <w:rPr>
          <w:rFonts w:asciiTheme="majorBidi" w:hAnsiTheme="majorBidi" w:cstheme="majorBidi"/>
          <w:sz w:val="28"/>
          <w:szCs w:val="28"/>
        </w:rPr>
        <w:t>C</w:t>
      </w:r>
      <w:r w:rsidR="00430206">
        <w:rPr>
          <w:rFonts w:asciiTheme="majorBidi" w:hAnsiTheme="majorBidi" w:cstheme="majorBidi"/>
          <w:sz w:val="28"/>
          <w:szCs w:val="28"/>
        </w:rPr>
        <w:t xml:space="preserve">e sont alors un ou plusieurs éléments considérés comme des portraits types de la population à l’étude qui sont recherchés. </w:t>
      </w:r>
      <w:r w:rsidR="008E3E06">
        <w:rPr>
          <w:rFonts w:asciiTheme="majorBidi" w:hAnsiTheme="majorBidi" w:cstheme="majorBidi"/>
          <w:sz w:val="28"/>
          <w:szCs w:val="28"/>
        </w:rPr>
        <w:t>À l’inverse, se sont les « anti-portraits types» qui pourraient être retenus, c’est-à-dire, des gens, qui volontairement ou non, présentent des traits caractéristiques opposés à ceux des éléments exemplaires et qui donnent, par la négative, des informations sur la population dont ils sont en quelque sorte l’envers.</w:t>
      </w:r>
      <w:r w:rsidR="0001611B">
        <w:rPr>
          <w:rStyle w:val="Appelnotedebasdep"/>
          <w:rFonts w:asciiTheme="majorBidi" w:hAnsiTheme="majorBidi" w:cstheme="majorBidi"/>
          <w:sz w:val="28"/>
          <w:szCs w:val="28"/>
        </w:rPr>
        <w:footnoteReference w:id="8"/>
      </w:r>
    </w:p>
    <w:p w:rsidR="00015ECA" w:rsidRDefault="00015ECA" w:rsidP="00015ECA">
      <w:pPr>
        <w:spacing w:after="0"/>
        <w:jc w:val="both"/>
        <w:rPr>
          <w:rFonts w:asciiTheme="majorBidi" w:hAnsiTheme="majorBidi" w:cstheme="majorBidi"/>
          <w:b/>
          <w:bCs/>
          <w:sz w:val="28"/>
          <w:szCs w:val="28"/>
        </w:rPr>
      </w:pPr>
      <w:r w:rsidRPr="00015ECA">
        <w:rPr>
          <w:rFonts w:asciiTheme="majorBidi" w:hAnsiTheme="majorBidi" w:cstheme="majorBidi"/>
          <w:b/>
          <w:bCs/>
          <w:sz w:val="28"/>
          <w:szCs w:val="28"/>
        </w:rPr>
        <w:t>II. C. L’échantillonnage par quotas :</w:t>
      </w:r>
    </w:p>
    <w:p w:rsidR="008E3E06" w:rsidRDefault="008E3E06" w:rsidP="009A5CD0">
      <w:pPr>
        <w:spacing w:after="0"/>
        <w:jc w:val="both"/>
        <w:rPr>
          <w:rFonts w:asciiTheme="majorBidi" w:hAnsiTheme="majorBidi" w:cstheme="majorBidi"/>
          <w:sz w:val="28"/>
          <w:szCs w:val="28"/>
        </w:rPr>
      </w:pPr>
      <w:r w:rsidRPr="008E3E06">
        <w:rPr>
          <w:rFonts w:asciiTheme="majorBidi" w:hAnsiTheme="majorBidi" w:cstheme="majorBidi"/>
          <w:sz w:val="28"/>
          <w:szCs w:val="28"/>
        </w:rPr>
        <w:t>L’échantillonnage par quotas </w:t>
      </w:r>
      <w:r>
        <w:rPr>
          <w:rFonts w:asciiTheme="majorBidi" w:hAnsiTheme="majorBidi" w:cstheme="majorBidi"/>
          <w:sz w:val="28"/>
          <w:szCs w:val="28"/>
        </w:rPr>
        <w:t>est basé sur certaines caractéristiques de la population qui doivent êtres reproduites en proportion dans l’échantillon. Son utilisation nécessite donc certaines données chiffrées sur la population.</w:t>
      </w:r>
      <w:r w:rsidR="006E18C6">
        <w:rPr>
          <w:rFonts w:asciiTheme="majorBidi" w:hAnsiTheme="majorBidi" w:cstheme="majorBidi"/>
          <w:sz w:val="28"/>
          <w:szCs w:val="28"/>
        </w:rPr>
        <w:t xml:space="preserve"> Par exemple, si la recherche porte sur la population immigrante et si les données sont disponibles sur les proportions d’immigrants par classe d’âge, il est possible de constituer un échantillon respectant ces mêmes proportions pour chaque classe d’âge. Ainsi, si les personnes âgées de moins de 24 ans représentent 42% de l’ensemble de la population immigrante, l’échantillon comprendra aussi 42% des personnes âgées de moins de 24 ans et il sera de même pour les autres classe</w:t>
      </w:r>
      <w:r w:rsidR="009A5CD0">
        <w:rPr>
          <w:rFonts w:asciiTheme="majorBidi" w:hAnsiTheme="majorBidi" w:cstheme="majorBidi"/>
          <w:sz w:val="28"/>
          <w:szCs w:val="28"/>
        </w:rPr>
        <w:t>s</w:t>
      </w:r>
      <w:r w:rsidR="006E18C6">
        <w:rPr>
          <w:rFonts w:asciiTheme="majorBidi" w:hAnsiTheme="majorBidi" w:cstheme="majorBidi"/>
          <w:sz w:val="28"/>
          <w:szCs w:val="28"/>
        </w:rPr>
        <w:t xml:space="preserve"> d</w:t>
      </w:r>
      <w:r w:rsidR="009A5CD0">
        <w:rPr>
          <w:rFonts w:asciiTheme="majorBidi" w:hAnsiTheme="majorBidi" w:cstheme="majorBidi"/>
          <w:sz w:val="28"/>
          <w:szCs w:val="28"/>
        </w:rPr>
        <w:t>’</w:t>
      </w:r>
      <w:r w:rsidR="006E18C6">
        <w:rPr>
          <w:rFonts w:asciiTheme="majorBidi" w:hAnsiTheme="majorBidi" w:cstheme="majorBidi"/>
          <w:sz w:val="28"/>
          <w:szCs w:val="28"/>
        </w:rPr>
        <w:t>âge.</w:t>
      </w:r>
      <w:r w:rsidR="009A5CD0">
        <w:rPr>
          <w:rFonts w:asciiTheme="majorBidi" w:hAnsiTheme="majorBidi" w:cstheme="majorBidi"/>
          <w:sz w:val="28"/>
          <w:szCs w:val="28"/>
        </w:rPr>
        <w:t xml:space="preserve"> Il y a par conséquent des quotas à respecter, c’est-à-dire, des nombres maximaux d’éléments pour chaque caractéristique retenue, et ce, en vue de maintenir dans l’échantillon le poids relatif qu’a chaque catégorie dans l’ensemble de la population. </w:t>
      </w:r>
    </w:p>
    <w:p w:rsidR="0043253E" w:rsidRPr="008E3E06" w:rsidRDefault="0043253E" w:rsidP="0043253E">
      <w:pPr>
        <w:spacing w:after="0"/>
        <w:jc w:val="both"/>
        <w:rPr>
          <w:rFonts w:asciiTheme="majorBidi" w:hAnsiTheme="majorBidi" w:cstheme="majorBidi"/>
          <w:sz w:val="28"/>
          <w:szCs w:val="28"/>
        </w:rPr>
      </w:pPr>
      <w:r>
        <w:rPr>
          <w:rFonts w:asciiTheme="majorBidi" w:hAnsiTheme="majorBidi" w:cstheme="majorBidi"/>
          <w:sz w:val="28"/>
          <w:szCs w:val="28"/>
        </w:rPr>
        <w:t xml:space="preserve">Le chercheur peut choisir n’importe qui dans la population à l’étude, à condition que cette règle des quotas soit respectée. </w:t>
      </w:r>
    </w:p>
    <w:p w:rsidR="00E57D77" w:rsidRPr="00E57D77" w:rsidRDefault="0043253E" w:rsidP="00E57D77">
      <w:pPr>
        <w:spacing w:after="0"/>
        <w:jc w:val="both"/>
        <w:rPr>
          <w:rFonts w:asciiTheme="majorBidi" w:hAnsiTheme="majorBidi" w:cstheme="majorBidi"/>
          <w:sz w:val="28"/>
          <w:szCs w:val="28"/>
        </w:rPr>
      </w:pPr>
      <w:r w:rsidRPr="0043253E">
        <w:rPr>
          <w:rFonts w:asciiTheme="majorBidi" w:hAnsiTheme="majorBidi" w:cstheme="majorBidi"/>
          <w:sz w:val="28"/>
          <w:szCs w:val="28"/>
        </w:rPr>
        <w:t xml:space="preserve">L’échantillonnage </w:t>
      </w:r>
      <w:r>
        <w:rPr>
          <w:rFonts w:asciiTheme="majorBidi" w:hAnsiTheme="majorBidi" w:cstheme="majorBidi"/>
          <w:sz w:val="28"/>
          <w:szCs w:val="28"/>
        </w:rPr>
        <w:t>non probabiliste par quotas ressemble à l</w:t>
      </w:r>
      <w:r w:rsidRPr="0043253E">
        <w:rPr>
          <w:rFonts w:asciiTheme="majorBidi" w:hAnsiTheme="majorBidi" w:cstheme="majorBidi"/>
          <w:sz w:val="28"/>
          <w:szCs w:val="28"/>
        </w:rPr>
        <w:t xml:space="preserve">’échantillonnage </w:t>
      </w:r>
      <w:r>
        <w:rPr>
          <w:rFonts w:asciiTheme="majorBidi" w:hAnsiTheme="majorBidi" w:cstheme="majorBidi"/>
          <w:sz w:val="28"/>
          <w:szCs w:val="28"/>
        </w:rPr>
        <w:t>probabiliste stratifié, sauf que dans le premier, il n’y a pas de tirage au sort.</w:t>
      </w:r>
      <w:r w:rsidR="0001611B">
        <w:rPr>
          <w:rStyle w:val="Appelnotedebasdep"/>
          <w:rFonts w:asciiTheme="majorBidi" w:hAnsiTheme="majorBidi" w:cstheme="majorBidi"/>
          <w:sz w:val="28"/>
          <w:szCs w:val="28"/>
        </w:rPr>
        <w:footnoteReference w:id="9"/>
      </w:r>
      <w:r>
        <w:rPr>
          <w:rFonts w:asciiTheme="majorBidi" w:hAnsiTheme="majorBidi" w:cstheme="majorBidi"/>
          <w:sz w:val="28"/>
          <w:szCs w:val="28"/>
        </w:rPr>
        <w:t xml:space="preserve"> </w:t>
      </w:r>
    </w:p>
    <w:p w:rsidR="0001611B" w:rsidRDefault="0001611B" w:rsidP="00E57D77">
      <w:pPr>
        <w:spacing w:after="0"/>
        <w:jc w:val="both"/>
        <w:rPr>
          <w:rFonts w:asciiTheme="majorBidi" w:hAnsiTheme="majorBidi" w:cstheme="majorBidi"/>
          <w:b/>
          <w:bCs/>
          <w:sz w:val="28"/>
          <w:szCs w:val="28"/>
        </w:rPr>
      </w:pPr>
    </w:p>
    <w:p w:rsidR="0001611B" w:rsidRDefault="0001611B" w:rsidP="00E57D77">
      <w:pPr>
        <w:spacing w:after="0"/>
        <w:jc w:val="both"/>
        <w:rPr>
          <w:rFonts w:asciiTheme="majorBidi" w:hAnsiTheme="majorBidi" w:cstheme="majorBidi"/>
          <w:b/>
          <w:bCs/>
          <w:sz w:val="28"/>
          <w:szCs w:val="28"/>
        </w:rPr>
      </w:pPr>
    </w:p>
    <w:p w:rsidR="0001611B" w:rsidRDefault="0001611B" w:rsidP="00E57D77">
      <w:pPr>
        <w:spacing w:after="0"/>
        <w:jc w:val="both"/>
        <w:rPr>
          <w:rFonts w:asciiTheme="majorBidi" w:hAnsiTheme="majorBidi" w:cstheme="majorBidi"/>
          <w:b/>
          <w:bCs/>
          <w:sz w:val="28"/>
          <w:szCs w:val="28"/>
        </w:rPr>
      </w:pPr>
    </w:p>
    <w:p w:rsidR="00E57D77" w:rsidRDefault="00E57D77" w:rsidP="00E57D77">
      <w:pPr>
        <w:spacing w:after="0"/>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Remarque : </w:t>
      </w:r>
    </w:p>
    <w:tbl>
      <w:tblPr>
        <w:tblStyle w:val="Grilledutableau"/>
        <w:tblW w:w="0" w:type="auto"/>
        <w:tblLook w:val="04A0"/>
      </w:tblPr>
      <w:tblGrid>
        <w:gridCol w:w="9212"/>
      </w:tblGrid>
      <w:tr w:rsidR="00E57D77" w:rsidTr="00E57D77">
        <w:tc>
          <w:tcPr>
            <w:tcW w:w="9212"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La combinaison entre deux ou trois sortes d’échantillonnage probabiliste est possible.</w:t>
            </w:r>
          </w:p>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xml:space="preserve"> - La combinaison entre deux ou trois sortes d’échantillonnage non probabiliste est possible. </w:t>
            </w:r>
          </w:p>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 La combinaison entre les deux types d’échantillonnage est possible</w:t>
            </w:r>
            <w:r>
              <w:rPr>
                <w:rFonts w:asciiTheme="majorBidi" w:hAnsiTheme="majorBidi" w:cstheme="majorBidi"/>
                <w:sz w:val="28"/>
                <w:szCs w:val="28"/>
              </w:rPr>
              <w:t>.</w:t>
            </w:r>
            <w:r w:rsidR="0001611B">
              <w:rPr>
                <w:rStyle w:val="Appelnotedebasdep"/>
                <w:rFonts w:asciiTheme="majorBidi" w:hAnsiTheme="majorBidi" w:cstheme="majorBidi"/>
                <w:sz w:val="28"/>
                <w:szCs w:val="28"/>
              </w:rPr>
              <w:footnoteReference w:id="10"/>
            </w:r>
            <w:r w:rsidRPr="00E57D77">
              <w:rPr>
                <w:rFonts w:asciiTheme="majorBidi" w:hAnsiTheme="majorBidi" w:cstheme="majorBidi"/>
                <w:sz w:val="28"/>
                <w:szCs w:val="28"/>
              </w:rPr>
              <w:t xml:space="preserve"> </w:t>
            </w:r>
          </w:p>
          <w:p w:rsidR="00E57D77" w:rsidRDefault="00E57D77" w:rsidP="00E57D77">
            <w:pPr>
              <w:jc w:val="both"/>
              <w:rPr>
                <w:rFonts w:asciiTheme="majorBidi" w:hAnsiTheme="majorBidi" w:cstheme="majorBidi"/>
                <w:b/>
                <w:bCs/>
                <w:sz w:val="28"/>
                <w:szCs w:val="28"/>
              </w:rPr>
            </w:pPr>
          </w:p>
        </w:tc>
      </w:tr>
    </w:tbl>
    <w:p w:rsidR="00E57D77" w:rsidRDefault="00E57D77" w:rsidP="00E57D77">
      <w:pPr>
        <w:spacing w:after="0"/>
        <w:jc w:val="both"/>
        <w:rPr>
          <w:rFonts w:asciiTheme="majorBidi" w:hAnsiTheme="majorBidi" w:cstheme="majorBidi"/>
          <w:b/>
          <w:bCs/>
          <w:sz w:val="28"/>
          <w:szCs w:val="28"/>
        </w:rPr>
      </w:pPr>
    </w:p>
    <w:p w:rsidR="00E57D77" w:rsidRDefault="00E57D77" w:rsidP="00E57D77">
      <w:pPr>
        <w:spacing w:after="0"/>
        <w:jc w:val="both"/>
        <w:rPr>
          <w:rFonts w:asciiTheme="majorBidi" w:hAnsiTheme="majorBidi" w:cstheme="majorBidi"/>
          <w:b/>
          <w:bCs/>
          <w:sz w:val="28"/>
          <w:szCs w:val="28"/>
        </w:rPr>
      </w:pPr>
      <w:r w:rsidRPr="00E57D77">
        <w:rPr>
          <w:rFonts w:asciiTheme="majorBidi" w:hAnsiTheme="majorBidi" w:cstheme="majorBidi"/>
          <w:b/>
          <w:bCs/>
          <w:sz w:val="28"/>
          <w:szCs w:val="28"/>
        </w:rPr>
        <w:t xml:space="preserve">III. </w:t>
      </w:r>
      <w:r>
        <w:rPr>
          <w:rFonts w:asciiTheme="majorBidi" w:hAnsiTheme="majorBidi" w:cstheme="majorBidi"/>
          <w:b/>
          <w:bCs/>
          <w:sz w:val="28"/>
          <w:szCs w:val="28"/>
        </w:rPr>
        <w:t>Les procédés de sélection des éléments de l’échantillon :</w:t>
      </w:r>
    </w:p>
    <w:tbl>
      <w:tblPr>
        <w:tblStyle w:val="Grilledutableau"/>
        <w:tblW w:w="0" w:type="auto"/>
        <w:tblLook w:val="04A0"/>
      </w:tblPr>
      <w:tblGrid>
        <w:gridCol w:w="4606"/>
        <w:gridCol w:w="4606"/>
      </w:tblGrid>
      <w:tr w:rsidR="00E57D77" w:rsidTr="00E57D77">
        <w:tc>
          <w:tcPr>
            <w:tcW w:w="4606" w:type="dxa"/>
          </w:tcPr>
          <w:p w:rsidR="00E57D77" w:rsidRPr="00E57D77" w:rsidRDefault="00E57D77" w:rsidP="00E57D77">
            <w:pPr>
              <w:jc w:val="center"/>
              <w:rPr>
                <w:rFonts w:asciiTheme="majorBidi" w:hAnsiTheme="majorBidi" w:cstheme="majorBidi"/>
                <w:b/>
                <w:bCs/>
                <w:sz w:val="28"/>
                <w:szCs w:val="28"/>
              </w:rPr>
            </w:pPr>
            <w:r w:rsidRPr="00E57D77">
              <w:rPr>
                <w:rFonts w:asciiTheme="majorBidi" w:hAnsiTheme="majorBidi" w:cstheme="majorBidi"/>
                <w:b/>
                <w:bCs/>
                <w:sz w:val="28"/>
                <w:szCs w:val="28"/>
              </w:rPr>
              <w:t>Procédés de tirage probabiliste</w:t>
            </w:r>
          </w:p>
        </w:tc>
        <w:tc>
          <w:tcPr>
            <w:tcW w:w="4606" w:type="dxa"/>
          </w:tcPr>
          <w:p w:rsidR="00E57D77" w:rsidRPr="00E57D77" w:rsidRDefault="00E57D77" w:rsidP="007A2FB3">
            <w:pPr>
              <w:jc w:val="center"/>
              <w:rPr>
                <w:rFonts w:asciiTheme="majorBidi" w:hAnsiTheme="majorBidi" w:cstheme="majorBidi"/>
                <w:b/>
                <w:bCs/>
                <w:sz w:val="28"/>
                <w:szCs w:val="28"/>
              </w:rPr>
            </w:pPr>
            <w:r w:rsidRPr="00E57D77">
              <w:rPr>
                <w:rFonts w:asciiTheme="majorBidi" w:hAnsiTheme="majorBidi" w:cstheme="majorBidi"/>
                <w:b/>
                <w:bCs/>
                <w:sz w:val="28"/>
                <w:szCs w:val="28"/>
              </w:rPr>
              <w:t xml:space="preserve">Procédés de </w:t>
            </w:r>
            <w:r w:rsidR="007A2FB3">
              <w:rPr>
                <w:rFonts w:asciiTheme="majorBidi" w:hAnsiTheme="majorBidi" w:cstheme="majorBidi"/>
                <w:b/>
                <w:bCs/>
                <w:sz w:val="28"/>
                <w:szCs w:val="28"/>
              </w:rPr>
              <w:t>tri</w:t>
            </w:r>
            <w:r w:rsidRPr="00E57D77">
              <w:rPr>
                <w:rFonts w:asciiTheme="majorBidi" w:hAnsiTheme="majorBidi" w:cstheme="majorBidi"/>
                <w:b/>
                <w:bCs/>
                <w:sz w:val="28"/>
                <w:szCs w:val="28"/>
              </w:rPr>
              <w:t xml:space="preserve"> non probabiliste</w:t>
            </w:r>
          </w:p>
        </w:tc>
      </w:tr>
      <w:tr w:rsidR="00E57D77" w:rsidTr="00E57D77">
        <w:tc>
          <w:tcPr>
            <w:tcW w:w="4606" w:type="dxa"/>
          </w:tcPr>
          <w:p w:rsidR="00E57D77" w:rsidRPr="00E57D77" w:rsidRDefault="00E57D77" w:rsidP="00D10917">
            <w:pPr>
              <w:jc w:val="both"/>
              <w:rPr>
                <w:rFonts w:asciiTheme="majorBidi" w:hAnsiTheme="majorBidi" w:cstheme="majorBidi"/>
                <w:sz w:val="28"/>
                <w:szCs w:val="28"/>
              </w:rPr>
            </w:pPr>
            <w:r w:rsidRPr="00E57D77">
              <w:rPr>
                <w:rFonts w:asciiTheme="majorBidi" w:hAnsiTheme="majorBidi" w:cstheme="majorBidi"/>
                <w:sz w:val="28"/>
                <w:szCs w:val="28"/>
              </w:rPr>
              <w:t>Le tirage manuel</w:t>
            </w:r>
            <w:r w:rsidR="007A2FB3">
              <w:rPr>
                <w:rFonts w:asciiTheme="majorBidi" w:hAnsiTheme="majorBidi" w:cstheme="majorBidi"/>
                <w:sz w:val="28"/>
                <w:szCs w:val="28"/>
              </w:rPr>
              <w:t> :</w:t>
            </w:r>
            <w:r w:rsidR="00D10917">
              <w:rPr>
                <w:rFonts w:asciiTheme="majorBidi" w:hAnsiTheme="majorBidi" w:cstheme="majorBidi"/>
                <w:sz w:val="28"/>
                <w:szCs w:val="28"/>
              </w:rPr>
              <w:t xml:space="preserve"> </w:t>
            </w:r>
            <w:r w:rsidR="00D10917" w:rsidRPr="007A2FB3">
              <w:rPr>
                <w:rFonts w:asciiTheme="majorBidi" w:hAnsiTheme="majorBidi" w:cstheme="majorBidi"/>
                <w:sz w:val="28"/>
                <w:szCs w:val="28"/>
              </w:rPr>
              <w:t>procédé probabiliste d’échantillonnage</w:t>
            </w:r>
            <w:r w:rsidR="00D10917">
              <w:rPr>
                <w:rFonts w:asciiTheme="majorBidi" w:hAnsiTheme="majorBidi" w:cstheme="majorBidi"/>
                <w:sz w:val="28"/>
                <w:szCs w:val="28"/>
              </w:rPr>
              <w:t xml:space="preserve"> par lequel tous les éléments de l’échantillon sont choisis à la main</w:t>
            </w: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Le tri à l’aveuglette :</w:t>
            </w:r>
            <w:r w:rsidRPr="007A2FB3">
              <w:rPr>
                <w:rFonts w:asciiTheme="majorBidi" w:hAnsiTheme="majorBidi" w:cstheme="majorBidi"/>
                <w:sz w:val="28"/>
                <w:szCs w:val="28"/>
              </w:rPr>
              <w:t xml:space="preserve"> procédé non probabiliste d’échantillonnage</w:t>
            </w:r>
            <w:r>
              <w:rPr>
                <w:rFonts w:asciiTheme="majorBidi" w:hAnsiTheme="majorBidi" w:cstheme="majorBidi"/>
                <w:sz w:val="28"/>
                <w:szCs w:val="28"/>
              </w:rPr>
              <w:t xml:space="preserve"> basé sur la commodité d’accès.</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Le</w:t>
            </w:r>
            <w:r w:rsidR="007A2FB3">
              <w:rPr>
                <w:rFonts w:asciiTheme="majorBidi" w:hAnsiTheme="majorBidi" w:cstheme="majorBidi"/>
                <w:sz w:val="28"/>
                <w:szCs w:val="28"/>
              </w:rPr>
              <w:t xml:space="preserve"> tirage systématique :</w:t>
            </w:r>
            <w:r w:rsidR="00D10917" w:rsidRPr="007A2FB3">
              <w:rPr>
                <w:rFonts w:asciiTheme="majorBidi" w:hAnsiTheme="majorBidi" w:cstheme="majorBidi"/>
                <w:sz w:val="28"/>
                <w:szCs w:val="28"/>
              </w:rPr>
              <w:t xml:space="preserve"> procédé probabiliste d’échantillonnage</w:t>
            </w:r>
            <w:r w:rsidR="00D10917">
              <w:rPr>
                <w:rFonts w:asciiTheme="majorBidi" w:hAnsiTheme="majorBidi" w:cstheme="majorBidi"/>
                <w:sz w:val="28"/>
                <w:szCs w:val="28"/>
              </w:rPr>
              <w:t xml:space="preserve"> par lequel les éléments de l’échantillon sont choisis à l’intervalle régulier dans le groupement.</w:t>
            </w: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Le tri orienté :</w:t>
            </w:r>
            <w:r w:rsidRPr="007A2FB3">
              <w:rPr>
                <w:rFonts w:asciiTheme="majorBidi" w:hAnsiTheme="majorBidi" w:cstheme="majorBidi"/>
                <w:sz w:val="28"/>
                <w:szCs w:val="28"/>
              </w:rPr>
              <w:t xml:space="preserve"> procédé non probabiliste d’échantillonnage</w:t>
            </w:r>
            <w:r>
              <w:rPr>
                <w:rFonts w:asciiTheme="majorBidi" w:hAnsiTheme="majorBidi" w:cstheme="majorBidi"/>
                <w:sz w:val="28"/>
                <w:szCs w:val="28"/>
              </w:rPr>
              <w:t xml:space="preserve"> guidé par une certaine ressemblance avec la population à l’étude. </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r w:rsidRPr="00E57D77">
              <w:rPr>
                <w:rFonts w:asciiTheme="majorBidi" w:hAnsiTheme="majorBidi" w:cstheme="majorBidi"/>
                <w:sz w:val="28"/>
                <w:szCs w:val="28"/>
              </w:rPr>
              <w:t>Le tirage informatisé</w:t>
            </w:r>
            <w:r w:rsidR="007A2FB3">
              <w:rPr>
                <w:rFonts w:asciiTheme="majorBidi" w:hAnsiTheme="majorBidi" w:cstheme="majorBidi"/>
                <w:sz w:val="28"/>
                <w:szCs w:val="28"/>
              </w:rPr>
              <w:t> :</w:t>
            </w:r>
            <w:r w:rsidR="00D10917" w:rsidRPr="007A2FB3">
              <w:rPr>
                <w:rFonts w:asciiTheme="majorBidi" w:hAnsiTheme="majorBidi" w:cstheme="majorBidi"/>
                <w:sz w:val="28"/>
                <w:szCs w:val="28"/>
              </w:rPr>
              <w:t xml:space="preserve"> procédé probabiliste d’échantillonnage</w:t>
            </w:r>
            <w:r w:rsidR="00D10917">
              <w:rPr>
                <w:rFonts w:asciiTheme="majorBidi" w:hAnsiTheme="majorBidi" w:cstheme="majorBidi"/>
                <w:sz w:val="28"/>
                <w:szCs w:val="28"/>
              </w:rPr>
              <w:t xml:space="preserve"> les nombres au hasard sont générés par programmation. </w:t>
            </w:r>
          </w:p>
        </w:tc>
        <w:tc>
          <w:tcPr>
            <w:tcW w:w="4606" w:type="dxa"/>
          </w:tcPr>
          <w:p w:rsidR="00E57D77" w:rsidRPr="00E57D77" w:rsidRDefault="007A2FB3" w:rsidP="007A2FB3">
            <w:pPr>
              <w:jc w:val="both"/>
              <w:rPr>
                <w:rFonts w:asciiTheme="majorBidi" w:hAnsiTheme="majorBidi" w:cstheme="majorBidi"/>
                <w:sz w:val="28"/>
                <w:szCs w:val="28"/>
              </w:rPr>
            </w:pPr>
            <w:r>
              <w:rPr>
                <w:rFonts w:asciiTheme="majorBidi" w:hAnsiTheme="majorBidi" w:cstheme="majorBidi"/>
                <w:sz w:val="28"/>
                <w:szCs w:val="28"/>
              </w:rPr>
              <w:t xml:space="preserve">Le tri volontaire : </w:t>
            </w:r>
            <w:r w:rsidRPr="007A2FB3">
              <w:rPr>
                <w:rFonts w:asciiTheme="majorBidi" w:hAnsiTheme="majorBidi" w:cstheme="majorBidi"/>
                <w:sz w:val="28"/>
                <w:szCs w:val="28"/>
              </w:rPr>
              <w:t>procédé non probabiliste d’échantillonnage</w:t>
            </w:r>
            <w:r>
              <w:rPr>
                <w:rFonts w:asciiTheme="majorBidi" w:hAnsiTheme="majorBidi" w:cstheme="majorBidi"/>
                <w:sz w:val="28"/>
                <w:szCs w:val="28"/>
              </w:rPr>
              <w:t xml:space="preserve"> invitant des sujets à participer à une expérimentation.</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p>
        </w:tc>
        <w:tc>
          <w:tcPr>
            <w:tcW w:w="4606" w:type="dxa"/>
          </w:tcPr>
          <w:p w:rsidR="00E57D77" w:rsidRPr="00E57D77" w:rsidRDefault="007A2FB3" w:rsidP="007A2FB3">
            <w:pPr>
              <w:jc w:val="both"/>
              <w:rPr>
                <w:rFonts w:asciiTheme="majorBidi" w:hAnsiTheme="majorBidi" w:cstheme="majorBidi"/>
                <w:sz w:val="28"/>
                <w:szCs w:val="28"/>
              </w:rPr>
            </w:pPr>
            <w:r>
              <w:rPr>
                <w:rFonts w:asciiTheme="majorBidi" w:hAnsiTheme="majorBidi" w:cstheme="majorBidi"/>
                <w:sz w:val="28"/>
                <w:szCs w:val="28"/>
              </w:rPr>
              <w:t xml:space="preserve">Le tri expertisé : </w:t>
            </w:r>
            <w:r w:rsidRPr="007A2FB3">
              <w:rPr>
                <w:rFonts w:asciiTheme="majorBidi" w:hAnsiTheme="majorBidi" w:cstheme="majorBidi"/>
                <w:sz w:val="28"/>
                <w:szCs w:val="28"/>
              </w:rPr>
              <w:t>procédé non probabiliste d’échantillonnage</w:t>
            </w:r>
            <w:r>
              <w:rPr>
                <w:rFonts w:asciiTheme="majorBidi" w:hAnsiTheme="majorBidi" w:cstheme="majorBidi"/>
                <w:sz w:val="28"/>
                <w:szCs w:val="28"/>
              </w:rPr>
              <w:t xml:space="preserve"> dirigé par une ou des personnes donnant accès aux éléments de la population. </w:t>
            </w:r>
          </w:p>
        </w:tc>
      </w:tr>
      <w:tr w:rsidR="00E57D77" w:rsidTr="00E57D77">
        <w:tc>
          <w:tcPr>
            <w:tcW w:w="4606" w:type="dxa"/>
          </w:tcPr>
          <w:p w:rsidR="00E57D77" w:rsidRPr="00E57D77" w:rsidRDefault="00E57D77" w:rsidP="00E57D77">
            <w:pPr>
              <w:jc w:val="both"/>
              <w:rPr>
                <w:rFonts w:asciiTheme="majorBidi" w:hAnsiTheme="majorBidi" w:cstheme="majorBidi"/>
                <w:sz w:val="28"/>
                <w:szCs w:val="28"/>
              </w:rPr>
            </w:pPr>
          </w:p>
        </w:tc>
        <w:tc>
          <w:tcPr>
            <w:tcW w:w="4606" w:type="dxa"/>
          </w:tcPr>
          <w:p w:rsidR="00E57D77" w:rsidRPr="00E57D77" w:rsidRDefault="007A2FB3" w:rsidP="00E57D77">
            <w:pPr>
              <w:jc w:val="both"/>
              <w:rPr>
                <w:rFonts w:asciiTheme="majorBidi" w:hAnsiTheme="majorBidi" w:cstheme="majorBidi"/>
                <w:sz w:val="28"/>
                <w:szCs w:val="28"/>
              </w:rPr>
            </w:pPr>
            <w:r>
              <w:rPr>
                <w:rFonts w:asciiTheme="majorBidi" w:hAnsiTheme="majorBidi" w:cstheme="majorBidi"/>
                <w:sz w:val="28"/>
                <w:szCs w:val="28"/>
              </w:rPr>
              <w:t xml:space="preserve">Le tri </w:t>
            </w:r>
            <w:r w:rsidRPr="007A2FB3">
              <w:rPr>
                <w:rFonts w:asciiTheme="majorBidi" w:hAnsiTheme="majorBidi" w:cstheme="majorBidi"/>
                <w:sz w:val="28"/>
                <w:szCs w:val="28"/>
              </w:rPr>
              <w:t>boule de neige : procédé non probabiliste d’échantillonnage</w:t>
            </w:r>
            <w:r>
              <w:rPr>
                <w:rFonts w:asciiTheme="majorBidi" w:hAnsiTheme="majorBidi" w:cstheme="majorBidi"/>
                <w:sz w:val="28"/>
                <w:szCs w:val="28"/>
              </w:rPr>
              <w:t xml:space="preserve"> aidé d’un premier noyau d’individus de la population, lesquels conduisent à d’autres individus qui font de même, et ainsi de suite. </w:t>
            </w:r>
            <w:r w:rsidR="0001611B">
              <w:rPr>
                <w:rStyle w:val="Appelnotedebasdep"/>
                <w:rFonts w:asciiTheme="majorBidi" w:hAnsiTheme="majorBidi" w:cstheme="majorBidi"/>
                <w:sz w:val="28"/>
                <w:szCs w:val="28"/>
              </w:rPr>
              <w:footnoteReference w:id="11"/>
            </w:r>
            <w:r>
              <w:rPr>
                <w:rFonts w:asciiTheme="majorBidi" w:hAnsiTheme="majorBidi" w:cstheme="majorBidi"/>
                <w:sz w:val="28"/>
                <w:szCs w:val="28"/>
              </w:rPr>
              <w:t xml:space="preserve"> </w:t>
            </w:r>
            <w:r w:rsidRPr="007A2FB3">
              <w:rPr>
                <w:rFonts w:asciiTheme="majorBidi" w:hAnsiTheme="majorBidi" w:cstheme="majorBidi"/>
                <w:sz w:val="28"/>
                <w:szCs w:val="28"/>
              </w:rPr>
              <w:t xml:space="preserve"> </w:t>
            </w:r>
            <w:r>
              <w:rPr>
                <w:rFonts w:asciiTheme="majorBidi" w:hAnsiTheme="majorBidi" w:cstheme="majorBidi"/>
                <w:sz w:val="28"/>
                <w:szCs w:val="28"/>
              </w:rPr>
              <w:t xml:space="preserve"> </w:t>
            </w:r>
          </w:p>
        </w:tc>
      </w:tr>
    </w:tbl>
    <w:p w:rsidR="00E57D77" w:rsidRDefault="00E57D77" w:rsidP="00E57D77">
      <w:pPr>
        <w:spacing w:after="0"/>
        <w:jc w:val="both"/>
        <w:rPr>
          <w:rFonts w:asciiTheme="majorBidi" w:hAnsiTheme="majorBidi" w:cstheme="majorBidi"/>
          <w:b/>
          <w:bCs/>
          <w:sz w:val="28"/>
          <w:szCs w:val="28"/>
        </w:rPr>
      </w:pPr>
    </w:p>
    <w:p w:rsidR="00D10917" w:rsidRDefault="00D10917" w:rsidP="00D10917">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III. La détermination de la taille de l’échantillon : </w:t>
      </w:r>
    </w:p>
    <w:p w:rsidR="00D10917" w:rsidRDefault="00D10917" w:rsidP="00D10917">
      <w:pPr>
        <w:spacing w:after="0"/>
        <w:jc w:val="both"/>
        <w:rPr>
          <w:rFonts w:asciiTheme="majorBidi" w:hAnsiTheme="majorBidi" w:cstheme="majorBidi"/>
          <w:sz w:val="28"/>
          <w:szCs w:val="28"/>
        </w:rPr>
      </w:pPr>
      <w:r w:rsidRPr="00D10917">
        <w:rPr>
          <w:rFonts w:asciiTheme="majorBidi" w:hAnsiTheme="majorBidi" w:cstheme="majorBidi"/>
          <w:sz w:val="28"/>
          <w:szCs w:val="28"/>
        </w:rPr>
        <w:t>La taille de l’échantillon, c’est le nombre d’éléments devant faire partie de l’échantillon.</w:t>
      </w:r>
    </w:p>
    <w:p w:rsidR="0001611B" w:rsidRDefault="0001611B" w:rsidP="00D10917">
      <w:pPr>
        <w:spacing w:after="0"/>
        <w:jc w:val="both"/>
        <w:rPr>
          <w:rFonts w:asciiTheme="majorBidi" w:hAnsiTheme="majorBidi" w:cstheme="majorBidi"/>
          <w:sz w:val="28"/>
          <w:szCs w:val="28"/>
        </w:rPr>
      </w:pPr>
    </w:p>
    <w:p w:rsidR="0001611B" w:rsidRDefault="0001611B" w:rsidP="00D10917">
      <w:pPr>
        <w:spacing w:after="0"/>
        <w:jc w:val="both"/>
        <w:rPr>
          <w:rFonts w:asciiTheme="majorBidi" w:hAnsiTheme="majorBidi" w:cstheme="majorBidi"/>
          <w:sz w:val="28"/>
          <w:szCs w:val="28"/>
        </w:rPr>
      </w:pPr>
    </w:p>
    <w:p w:rsidR="00D10917" w:rsidRDefault="00D10917" w:rsidP="00D10917">
      <w:pPr>
        <w:spacing w:after="0"/>
        <w:jc w:val="both"/>
        <w:rPr>
          <w:rFonts w:asciiTheme="majorBidi" w:hAnsiTheme="majorBidi" w:cstheme="majorBidi"/>
          <w:b/>
          <w:bCs/>
          <w:sz w:val="28"/>
          <w:szCs w:val="28"/>
        </w:rPr>
      </w:pPr>
      <w:r w:rsidRPr="00D10917">
        <w:rPr>
          <w:rFonts w:asciiTheme="majorBidi" w:hAnsiTheme="majorBidi" w:cstheme="majorBidi"/>
          <w:b/>
          <w:bCs/>
          <w:sz w:val="28"/>
          <w:szCs w:val="28"/>
        </w:rPr>
        <w:lastRenderedPageBreak/>
        <w:t>III. A. La détermination probabiliste :</w:t>
      </w:r>
    </w:p>
    <w:p w:rsidR="00CB193E" w:rsidRDefault="00CB193E" w:rsidP="00D10917">
      <w:pPr>
        <w:spacing w:after="0"/>
        <w:jc w:val="both"/>
        <w:rPr>
          <w:rFonts w:asciiTheme="majorBidi" w:hAnsiTheme="majorBidi" w:cstheme="majorBidi"/>
          <w:sz w:val="28"/>
          <w:szCs w:val="28"/>
        </w:rPr>
      </w:pPr>
      <w:r w:rsidRPr="00CB193E">
        <w:rPr>
          <w:rFonts w:asciiTheme="majorBidi" w:hAnsiTheme="majorBidi" w:cstheme="majorBidi"/>
          <w:sz w:val="28"/>
          <w:szCs w:val="28"/>
        </w:rPr>
        <w:t>Pour les échantillonnage</w:t>
      </w:r>
      <w:r>
        <w:rPr>
          <w:rFonts w:asciiTheme="majorBidi" w:hAnsiTheme="majorBidi" w:cstheme="majorBidi"/>
          <w:sz w:val="28"/>
          <w:szCs w:val="28"/>
        </w:rPr>
        <w:t>s</w:t>
      </w:r>
      <w:r w:rsidRPr="00CB193E">
        <w:rPr>
          <w:rFonts w:asciiTheme="majorBidi" w:hAnsiTheme="majorBidi" w:cstheme="majorBidi"/>
          <w:sz w:val="28"/>
          <w:szCs w:val="28"/>
        </w:rPr>
        <w:t xml:space="preserve"> probabiliste</w:t>
      </w:r>
      <w:r>
        <w:rPr>
          <w:rFonts w:asciiTheme="majorBidi" w:hAnsiTheme="majorBidi" w:cstheme="majorBidi"/>
          <w:sz w:val="28"/>
          <w:szCs w:val="28"/>
        </w:rPr>
        <w:t>s, la taille de l’échantillon est déterminée par des règles précises puisqu’elle dépend de l’application de certaines formules mathématiques. En s’inspirant de ces formules, on peut fournir des balises générales d’applicabilité selon l’effectif de la population visée.</w:t>
      </w:r>
    </w:p>
    <w:p w:rsidR="00CB193E" w:rsidRDefault="00CB193E" w:rsidP="00CB193E">
      <w:pPr>
        <w:spacing w:after="0"/>
        <w:jc w:val="both"/>
        <w:rPr>
          <w:rFonts w:asciiTheme="majorBidi" w:hAnsiTheme="majorBidi" w:cstheme="majorBidi"/>
          <w:sz w:val="28"/>
          <w:szCs w:val="28"/>
        </w:rPr>
      </w:pPr>
      <w:r w:rsidRPr="00CB193E">
        <w:rPr>
          <w:rFonts w:asciiTheme="majorBidi" w:hAnsiTheme="majorBidi" w:cstheme="majorBidi"/>
          <w:sz w:val="28"/>
          <w:szCs w:val="28"/>
        </w:rPr>
        <w:t>-</w:t>
      </w:r>
      <w:r>
        <w:rPr>
          <w:rFonts w:asciiTheme="majorBidi" w:hAnsiTheme="majorBidi" w:cstheme="majorBidi"/>
          <w:sz w:val="28"/>
          <w:szCs w:val="28"/>
        </w:rPr>
        <w:t xml:space="preserve"> </w:t>
      </w:r>
      <w:r w:rsidRPr="00CB193E">
        <w:rPr>
          <w:rFonts w:asciiTheme="majorBidi" w:hAnsiTheme="majorBidi" w:cstheme="majorBidi"/>
          <w:sz w:val="28"/>
          <w:szCs w:val="28"/>
        </w:rPr>
        <w:t>Avec</w:t>
      </w:r>
      <w:r>
        <w:rPr>
          <w:rFonts w:asciiTheme="majorBidi" w:hAnsiTheme="majorBidi" w:cstheme="majorBidi"/>
          <w:sz w:val="28"/>
          <w:szCs w:val="28"/>
        </w:rPr>
        <w:t xml:space="preserve"> une population de moins de cent éléments, il vaut mieux se renseigner auprès de chacun ou auprès de 50% d’entre eux au moins.</w:t>
      </w:r>
    </w:p>
    <w:p w:rsidR="00164869" w:rsidRDefault="00CB193E" w:rsidP="00CB193E">
      <w:pPr>
        <w:spacing w:after="0"/>
        <w:jc w:val="both"/>
        <w:rPr>
          <w:rFonts w:asciiTheme="majorBidi" w:hAnsiTheme="majorBidi" w:cstheme="majorBidi"/>
          <w:sz w:val="28"/>
          <w:szCs w:val="28"/>
        </w:rPr>
      </w:pPr>
      <w:r>
        <w:rPr>
          <w:rFonts w:asciiTheme="majorBidi" w:hAnsiTheme="majorBidi" w:cstheme="majorBidi"/>
          <w:sz w:val="28"/>
          <w:szCs w:val="28"/>
        </w:rPr>
        <w:t xml:space="preserve">- Avec une population comptant de quelques centaines à quelques milliers d’éléments, il est préférable de prendre une centaine d’éléments pour chaque strate constituée et, plus </w:t>
      </w:r>
      <w:r w:rsidR="00164869">
        <w:rPr>
          <w:rFonts w:asciiTheme="majorBidi" w:hAnsiTheme="majorBidi" w:cstheme="majorBidi"/>
          <w:sz w:val="28"/>
          <w:szCs w:val="28"/>
        </w:rPr>
        <w:t xml:space="preserve">globalement, d’avoir 10% de la population quand elle est de quelques milliers. </w:t>
      </w:r>
    </w:p>
    <w:p w:rsidR="00CB193E" w:rsidRDefault="00164869" w:rsidP="00CB193E">
      <w:pPr>
        <w:spacing w:after="0"/>
        <w:jc w:val="both"/>
        <w:rPr>
          <w:rFonts w:asciiTheme="majorBidi" w:hAnsiTheme="majorBidi" w:cstheme="majorBidi"/>
          <w:sz w:val="28"/>
          <w:szCs w:val="28"/>
        </w:rPr>
      </w:pPr>
      <w:r>
        <w:rPr>
          <w:rFonts w:asciiTheme="majorBidi" w:hAnsiTheme="majorBidi" w:cstheme="majorBidi"/>
          <w:sz w:val="28"/>
          <w:szCs w:val="28"/>
        </w:rPr>
        <w:t>- Avec une population comptant une ou quelques dizaines de milliers d’éléments, contrairement à ce qu’on pourrait penser spontanément, il n’y a pas lieu d’ajouter beaucoup de cas puisque 1% de la population est suffisant.</w:t>
      </w:r>
      <w:r w:rsidR="0001611B">
        <w:rPr>
          <w:rStyle w:val="Appelnotedebasdep"/>
          <w:rFonts w:asciiTheme="majorBidi" w:hAnsiTheme="majorBidi" w:cstheme="majorBidi"/>
          <w:sz w:val="28"/>
          <w:szCs w:val="28"/>
        </w:rPr>
        <w:footnoteReference w:id="12"/>
      </w:r>
      <w:r>
        <w:rPr>
          <w:rFonts w:asciiTheme="majorBidi" w:hAnsiTheme="majorBidi" w:cstheme="majorBidi"/>
          <w:sz w:val="28"/>
          <w:szCs w:val="28"/>
        </w:rPr>
        <w:t xml:space="preserve"> </w:t>
      </w:r>
      <w:r w:rsidR="00CB193E">
        <w:rPr>
          <w:rFonts w:asciiTheme="majorBidi" w:hAnsiTheme="majorBidi" w:cstheme="majorBidi"/>
          <w:sz w:val="28"/>
          <w:szCs w:val="28"/>
        </w:rPr>
        <w:t xml:space="preserve"> </w:t>
      </w:r>
    </w:p>
    <w:p w:rsidR="007D2A61" w:rsidRDefault="008262A9" w:rsidP="008262A9">
      <w:pPr>
        <w:rPr>
          <w:rFonts w:asciiTheme="majorBidi" w:hAnsiTheme="majorBidi" w:cstheme="majorBidi"/>
          <w:sz w:val="28"/>
          <w:szCs w:val="28"/>
        </w:rPr>
      </w:pPr>
      <w:r>
        <w:rPr>
          <w:rFonts w:asciiTheme="majorBidi" w:hAnsiTheme="majorBidi" w:cstheme="majorBidi"/>
          <w:sz w:val="28"/>
          <w:szCs w:val="28"/>
        </w:rPr>
        <w:t>Il est également possible, s</w:t>
      </w:r>
      <w:r w:rsidR="00403ADA">
        <w:rPr>
          <w:rFonts w:asciiTheme="majorBidi" w:hAnsiTheme="majorBidi" w:cstheme="majorBidi"/>
          <w:sz w:val="28"/>
          <w:szCs w:val="28"/>
        </w:rPr>
        <w:t xml:space="preserve">i la population est simple, de se référer </w:t>
      </w:r>
      <w:r>
        <w:rPr>
          <w:rFonts w:asciiTheme="majorBidi" w:hAnsiTheme="majorBidi" w:cstheme="majorBidi"/>
          <w:sz w:val="28"/>
          <w:szCs w:val="28"/>
        </w:rPr>
        <w:t>à des</w:t>
      </w:r>
      <w:r w:rsidR="00403ADA">
        <w:rPr>
          <w:rFonts w:asciiTheme="majorBidi" w:hAnsiTheme="majorBidi" w:cstheme="majorBidi"/>
          <w:sz w:val="28"/>
          <w:szCs w:val="28"/>
        </w:rPr>
        <w:t xml:space="preserve"> tableau</w:t>
      </w:r>
      <w:r>
        <w:rPr>
          <w:rFonts w:asciiTheme="majorBidi" w:hAnsiTheme="majorBidi" w:cstheme="majorBidi"/>
          <w:sz w:val="28"/>
          <w:szCs w:val="28"/>
        </w:rPr>
        <w:t xml:space="preserve">x faits par des spécialistes </w:t>
      </w:r>
      <w:r w:rsidR="00403ADA">
        <w:rPr>
          <w:rFonts w:asciiTheme="majorBidi" w:hAnsiTheme="majorBidi" w:cstheme="majorBidi"/>
          <w:sz w:val="28"/>
          <w:szCs w:val="28"/>
        </w:rPr>
        <w:t xml:space="preserve"> pour déterminer la taille minimale de l’échantillon à prendre. </w:t>
      </w:r>
      <w:r>
        <w:rPr>
          <w:rFonts w:asciiTheme="majorBidi" w:hAnsiTheme="majorBidi" w:cstheme="majorBidi"/>
          <w:sz w:val="28"/>
          <w:szCs w:val="28"/>
        </w:rPr>
        <w:t>Ci- dessous un exemple où l</w:t>
      </w:r>
      <w:r w:rsidR="00403ADA" w:rsidRPr="00403ADA">
        <w:rPr>
          <w:rFonts w:asciiTheme="majorBidi" w:hAnsiTheme="majorBidi" w:cstheme="majorBidi"/>
          <w:sz w:val="28"/>
          <w:szCs w:val="28"/>
        </w:rPr>
        <w:t>a proportion de la population est de 0,5 et le degré de précision est de 0,05</w:t>
      </w:r>
      <w:r w:rsidR="00403ADA">
        <w:rPr>
          <w:rFonts w:asciiTheme="majorBidi" w:hAnsiTheme="majorBidi" w:cstheme="majorBidi"/>
          <w:sz w:val="28"/>
          <w:szCs w:val="28"/>
        </w:rPr>
        <w:t>.</w:t>
      </w:r>
    </w:p>
    <w:p w:rsidR="007D2A61" w:rsidRDefault="00866D40" w:rsidP="008262A9">
      <w:pPr>
        <w:rPr>
          <w:rFonts w:asciiTheme="majorBidi" w:hAnsiTheme="majorBidi" w:cstheme="majorBidi"/>
          <w:sz w:val="28"/>
          <w:szCs w:val="28"/>
        </w:rPr>
      </w:pPr>
      <w:r>
        <w:rPr>
          <w:rFonts w:asciiTheme="majorBidi" w:hAnsiTheme="majorBidi" w:cstheme="majorBidi"/>
          <w:sz w:val="28"/>
          <w:szCs w:val="28"/>
        </w:rPr>
        <w:lastRenderedPageBreak/>
        <w:t xml:space="preserve">Tableau </w:t>
      </w:r>
      <w:r w:rsidR="007D2A61">
        <w:rPr>
          <w:rFonts w:asciiTheme="majorBidi" w:hAnsiTheme="majorBidi" w:cstheme="majorBidi"/>
          <w:noProof/>
          <w:sz w:val="28"/>
          <w:szCs w:val="28"/>
          <w:lang w:eastAsia="fr-FR"/>
        </w:rPr>
        <w:drawing>
          <wp:inline distT="0" distB="0" distL="0" distR="0">
            <wp:extent cx="5758815" cy="6799580"/>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758815" cy="6799580"/>
                    </a:xfrm>
                    <a:prstGeom prst="rect">
                      <a:avLst/>
                    </a:prstGeom>
                    <a:noFill/>
                    <a:ln w="9525">
                      <a:noFill/>
                      <a:miter lim="800000"/>
                      <a:headEnd/>
                      <a:tailEnd/>
                    </a:ln>
                  </pic:spPr>
                </pic:pic>
              </a:graphicData>
            </a:graphic>
          </wp:inline>
        </w:drawing>
      </w:r>
    </w:p>
    <w:p w:rsidR="00403ADA" w:rsidRDefault="00866D40" w:rsidP="008262A9">
      <w:pPr>
        <w:rPr>
          <w:rFonts w:asciiTheme="majorBidi" w:hAnsiTheme="majorBidi" w:cstheme="majorBidi"/>
          <w:sz w:val="28"/>
          <w:szCs w:val="28"/>
        </w:rPr>
      </w:pPr>
      <w:r>
        <w:rPr>
          <w:rFonts w:asciiTheme="majorBidi" w:hAnsiTheme="majorBidi" w:cstheme="majorBidi"/>
          <w:sz w:val="28"/>
          <w:szCs w:val="28"/>
        </w:rPr>
        <w:t>Tableau n° 1 :</w:t>
      </w:r>
      <w:r w:rsidRPr="00866D40">
        <w:t xml:space="preserve"> </w:t>
      </w:r>
      <w:r w:rsidRPr="00866D40">
        <w:rPr>
          <w:rFonts w:asciiTheme="majorBidi" w:hAnsiTheme="majorBidi" w:cstheme="majorBidi"/>
          <w:sz w:val="28"/>
          <w:szCs w:val="28"/>
        </w:rPr>
        <w:t>Tableau pour déterminer la taille de l'échantillon à partir d'une population donnée</w:t>
      </w:r>
      <w:r>
        <w:rPr>
          <w:rFonts w:asciiTheme="majorBidi" w:hAnsiTheme="majorBidi" w:cstheme="majorBidi"/>
          <w:sz w:val="28"/>
          <w:szCs w:val="28"/>
        </w:rPr>
        <w:t xml:space="preserve"> </w:t>
      </w:r>
      <w:r w:rsidR="00403ADA">
        <w:rPr>
          <w:rStyle w:val="Appelnotedebasdep"/>
          <w:rFonts w:asciiTheme="majorBidi" w:hAnsiTheme="majorBidi" w:cstheme="majorBidi"/>
          <w:sz w:val="28"/>
          <w:szCs w:val="28"/>
        </w:rPr>
        <w:footnoteReference w:id="13"/>
      </w:r>
      <w:r w:rsidR="00403ADA">
        <w:rPr>
          <w:rFonts w:asciiTheme="majorBidi" w:hAnsiTheme="majorBidi" w:cstheme="majorBidi"/>
          <w:sz w:val="28"/>
          <w:szCs w:val="28"/>
        </w:rPr>
        <w:t xml:space="preserve"> </w:t>
      </w:r>
    </w:p>
    <w:p w:rsidR="00403ADA" w:rsidRPr="00CB193E" w:rsidRDefault="00403ADA" w:rsidP="00CB193E">
      <w:pPr>
        <w:spacing w:after="0"/>
        <w:jc w:val="both"/>
        <w:rPr>
          <w:rFonts w:asciiTheme="majorBidi" w:hAnsiTheme="majorBidi" w:cstheme="majorBidi"/>
          <w:sz w:val="28"/>
          <w:szCs w:val="28"/>
        </w:rPr>
      </w:pPr>
    </w:p>
    <w:p w:rsidR="00CB193E" w:rsidRDefault="00CB193E" w:rsidP="00D10917">
      <w:pPr>
        <w:spacing w:after="0"/>
        <w:jc w:val="both"/>
        <w:rPr>
          <w:rFonts w:asciiTheme="majorBidi" w:hAnsiTheme="majorBidi" w:cstheme="majorBidi"/>
          <w:b/>
          <w:bCs/>
          <w:sz w:val="28"/>
          <w:szCs w:val="28"/>
        </w:rPr>
      </w:pPr>
    </w:p>
    <w:p w:rsidR="00D10917" w:rsidRDefault="00D10917" w:rsidP="00D10917">
      <w:pPr>
        <w:spacing w:after="0"/>
        <w:jc w:val="both"/>
        <w:rPr>
          <w:rFonts w:asciiTheme="majorBidi" w:hAnsiTheme="majorBidi" w:cstheme="majorBidi"/>
          <w:b/>
          <w:bCs/>
          <w:sz w:val="28"/>
          <w:szCs w:val="28"/>
        </w:rPr>
      </w:pPr>
      <w:r w:rsidRPr="00D10917">
        <w:rPr>
          <w:rFonts w:asciiTheme="majorBidi" w:hAnsiTheme="majorBidi" w:cstheme="majorBidi"/>
          <w:b/>
          <w:bCs/>
          <w:sz w:val="28"/>
          <w:szCs w:val="28"/>
        </w:rPr>
        <w:lastRenderedPageBreak/>
        <w:t xml:space="preserve">III. </w:t>
      </w:r>
      <w:r>
        <w:rPr>
          <w:rFonts w:asciiTheme="majorBidi" w:hAnsiTheme="majorBidi" w:cstheme="majorBidi"/>
          <w:b/>
          <w:bCs/>
          <w:sz w:val="28"/>
          <w:szCs w:val="28"/>
        </w:rPr>
        <w:t>B</w:t>
      </w:r>
      <w:r w:rsidRPr="00D10917">
        <w:rPr>
          <w:rFonts w:asciiTheme="majorBidi" w:hAnsiTheme="majorBidi" w:cstheme="majorBidi"/>
          <w:b/>
          <w:bCs/>
          <w:sz w:val="28"/>
          <w:szCs w:val="28"/>
        </w:rPr>
        <w:t xml:space="preserve">. La détermination </w:t>
      </w:r>
      <w:r>
        <w:rPr>
          <w:rFonts w:asciiTheme="majorBidi" w:hAnsiTheme="majorBidi" w:cstheme="majorBidi"/>
          <w:b/>
          <w:bCs/>
          <w:sz w:val="28"/>
          <w:szCs w:val="28"/>
        </w:rPr>
        <w:t xml:space="preserve">non </w:t>
      </w:r>
      <w:r w:rsidRPr="00D10917">
        <w:rPr>
          <w:rFonts w:asciiTheme="majorBidi" w:hAnsiTheme="majorBidi" w:cstheme="majorBidi"/>
          <w:b/>
          <w:bCs/>
          <w:sz w:val="28"/>
          <w:szCs w:val="28"/>
        </w:rPr>
        <w:t>probabiliste :</w:t>
      </w:r>
    </w:p>
    <w:p w:rsidR="005A5EEA" w:rsidRDefault="005A5EEA" w:rsidP="00A42D77">
      <w:pPr>
        <w:spacing w:after="0"/>
        <w:jc w:val="both"/>
        <w:rPr>
          <w:rFonts w:asciiTheme="majorBidi" w:hAnsiTheme="majorBidi" w:cstheme="majorBidi"/>
          <w:sz w:val="28"/>
          <w:szCs w:val="28"/>
        </w:rPr>
      </w:pPr>
      <w:r w:rsidRPr="005A5EEA">
        <w:rPr>
          <w:rFonts w:asciiTheme="majorBidi" w:hAnsiTheme="majorBidi" w:cstheme="majorBidi"/>
          <w:sz w:val="28"/>
          <w:szCs w:val="28"/>
        </w:rPr>
        <w:t>Pour les échantillonnage</w:t>
      </w:r>
      <w:r>
        <w:rPr>
          <w:rFonts w:asciiTheme="majorBidi" w:hAnsiTheme="majorBidi" w:cstheme="majorBidi"/>
          <w:sz w:val="28"/>
          <w:szCs w:val="28"/>
        </w:rPr>
        <w:t>s</w:t>
      </w:r>
      <w:r w:rsidRPr="005A5EEA">
        <w:rPr>
          <w:rFonts w:asciiTheme="majorBidi" w:hAnsiTheme="majorBidi" w:cstheme="majorBidi"/>
          <w:sz w:val="28"/>
          <w:szCs w:val="28"/>
        </w:rPr>
        <w:t xml:space="preserve"> non probabiliste</w:t>
      </w:r>
      <w:r>
        <w:rPr>
          <w:rFonts w:asciiTheme="majorBidi" w:hAnsiTheme="majorBidi" w:cstheme="majorBidi"/>
          <w:sz w:val="28"/>
          <w:szCs w:val="28"/>
        </w:rPr>
        <w:t>s</w:t>
      </w:r>
      <w:r w:rsidRPr="005A5EEA">
        <w:rPr>
          <w:rFonts w:asciiTheme="majorBidi" w:hAnsiTheme="majorBidi" w:cstheme="majorBidi"/>
          <w:sz w:val="28"/>
          <w:szCs w:val="28"/>
        </w:rPr>
        <w:t xml:space="preserve">, il suffit </w:t>
      </w:r>
      <w:r>
        <w:rPr>
          <w:rFonts w:asciiTheme="majorBidi" w:hAnsiTheme="majorBidi" w:cstheme="majorBidi"/>
          <w:sz w:val="28"/>
          <w:szCs w:val="28"/>
        </w:rPr>
        <w:t xml:space="preserve">d’avoir un nombre d’éléments suffisant pour pouvoir par la suite faire les comparaisons nécessaires. </w:t>
      </w:r>
      <w:r w:rsidR="0037426C">
        <w:rPr>
          <w:rFonts w:asciiTheme="majorBidi" w:hAnsiTheme="majorBidi" w:cstheme="majorBidi"/>
          <w:sz w:val="28"/>
          <w:szCs w:val="28"/>
        </w:rPr>
        <w:t>C’est la définition du problème, bien précisée, qui demeure le premier guide de détermination de l’échantillon non probabiliste et qui en fixe la taille. La taille de</w:t>
      </w:r>
      <w:r w:rsidR="00A42D77">
        <w:rPr>
          <w:rFonts w:asciiTheme="majorBidi" w:hAnsiTheme="majorBidi" w:cstheme="majorBidi"/>
          <w:sz w:val="28"/>
          <w:szCs w:val="28"/>
        </w:rPr>
        <w:t xml:space="preserve">s </w:t>
      </w:r>
      <w:r w:rsidR="00A42D77" w:rsidRPr="005A5EEA">
        <w:rPr>
          <w:rFonts w:asciiTheme="majorBidi" w:hAnsiTheme="majorBidi" w:cstheme="majorBidi"/>
          <w:sz w:val="28"/>
          <w:szCs w:val="28"/>
        </w:rPr>
        <w:t>échantillon</w:t>
      </w:r>
      <w:r w:rsidR="00A42D77">
        <w:rPr>
          <w:rFonts w:asciiTheme="majorBidi" w:hAnsiTheme="majorBidi" w:cstheme="majorBidi"/>
          <w:sz w:val="28"/>
          <w:szCs w:val="28"/>
        </w:rPr>
        <w:t>s</w:t>
      </w:r>
      <w:r w:rsidR="00A42D77" w:rsidRPr="00A42D77">
        <w:rPr>
          <w:rFonts w:asciiTheme="majorBidi" w:hAnsiTheme="majorBidi" w:cstheme="majorBidi"/>
          <w:sz w:val="28"/>
          <w:szCs w:val="28"/>
        </w:rPr>
        <w:t xml:space="preserve"> </w:t>
      </w:r>
      <w:r w:rsidR="00A42D77" w:rsidRPr="005A5EEA">
        <w:rPr>
          <w:rFonts w:asciiTheme="majorBidi" w:hAnsiTheme="majorBidi" w:cstheme="majorBidi"/>
          <w:sz w:val="28"/>
          <w:szCs w:val="28"/>
        </w:rPr>
        <w:t>non probabiliste</w:t>
      </w:r>
      <w:r w:rsidR="00A42D77">
        <w:rPr>
          <w:rFonts w:asciiTheme="majorBidi" w:hAnsiTheme="majorBidi" w:cstheme="majorBidi"/>
          <w:sz w:val="28"/>
          <w:szCs w:val="28"/>
        </w:rPr>
        <w:t xml:space="preserve">s peut être très différente, selon le problème de recherche. On dépassera rarement cependant quelques centaines d’unités parmi les éléments sélectionnés. A l’inverse, un cas bien choisi et justifié, comme une entreprise ou un organisme quelconque ou même un seul individu qu’on observe longtemps, peut représenter qualitativement la population visée. </w:t>
      </w:r>
    </w:p>
    <w:p w:rsidR="00D10917" w:rsidRPr="00A42D77" w:rsidRDefault="00A42D77" w:rsidP="00D10917">
      <w:pPr>
        <w:spacing w:after="0"/>
        <w:jc w:val="both"/>
        <w:rPr>
          <w:rFonts w:asciiTheme="majorBidi" w:hAnsiTheme="majorBidi" w:cstheme="majorBidi"/>
          <w:sz w:val="28"/>
          <w:szCs w:val="28"/>
        </w:rPr>
      </w:pPr>
      <w:r w:rsidRPr="00A42D77">
        <w:rPr>
          <w:rFonts w:asciiTheme="majorBidi" w:hAnsiTheme="majorBidi" w:cstheme="majorBidi"/>
          <w:noProof/>
          <w:sz w:val="28"/>
          <w:szCs w:val="28"/>
          <w:lang w:eastAsia="fr-FR"/>
        </w:rPr>
        <w:t xml:space="preserve">En recherche </w:t>
      </w:r>
      <w:r>
        <w:rPr>
          <w:rFonts w:asciiTheme="majorBidi" w:hAnsiTheme="majorBidi" w:cstheme="majorBidi"/>
          <w:noProof/>
          <w:sz w:val="28"/>
          <w:szCs w:val="28"/>
          <w:lang w:eastAsia="fr-FR"/>
        </w:rPr>
        <w:t>qualitative, le deuxième guide pour déterminer la taille de l’échantillon s’établit sur le principe de la saturation des sources. Cela signifie qu’on arrête la collecte auprès des éléments de la poplation quand on s’appersoit qu’il commence à y avoir répétition et qu’il serait donc unitile d’en ajouter davantage pour la compréhension du problème à l’étude.</w:t>
      </w:r>
      <w:r w:rsidR="0001611B">
        <w:rPr>
          <w:rStyle w:val="Appelnotedebasdep"/>
          <w:rFonts w:asciiTheme="majorBidi" w:hAnsiTheme="majorBidi" w:cstheme="majorBidi"/>
          <w:noProof/>
          <w:sz w:val="28"/>
          <w:szCs w:val="28"/>
          <w:lang w:eastAsia="fr-FR"/>
        </w:rPr>
        <w:footnoteReference w:id="14"/>
      </w:r>
      <w:r>
        <w:rPr>
          <w:rFonts w:asciiTheme="majorBidi" w:hAnsiTheme="majorBidi" w:cstheme="majorBidi"/>
          <w:noProof/>
          <w:sz w:val="28"/>
          <w:szCs w:val="28"/>
          <w:lang w:eastAsia="fr-FR"/>
        </w:rPr>
        <w:t xml:space="preserve"> </w:t>
      </w:r>
    </w:p>
    <w:p w:rsidR="005A5EEA" w:rsidRDefault="005A5EEA" w:rsidP="00D10917">
      <w:pPr>
        <w:spacing w:after="0"/>
        <w:jc w:val="both"/>
        <w:rPr>
          <w:rFonts w:asciiTheme="majorBidi" w:hAnsiTheme="majorBidi" w:cstheme="majorBidi"/>
          <w:b/>
          <w:bCs/>
          <w:sz w:val="28"/>
          <w:szCs w:val="28"/>
        </w:rPr>
      </w:pPr>
    </w:p>
    <w:p w:rsidR="005A5EEA" w:rsidRDefault="005A5EEA" w:rsidP="00D10917">
      <w:pPr>
        <w:spacing w:after="0"/>
        <w:jc w:val="both"/>
        <w:rPr>
          <w:rFonts w:asciiTheme="majorBidi" w:hAnsiTheme="majorBidi" w:cstheme="majorBidi"/>
          <w:b/>
          <w:bCs/>
          <w:sz w:val="28"/>
          <w:szCs w:val="28"/>
        </w:rPr>
      </w:pPr>
    </w:p>
    <w:p w:rsidR="005A5EEA" w:rsidRPr="00D10917" w:rsidRDefault="005A5EEA" w:rsidP="00D10917">
      <w:pPr>
        <w:spacing w:after="0"/>
        <w:jc w:val="both"/>
        <w:rPr>
          <w:rFonts w:asciiTheme="majorBidi" w:hAnsiTheme="majorBidi" w:cstheme="majorBidi"/>
          <w:b/>
          <w:bCs/>
          <w:sz w:val="28"/>
          <w:szCs w:val="28"/>
        </w:rPr>
      </w:pPr>
    </w:p>
    <w:sectPr w:rsidR="005A5EEA" w:rsidRPr="00D10917" w:rsidSect="00697364">
      <w:headerReference w:type="default" r:id="rId9"/>
      <w:footerReference w:type="default" r:id="rId10"/>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17C0" w:rsidRDefault="009517C0" w:rsidP="007D5603">
      <w:pPr>
        <w:spacing w:after="0" w:line="240" w:lineRule="auto"/>
      </w:pPr>
      <w:r>
        <w:separator/>
      </w:r>
    </w:p>
  </w:endnote>
  <w:endnote w:type="continuationSeparator" w:id="1">
    <w:p w:rsidR="009517C0" w:rsidRDefault="009517C0" w:rsidP="007D56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452247"/>
      <w:docPartObj>
        <w:docPartGallery w:val="Page Numbers (Bottom of Page)"/>
        <w:docPartUnique/>
      </w:docPartObj>
    </w:sdtPr>
    <w:sdtContent>
      <w:p w:rsidR="00CB193E" w:rsidRDefault="00AD7005">
        <w:pPr>
          <w:pStyle w:val="Pieddepage"/>
          <w:jc w:val="right"/>
        </w:pPr>
        <w:fldSimple w:instr=" PAGE   \* MERGEFORMAT ">
          <w:r w:rsidR="00866D40">
            <w:rPr>
              <w:noProof/>
            </w:rPr>
            <w:t>6</w:t>
          </w:r>
        </w:fldSimple>
      </w:p>
    </w:sdtContent>
  </w:sdt>
  <w:p w:rsidR="00CB193E" w:rsidRDefault="00CB193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17C0" w:rsidRDefault="009517C0" w:rsidP="007D5603">
      <w:pPr>
        <w:spacing w:after="0" w:line="240" w:lineRule="auto"/>
      </w:pPr>
      <w:r>
        <w:separator/>
      </w:r>
    </w:p>
  </w:footnote>
  <w:footnote w:type="continuationSeparator" w:id="1">
    <w:p w:rsidR="009517C0" w:rsidRDefault="009517C0" w:rsidP="007D5603">
      <w:pPr>
        <w:spacing w:after="0" w:line="240" w:lineRule="auto"/>
      </w:pPr>
      <w:r>
        <w:continuationSeparator/>
      </w:r>
    </w:p>
  </w:footnote>
  <w:footnote w:id="2">
    <w:p w:rsidR="0001611B" w:rsidRDefault="0001611B">
      <w:pPr>
        <w:pStyle w:val="Notedebasdepage"/>
      </w:pPr>
      <w:r>
        <w:rPr>
          <w:rStyle w:val="Appelnotedebasdep"/>
        </w:rPr>
        <w:footnoteRef/>
      </w:r>
      <w:r>
        <w:t xml:space="preserve"> ANGERS Maurice, Initiation pratique à la méthodologie des sciences humaines, </w:t>
      </w:r>
    </w:p>
  </w:footnote>
  <w:footnote w:id="3">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4">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5">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6">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7">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8">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9">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0">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1">
    <w:p w:rsidR="0001611B" w:rsidRPr="00EB494B" w:rsidRDefault="0001611B">
      <w:pPr>
        <w:pStyle w:val="Notedebasdepage"/>
        <w:rPr>
          <w:lang w:val="en-US"/>
        </w:rPr>
      </w:pPr>
      <w:r>
        <w:rPr>
          <w:rStyle w:val="Appelnotedebasdep"/>
        </w:rPr>
        <w:footnoteRef/>
      </w:r>
      <w:r w:rsidRPr="00EB494B">
        <w:rPr>
          <w:lang w:val="en-US"/>
        </w:rPr>
        <w:t xml:space="preserve"> Ibid., p.</w:t>
      </w:r>
    </w:p>
  </w:footnote>
  <w:footnote w:id="12">
    <w:p w:rsidR="0001611B" w:rsidRPr="00403ADA" w:rsidRDefault="0001611B">
      <w:pPr>
        <w:pStyle w:val="Notedebasdepage"/>
        <w:rPr>
          <w:lang w:val="en-US"/>
        </w:rPr>
      </w:pPr>
      <w:r>
        <w:rPr>
          <w:rStyle w:val="Appelnotedebasdep"/>
        </w:rPr>
        <w:footnoteRef/>
      </w:r>
      <w:r w:rsidRPr="00403ADA">
        <w:rPr>
          <w:lang w:val="en-US"/>
        </w:rPr>
        <w:t xml:space="preserve"> Ibid., p.</w:t>
      </w:r>
    </w:p>
  </w:footnote>
  <w:footnote w:id="13">
    <w:p w:rsidR="00403ADA" w:rsidRPr="00403ADA" w:rsidRDefault="00403ADA" w:rsidP="00403ADA">
      <w:pPr>
        <w:pStyle w:val="Notedebasdepage"/>
        <w:rPr>
          <w:lang w:val="en-US"/>
        </w:rPr>
      </w:pPr>
      <w:r>
        <w:rPr>
          <w:rStyle w:val="Appelnotedebasdep"/>
        </w:rPr>
        <w:footnoteRef/>
      </w:r>
      <w:r w:rsidRPr="00403ADA">
        <w:rPr>
          <w:lang w:val="en-US"/>
        </w:rPr>
        <w:t xml:space="preserve"> Krejcie, RV, &amp; Morgan, DW (1970). Determining Sample Size for Research Activities .</w:t>
      </w:r>
      <w:r>
        <w:rPr>
          <w:lang w:val="en-US"/>
        </w:rPr>
        <w:t xml:space="preserve"> </w:t>
      </w:r>
      <w:r w:rsidRPr="00403ADA">
        <w:rPr>
          <w:lang w:val="en-US"/>
        </w:rPr>
        <w:t>educational and psychological measurement</w:t>
      </w:r>
      <w:r w:rsidR="008262A9">
        <w:rPr>
          <w:lang w:val="en-US"/>
        </w:rPr>
        <w:t xml:space="preserve">, 30 (3), 607–610, </w:t>
      </w:r>
      <w:r w:rsidR="008262A9" w:rsidRPr="008262A9">
        <w:rPr>
          <w:lang w:val="en-US"/>
        </w:rPr>
        <w:t>https://home.kku.ac.th/sompong/guest_speaker/KrejcieandMorgan_article.pdf</w:t>
      </w:r>
    </w:p>
  </w:footnote>
  <w:footnote w:id="14">
    <w:p w:rsidR="0001611B" w:rsidRDefault="0001611B">
      <w:pPr>
        <w:pStyle w:val="Notedebasdepage"/>
      </w:pPr>
      <w:r>
        <w:rPr>
          <w:rStyle w:val="Appelnotedebasdep"/>
        </w:rPr>
        <w:footnoteRef/>
      </w:r>
      <w:r>
        <w:t xml:space="preserve"> Ibid., 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93E" w:rsidRPr="007D5603" w:rsidRDefault="00CB193E" w:rsidP="007D5603">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41D65"/>
    <w:multiLevelType w:val="hybridMultilevel"/>
    <w:tmpl w:val="4EBCD3AC"/>
    <w:lvl w:ilvl="0" w:tplc="37F4EEF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21E0EA4"/>
    <w:multiLevelType w:val="hybridMultilevel"/>
    <w:tmpl w:val="BD64230A"/>
    <w:lvl w:ilvl="0" w:tplc="6262A1C0">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2E6727"/>
    <w:rsid w:val="00015ECA"/>
    <w:rsid w:val="0001611B"/>
    <w:rsid w:val="0012184C"/>
    <w:rsid w:val="00164869"/>
    <w:rsid w:val="002C13B5"/>
    <w:rsid w:val="002E6727"/>
    <w:rsid w:val="002F11DD"/>
    <w:rsid w:val="0037426C"/>
    <w:rsid w:val="003D31EB"/>
    <w:rsid w:val="003F7675"/>
    <w:rsid w:val="00403ADA"/>
    <w:rsid w:val="00430206"/>
    <w:rsid w:val="0043253E"/>
    <w:rsid w:val="004337C4"/>
    <w:rsid w:val="00500B3E"/>
    <w:rsid w:val="005506DE"/>
    <w:rsid w:val="0057129C"/>
    <w:rsid w:val="005A5EEA"/>
    <w:rsid w:val="00697364"/>
    <w:rsid w:val="006B5243"/>
    <w:rsid w:val="006E18C6"/>
    <w:rsid w:val="007A2FB3"/>
    <w:rsid w:val="007C0350"/>
    <w:rsid w:val="007D2A61"/>
    <w:rsid w:val="007D5603"/>
    <w:rsid w:val="008262A9"/>
    <w:rsid w:val="00866D40"/>
    <w:rsid w:val="008C5C69"/>
    <w:rsid w:val="008E3E06"/>
    <w:rsid w:val="008E6C18"/>
    <w:rsid w:val="00904F96"/>
    <w:rsid w:val="00944DF1"/>
    <w:rsid w:val="009517C0"/>
    <w:rsid w:val="009721A0"/>
    <w:rsid w:val="00997207"/>
    <w:rsid w:val="009A5CD0"/>
    <w:rsid w:val="00A42D77"/>
    <w:rsid w:val="00AD7005"/>
    <w:rsid w:val="00AD7AAA"/>
    <w:rsid w:val="00B4769D"/>
    <w:rsid w:val="00B568C4"/>
    <w:rsid w:val="00CB193E"/>
    <w:rsid w:val="00CD08CB"/>
    <w:rsid w:val="00D01411"/>
    <w:rsid w:val="00D10917"/>
    <w:rsid w:val="00DC1AE4"/>
    <w:rsid w:val="00E57D77"/>
    <w:rsid w:val="00E76D2C"/>
    <w:rsid w:val="00EB494B"/>
    <w:rsid w:val="00F733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603"/>
    <w:pPr>
      <w:tabs>
        <w:tab w:val="center" w:pos="4536"/>
        <w:tab w:val="right" w:pos="9072"/>
      </w:tabs>
      <w:spacing w:after="0" w:line="240" w:lineRule="auto"/>
    </w:pPr>
  </w:style>
  <w:style w:type="character" w:customStyle="1" w:styleId="En-tteCar">
    <w:name w:val="En-tête Car"/>
    <w:basedOn w:val="Policepardfaut"/>
    <w:link w:val="En-tte"/>
    <w:uiPriority w:val="99"/>
    <w:rsid w:val="007D5603"/>
  </w:style>
  <w:style w:type="paragraph" w:styleId="Pieddepage">
    <w:name w:val="footer"/>
    <w:basedOn w:val="Normal"/>
    <w:link w:val="PieddepageCar"/>
    <w:uiPriority w:val="99"/>
    <w:unhideWhenUsed/>
    <w:rsid w:val="007D5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603"/>
  </w:style>
  <w:style w:type="table" w:styleId="Grilledutableau">
    <w:name w:val="Table Grid"/>
    <w:basedOn w:val="TableauNormal"/>
    <w:uiPriority w:val="59"/>
    <w:rsid w:val="00E57D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57D77"/>
    <w:pPr>
      <w:ind w:left="720"/>
      <w:contextualSpacing/>
    </w:pPr>
  </w:style>
  <w:style w:type="paragraph" w:styleId="Notedebasdepage">
    <w:name w:val="footnote text"/>
    <w:basedOn w:val="Normal"/>
    <w:link w:val="NotedebasdepageCar"/>
    <w:uiPriority w:val="99"/>
    <w:semiHidden/>
    <w:unhideWhenUsed/>
    <w:rsid w:val="000161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1611B"/>
    <w:rPr>
      <w:sz w:val="20"/>
      <w:szCs w:val="20"/>
    </w:rPr>
  </w:style>
  <w:style w:type="character" w:styleId="Appelnotedebasdep">
    <w:name w:val="footnote reference"/>
    <w:basedOn w:val="Policepardfaut"/>
    <w:uiPriority w:val="99"/>
    <w:semiHidden/>
    <w:unhideWhenUsed/>
    <w:rsid w:val="0001611B"/>
    <w:rPr>
      <w:vertAlign w:val="superscript"/>
    </w:rPr>
  </w:style>
  <w:style w:type="paragraph" w:styleId="Textedebulles">
    <w:name w:val="Balloon Text"/>
    <w:basedOn w:val="Normal"/>
    <w:link w:val="TextedebullesCar"/>
    <w:uiPriority w:val="99"/>
    <w:semiHidden/>
    <w:unhideWhenUsed/>
    <w:rsid w:val="00403A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3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0290315">
      <w:bodyDiv w:val="1"/>
      <w:marLeft w:val="0"/>
      <w:marRight w:val="0"/>
      <w:marTop w:val="0"/>
      <w:marBottom w:val="0"/>
      <w:divBdr>
        <w:top w:val="none" w:sz="0" w:space="0" w:color="auto"/>
        <w:left w:val="none" w:sz="0" w:space="0" w:color="auto"/>
        <w:bottom w:val="none" w:sz="0" w:space="0" w:color="auto"/>
        <w:right w:val="none" w:sz="0" w:space="0" w:color="auto"/>
      </w:divBdr>
    </w:div>
    <w:div w:id="1962229091">
      <w:bodyDiv w:val="1"/>
      <w:marLeft w:val="0"/>
      <w:marRight w:val="0"/>
      <w:marTop w:val="0"/>
      <w:marBottom w:val="0"/>
      <w:divBdr>
        <w:top w:val="none" w:sz="0" w:space="0" w:color="auto"/>
        <w:left w:val="none" w:sz="0" w:space="0" w:color="auto"/>
        <w:bottom w:val="none" w:sz="0" w:space="0" w:color="auto"/>
        <w:right w:val="none" w:sz="0" w:space="0" w:color="auto"/>
      </w:divBdr>
      <w:divsChild>
        <w:div w:id="1256479597">
          <w:marLeft w:val="0"/>
          <w:marRight w:val="0"/>
          <w:marTop w:val="0"/>
          <w:marBottom w:val="0"/>
          <w:divBdr>
            <w:top w:val="none" w:sz="0" w:space="0" w:color="auto"/>
            <w:left w:val="none" w:sz="0" w:space="0" w:color="auto"/>
            <w:bottom w:val="none" w:sz="0" w:space="0" w:color="auto"/>
            <w:right w:val="none" w:sz="0" w:space="0" w:color="auto"/>
          </w:divBdr>
          <w:divsChild>
            <w:div w:id="58133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751F1-778B-45AF-8545-7350C03F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1709</Words>
  <Characters>9403</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21</cp:revision>
  <dcterms:created xsi:type="dcterms:W3CDTF">2020-04-08T13:02:00Z</dcterms:created>
  <dcterms:modified xsi:type="dcterms:W3CDTF">2022-03-29T20:05:00Z</dcterms:modified>
</cp:coreProperties>
</file>