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0D" w:rsidRDefault="002B120D" w:rsidP="002B120D">
      <w:pPr>
        <w:spacing w:before="120" w:beforeAutospacing="0" w:after="120" w:line="260" w:lineRule="atLeast"/>
        <w:ind w:right="28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UNIVERSITE ABDERAHMANE MIRA DE BEJAIA </w:t>
      </w:r>
    </w:p>
    <w:p w:rsidR="002B120D" w:rsidRDefault="002B120D" w:rsidP="002B120D">
      <w:pPr>
        <w:spacing w:before="120" w:beforeAutospacing="0" w:after="120" w:line="260" w:lineRule="atLeast"/>
        <w:ind w:right="28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Faculté des </w:t>
      </w:r>
      <w:proofErr w:type="spellStart"/>
      <w:r>
        <w:rPr>
          <w:rFonts w:ascii="Times New Roman" w:eastAsia="Calibri" w:hAnsi="Times New Roman"/>
          <w:sz w:val="28"/>
          <w:szCs w:val="28"/>
        </w:rPr>
        <w:t>Scs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Economiques,Scs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Commerciales et </w:t>
      </w:r>
      <w:proofErr w:type="spellStart"/>
      <w:r>
        <w:rPr>
          <w:rFonts w:ascii="Times New Roman" w:eastAsia="Calibri" w:hAnsi="Times New Roman"/>
          <w:sz w:val="28"/>
          <w:szCs w:val="28"/>
        </w:rPr>
        <w:t>Scs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gestion </w:t>
      </w:r>
    </w:p>
    <w:p w:rsidR="002B120D" w:rsidRDefault="002B120D" w:rsidP="002B120D">
      <w:pPr>
        <w:spacing w:before="120" w:beforeAutospacing="0" w:after="120" w:line="260" w:lineRule="atLeast"/>
        <w:ind w:right="28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Département des Sciences Economiques</w:t>
      </w:r>
    </w:p>
    <w:p w:rsidR="002B120D" w:rsidRDefault="002B120D" w:rsidP="002B120D">
      <w:pPr>
        <w:spacing w:before="120" w:beforeAutospacing="0" w:after="120" w:line="260" w:lineRule="atLeast"/>
        <w:ind w:right="28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Master I</w:t>
      </w:r>
      <w:r>
        <w:rPr>
          <w:rFonts w:ascii="Times New Roman" w:eastAsia="Calibri" w:hAnsi="Times New Roman"/>
          <w:sz w:val="28"/>
          <w:szCs w:val="28"/>
        </w:rPr>
        <w:t xml:space="preserve"> : </w:t>
      </w:r>
      <w:r>
        <w:rPr>
          <w:rFonts w:ascii="Times New Roman" w:eastAsia="Calibri" w:hAnsi="Times New Roman"/>
          <w:b/>
          <w:sz w:val="28"/>
          <w:szCs w:val="28"/>
        </w:rPr>
        <w:t>Economie Quantitative</w:t>
      </w:r>
    </w:p>
    <w:p w:rsidR="002B120D" w:rsidRDefault="002B120D" w:rsidP="002B120D">
      <w:pPr>
        <w:spacing w:before="120" w:beforeAutospacing="0" w:after="120" w:line="260" w:lineRule="atLeast"/>
        <w:ind w:right="28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Module</w:t>
      </w:r>
      <w:r>
        <w:rPr>
          <w:rFonts w:ascii="Times New Roman" w:eastAsia="Calibri" w:hAnsi="Times New Roman"/>
          <w:sz w:val="28"/>
          <w:szCs w:val="28"/>
        </w:rPr>
        <w:t xml:space="preserve"> : </w:t>
      </w:r>
      <w:r>
        <w:rPr>
          <w:rFonts w:ascii="Times New Roman" w:eastAsia="Calibri" w:hAnsi="Times New Roman"/>
          <w:b/>
          <w:sz w:val="28"/>
          <w:szCs w:val="28"/>
        </w:rPr>
        <w:t>Entrepreneuriat</w:t>
      </w:r>
    </w:p>
    <w:p w:rsidR="002B120D" w:rsidRDefault="002B120D" w:rsidP="002B120D">
      <w:pPr>
        <w:spacing w:before="120" w:beforeAutospacing="0" w:after="120" w:line="260" w:lineRule="atLeast"/>
        <w:ind w:right="28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Chargés de TD</w:t>
      </w:r>
      <w:r>
        <w:rPr>
          <w:rFonts w:ascii="Times New Roman" w:eastAsia="Calibri" w:hAnsi="Times New Roman"/>
          <w:sz w:val="28"/>
          <w:szCs w:val="28"/>
        </w:rPr>
        <w:t xml:space="preserve"> : Dr TALEB  N.</w:t>
      </w:r>
    </w:p>
    <w:p w:rsidR="00BC6C31" w:rsidRDefault="00BC6C31"/>
    <w:p w:rsidR="002B120D" w:rsidRDefault="002B120D"/>
    <w:p w:rsidR="002B120D" w:rsidRDefault="002B120D">
      <w:pPr>
        <w:rPr>
          <w:b/>
          <w:bCs/>
          <w:sz w:val="28"/>
          <w:szCs w:val="28"/>
          <w:u w:val="single"/>
        </w:rPr>
      </w:pPr>
      <w:r>
        <w:t xml:space="preserve">                                                                </w:t>
      </w:r>
      <w:r w:rsidRPr="002B120D">
        <w:rPr>
          <w:b/>
          <w:bCs/>
          <w:sz w:val="28"/>
          <w:szCs w:val="28"/>
          <w:u w:val="single"/>
        </w:rPr>
        <w:t>Dossier de TD n 4</w:t>
      </w:r>
    </w:p>
    <w:p w:rsidR="002B120D" w:rsidRDefault="002B120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Travail à faire</w:t>
      </w:r>
    </w:p>
    <w:p w:rsidR="002B120D" w:rsidRDefault="002B120D" w:rsidP="002B120D">
      <w:pPr>
        <w:rPr>
          <w:sz w:val="28"/>
          <w:szCs w:val="28"/>
        </w:rPr>
      </w:pPr>
      <w:r>
        <w:rPr>
          <w:sz w:val="28"/>
          <w:szCs w:val="28"/>
        </w:rPr>
        <w:t>1. Lisez les pages 50 à 58 du rapport GEM intitulé; "L'entrepreneuriat en Algérie 2011" puis essayer de répondre aux questions suivantes:</w:t>
      </w:r>
    </w:p>
    <w:p w:rsidR="002B120D" w:rsidRDefault="002B120D" w:rsidP="002B120D">
      <w:pPr>
        <w:rPr>
          <w:sz w:val="28"/>
          <w:szCs w:val="28"/>
        </w:rPr>
      </w:pPr>
      <w:r>
        <w:rPr>
          <w:sz w:val="28"/>
          <w:szCs w:val="28"/>
        </w:rPr>
        <w:t>a. Selon quels critères les pays sont-ils classés et dans quelle catégorie est classée l'Algérie en matière d'activité entrepreneuriale?</w:t>
      </w:r>
    </w:p>
    <w:p w:rsidR="000010B6" w:rsidRDefault="002B120D" w:rsidP="000010B6">
      <w:pPr>
        <w:rPr>
          <w:sz w:val="28"/>
          <w:szCs w:val="28"/>
        </w:rPr>
      </w:pPr>
      <w:r>
        <w:rPr>
          <w:sz w:val="28"/>
          <w:szCs w:val="28"/>
        </w:rPr>
        <w:t>b. Quelles phases entrepreneuriales sont distinguées dans le r</w:t>
      </w:r>
      <w:r w:rsidR="000010B6">
        <w:rPr>
          <w:sz w:val="28"/>
          <w:szCs w:val="28"/>
        </w:rPr>
        <w:t>a</w:t>
      </w:r>
      <w:r>
        <w:rPr>
          <w:sz w:val="28"/>
          <w:szCs w:val="28"/>
        </w:rPr>
        <w:t>pport</w:t>
      </w:r>
      <w:r w:rsidR="000010B6">
        <w:rPr>
          <w:sz w:val="28"/>
          <w:szCs w:val="28"/>
        </w:rPr>
        <w:t xml:space="preserve"> GEM?</w:t>
      </w:r>
    </w:p>
    <w:p w:rsidR="000010B6" w:rsidRDefault="000010B6" w:rsidP="000010B6">
      <w:pPr>
        <w:rPr>
          <w:sz w:val="28"/>
          <w:szCs w:val="28"/>
        </w:rPr>
      </w:pPr>
      <w:r>
        <w:rPr>
          <w:sz w:val="28"/>
          <w:szCs w:val="28"/>
        </w:rPr>
        <w:t>c. Dans le rapport deux types d'entrepreneuriat sont considérés, lesquels?</w:t>
      </w:r>
    </w:p>
    <w:p w:rsidR="000010B6" w:rsidRDefault="000010B6" w:rsidP="000010B6">
      <w:pPr>
        <w:rPr>
          <w:sz w:val="28"/>
          <w:szCs w:val="28"/>
        </w:rPr>
      </w:pPr>
      <w:r>
        <w:rPr>
          <w:sz w:val="28"/>
          <w:szCs w:val="28"/>
        </w:rPr>
        <w:t>d. Quelle forme d'entrepreneuriat domine en Algérie? Quelles explications formulez-vous par rapport à cette question?</w:t>
      </w:r>
    </w:p>
    <w:p w:rsidR="000010B6" w:rsidRDefault="000010B6" w:rsidP="000010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0010B6" w:rsidRDefault="000010B6" w:rsidP="000010B6">
      <w:pPr>
        <w:rPr>
          <w:sz w:val="28"/>
          <w:szCs w:val="28"/>
        </w:rPr>
      </w:pPr>
    </w:p>
    <w:p w:rsidR="000010B6" w:rsidRDefault="000010B6" w:rsidP="000010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Bon courage!</w:t>
      </w:r>
    </w:p>
    <w:p w:rsidR="002B120D" w:rsidRPr="002B120D" w:rsidRDefault="000010B6" w:rsidP="000010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2B120D">
        <w:rPr>
          <w:sz w:val="28"/>
          <w:szCs w:val="28"/>
        </w:rPr>
        <w:t xml:space="preserve">  </w:t>
      </w:r>
    </w:p>
    <w:sectPr w:rsidR="002B120D" w:rsidRPr="002B120D" w:rsidSect="00BC6C3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2B120D"/>
    <w:rsid w:val="000010B6"/>
    <w:rsid w:val="002B120D"/>
    <w:rsid w:val="00BC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0D"/>
    <w:pPr>
      <w:spacing w:before="100" w:beforeAutospacing="1" w:line="273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2022-05-09T21:00:00Z</dcterms:created>
  <dcterms:modified xsi:type="dcterms:W3CDTF">2022-05-09T21:16:00Z</dcterms:modified>
</cp:coreProperties>
</file>