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BBE7" w14:textId="77777777" w:rsidR="001E1FA0" w:rsidRPr="001E1FA0" w:rsidRDefault="001E1FA0" w:rsidP="001E1FA0">
      <w:pPr>
        <w:spacing w:after="200" w:line="276" w:lineRule="auto"/>
        <w:jc w:val="center"/>
        <w:rPr>
          <w:rFonts w:cs="Helvetica"/>
          <w:b/>
          <w:iCs/>
          <w:color w:val="28323D"/>
          <w:sz w:val="24"/>
          <w:szCs w:val="24"/>
          <w:shd w:val="clear" w:color="auto" w:fill="FFFFFF"/>
          <w:lang w:val="en-US"/>
        </w:rPr>
      </w:pPr>
      <w:proofErr w:type="spellStart"/>
      <w:r w:rsidRPr="001E1FA0">
        <w:rPr>
          <w:rFonts w:cs="Helvetica"/>
          <w:b/>
          <w:i/>
          <w:iCs/>
          <w:color w:val="28323D"/>
          <w:sz w:val="24"/>
          <w:szCs w:val="24"/>
          <w:shd w:val="clear" w:color="auto" w:fill="FFFFFF"/>
          <w:lang w:val="en-US"/>
        </w:rPr>
        <w:t>Tasdawit</w:t>
      </w:r>
      <w:proofErr w:type="spellEnd"/>
      <w:r w:rsidRPr="001E1FA0">
        <w:rPr>
          <w:rFonts w:cs="Helvetica"/>
          <w:b/>
          <w:i/>
          <w:iCs/>
          <w:color w:val="28323D"/>
          <w:sz w:val="24"/>
          <w:szCs w:val="24"/>
          <w:shd w:val="clear" w:color="auto" w:fill="FFFFFF"/>
          <w:lang w:val="en-US"/>
        </w:rPr>
        <w:t xml:space="preserve"> n </w:t>
      </w:r>
      <w:proofErr w:type="spellStart"/>
      <w:r w:rsidRPr="001E1FA0">
        <w:rPr>
          <w:rFonts w:cs="Helvetica"/>
          <w:b/>
          <w:i/>
          <w:iCs/>
          <w:color w:val="28323D"/>
          <w:sz w:val="24"/>
          <w:szCs w:val="24"/>
          <w:shd w:val="clear" w:color="auto" w:fill="FFFFFF"/>
          <w:lang w:val="en-US"/>
        </w:rPr>
        <w:t>Bgayet</w:t>
      </w:r>
      <w:proofErr w:type="spellEnd"/>
    </w:p>
    <w:p w14:paraId="2C6A7F8F" w14:textId="77777777" w:rsidR="001E1FA0" w:rsidRPr="001E1FA0" w:rsidRDefault="001E1FA0" w:rsidP="001E1FA0">
      <w:pPr>
        <w:spacing w:after="200" w:line="276" w:lineRule="auto"/>
        <w:jc w:val="center"/>
        <w:rPr>
          <w:rFonts w:cs="Helvetica"/>
          <w:b/>
          <w:iCs/>
          <w:color w:val="28323D"/>
          <w:sz w:val="24"/>
          <w:szCs w:val="24"/>
          <w:shd w:val="clear" w:color="auto" w:fill="FFFFFF"/>
          <w:lang w:val="en-US"/>
        </w:rPr>
      </w:pPr>
      <w:proofErr w:type="spellStart"/>
      <w:r w:rsidRPr="001E1FA0">
        <w:rPr>
          <w:rFonts w:cs="Helvetica"/>
          <w:b/>
          <w:i/>
          <w:iCs/>
          <w:color w:val="28323D"/>
          <w:sz w:val="24"/>
          <w:szCs w:val="24"/>
          <w:shd w:val="clear" w:color="auto" w:fill="FFFFFF"/>
          <w:lang w:val="en-US"/>
        </w:rPr>
        <w:t>Tasga</w:t>
      </w:r>
      <w:proofErr w:type="spellEnd"/>
      <w:r w:rsidRPr="001E1FA0">
        <w:rPr>
          <w:rFonts w:cs="Helvetica"/>
          <w:b/>
          <w:i/>
          <w:iCs/>
          <w:color w:val="28323D"/>
          <w:sz w:val="24"/>
          <w:szCs w:val="24"/>
          <w:shd w:val="clear" w:color="auto" w:fill="FFFFFF"/>
          <w:lang w:val="en-US"/>
        </w:rPr>
        <w:t xml:space="preserve"> n </w:t>
      </w:r>
      <w:proofErr w:type="spellStart"/>
      <w:r w:rsidRPr="001E1FA0">
        <w:rPr>
          <w:rFonts w:cs="Helvetica"/>
          <w:b/>
          <w:i/>
          <w:iCs/>
          <w:color w:val="28323D"/>
          <w:sz w:val="24"/>
          <w:szCs w:val="24"/>
          <w:shd w:val="clear" w:color="auto" w:fill="FFFFFF"/>
          <w:lang w:val="en-US"/>
        </w:rPr>
        <w:t>Tutlayt</w:t>
      </w:r>
      <w:proofErr w:type="spellEnd"/>
      <w:r w:rsidRPr="001E1FA0">
        <w:rPr>
          <w:rFonts w:cs="Helvetica"/>
          <w:b/>
          <w:i/>
          <w:iCs/>
          <w:color w:val="28323D"/>
          <w:sz w:val="24"/>
          <w:szCs w:val="24"/>
          <w:shd w:val="clear" w:color="auto" w:fill="FFFFFF"/>
          <w:lang w:val="en-US"/>
        </w:rPr>
        <w:t xml:space="preserve"> d </w:t>
      </w:r>
      <w:proofErr w:type="spellStart"/>
      <w:r w:rsidRPr="001E1FA0">
        <w:rPr>
          <w:rFonts w:cs="Helvetica"/>
          <w:b/>
          <w:i/>
          <w:iCs/>
          <w:color w:val="28323D"/>
          <w:sz w:val="24"/>
          <w:szCs w:val="24"/>
          <w:shd w:val="clear" w:color="auto" w:fill="FFFFFF"/>
          <w:lang w:val="en-US"/>
        </w:rPr>
        <w:t>Yedles</w:t>
      </w:r>
      <w:proofErr w:type="spellEnd"/>
      <w:r w:rsidRPr="001E1FA0">
        <w:rPr>
          <w:rFonts w:cs="Helvetica"/>
          <w:b/>
          <w:i/>
          <w:iCs/>
          <w:color w:val="28323D"/>
          <w:sz w:val="24"/>
          <w:szCs w:val="24"/>
          <w:shd w:val="clear" w:color="auto" w:fill="FFFFFF"/>
          <w:lang w:val="en-US"/>
        </w:rPr>
        <w:t xml:space="preserve"> n Tamazight</w:t>
      </w:r>
    </w:p>
    <w:p w14:paraId="4D0B1EBF" w14:textId="0E4C107B" w:rsidR="001E1FA0" w:rsidRPr="001E1FA0" w:rsidRDefault="001E1FA0" w:rsidP="001E1FA0">
      <w:pPr>
        <w:spacing w:after="200" w:line="276" w:lineRule="auto"/>
        <w:jc w:val="center"/>
        <w:rPr>
          <w:rFonts w:cs="Helvetica"/>
          <w:b/>
          <w:iCs/>
          <w:color w:val="28323D"/>
          <w:sz w:val="24"/>
          <w:szCs w:val="24"/>
          <w:shd w:val="clear" w:color="auto" w:fill="FFFFFF"/>
          <w:lang w:val="en-US"/>
        </w:rPr>
      </w:pPr>
      <w:r w:rsidRPr="001E1FA0">
        <w:rPr>
          <w:rFonts w:cs="Helvetica"/>
          <w:b/>
          <w:i/>
          <w:iCs/>
          <w:color w:val="28323D"/>
          <w:sz w:val="24"/>
          <w:szCs w:val="24"/>
          <w:shd w:val="clear" w:color="auto" w:fill="FFFFFF"/>
          <w:lang w:val="en-US"/>
        </w:rPr>
        <w:t>L1</w:t>
      </w:r>
      <w:r>
        <w:rPr>
          <w:rFonts w:cs="Helvetica"/>
          <w:b/>
          <w:iCs/>
          <w:color w:val="28323D"/>
          <w:sz w:val="24"/>
          <w:szCs w:val="24"/>
          <w:shd w:val="clear" w:color="auto" w:fill="FFFFFF"/>
          <w:lang w:val="en-US"/>
        </w:rPr>
        <w:t xml:space="preserve"> </w:t>
      </w:r>
      <w:proofErr w:type="spellStart"/>
      <w:r w:rsidRPr="001E1FA0">
        <w:rPr>
          <w:rFonts w:cs="Helvetica"/>
          <w:b/>
          <w:i/>
          <w:iCs/>
          <w:color w:val="28323D"/>
          <w:sz w:val="24"/>
          <w:szCs w:val="24"/>
          <w:shd w:val="clear" w:color="auto" w:fill="FFFFFF"/>
          <w:lang w:val="en-US"/>
        </w:rPr>
        <w:t>Aseggas</w:t>
      </w:r>
      <w:proofErr w:type="spellEnd"/>
      <w:r w:rsidRPr="001E1FA0">
        <w:rPr>
          <w:rFonts w:cs="Helvetica"/>
          <w:b/>
          <w:i/>
          <w:iCs/>
          <w:color w:val="28323D"/>
          <w:sz w:val="24"/>
          <w:szCs w:val="24"/>
          <w:shd w:val="clear" w:color="auto" w:fill="FFFFFF"/>
          <w:lang w:val="en-US"/>
        </w:rPr>
        <w:t xml:space="preserve"> </w:t>
      </w:r>
      <w:proofErr w:type="spellStart"/>
      <w:r w:rsidRPr="001E1FA0">
        <w:rPr>
          <w:rFonts w:cs="Helvetica"/>
          <w:b/>
          <w:i/>
          <w:iCs/>
          <w:color w:val="28323D"/>
          <w:sz w:val="24"/>
          <w:szCs w:val="24"/>
          <w:shd w:val="clear" w:color="auto" w:fill="FFFFFF"/>
          <w:lang w:val="en-US"/>
        </w:rPr>
        <w:t>asdawan</w:t>
      </w:r>
      <w:proofErr w:type="spellEnd"/>
      <w:r w:rsidRPr="001E1FA0">
        <w:rPr>
          <w:rFonts w:cs="Helvetica"/>
          <w:b/>
          <w:i/>
          <w:iCs/>
          <w:color w:val="28323D"/>
          <w:sz w:val="24"/>
          <w:szCs w:val="24"/>
          <w:shd w:val="clear" w:color="auto" w:fill="FFFFFF"/>
          <w:lang w:val="en-US"/>
        </w:rPr>
        <w:t>: 2021/2022</w:t>
      </w:r>
    </w:p>
    <w:p w14:paraId="62A9BF60" w14:textId="4ACE8F2D" w:rsidR="001E1FA0" w:rsidRPr="001E1FA0" w:rsidRDefault="001E1FA0" w:rsidP="001E1FA0">
      <w:pPr>
        <w:spacing w:after="200" w:line="276" w:lineRule="auto"/>
        <w:jc w:val="center"/>
        <w:rPr>
          <w:rFonts w:cs="Helvetica"/>
          <w:bCs/>
          <w:iCs/>
          <w:color w:val="28323D"/>
          <w:sz w:val="24"/>
          <w:szCs w:val="24"/>
          <w:shd w:val="clear" w:color="auto" w:fill="FFFFFF"/>
          <w:lang w:val="fr-FR"/>
        </w:rPr>
      </w:pPr>
      <w:proofErr w:type="spellStart"/>
      <w:r w:rsidRPr="001E1FA0">
        <w:rPr>
          <w:rFonts w:cs="Helvetica"/>
          <w:b/>
          <w:i/>
          <w:iCs/>
          <w:color w:val="28323D"/>
          <w:sz w:val="24"/>
          <w:szCs w:val="24"/>
          <w:shd w:val="clear" w:color="auto" w:fill="FFFFFF"/>
          <w:lang w:val="fr-FR"/>
        </w:rPr>
        <w:t>Taselmadt</w:t>
      </w:r>
      <w:proofErr w:type="spellEnd"/>
      <w:r w:rsidRPr="001E1FA0">
        <w:rPr>
          <w:rFonts w:cs="Helvetica"/>
          <w:b/>
          <w:i/>
          <w:iCs/>
          <w:color w:val="28323D"/>
          <w:sz w:val="24"/>
          <w:szCs w:val="24"/>
          <w:shd w:val="clear" w:color="auto" w:fill="FFFFFF"/>
          <w:lang w:val="fr-FR"/>
        </w:rPr>
        <w:t xml:space="preserve"> : Massa HAMADENE.S</w:t>
      </w:r>
    </w:p>
    <w:p w14:paraId="251FAA22" w14:textId="55A67053" w:rsidR="001E1FA0" w:rsidRPr="001E1FA0" w:rsidRDefault="001E1FA0" w:rsidP="001E1FA0">
      <w:pPr>
        <w:spacing w:after="200" w:line="276" w:lineRule="auto"/>
        <w:jc w:val="center"/>
        <w:rPr>
          <w:rFonts w:cs="Helvetica"/>
          <w:b/>
          <w:iCs/>
          <w:color w:val="28323D"/>
          <w:sz w:val="28"/>
          <w:szCs w:val="28"/>
          <w:shd w:val="clear" w:color="auto" w:fill="FFFFFF"/>
          <w:lang w:val="fr-FR"/>
        </w:rPr>
      </w:pPr>
      <w:r w:rsidRPr="001E1FA0">
        <w:rPr>
          <w:rFonts w:cs="Helvetica"/>
          <w:b/>
          <w:i/>
          <w:iCs/>
          <w:color w:val="28323D"/>
          <w:sz w:val="28"/>
          <w:szCs w:val="28"/>
          <w:shd w:val="clear" w:color="auto" w:fill="FFFFFF"/>
          <w:lang w:val="fr-FR"/>
        </w:rPr>
        <w:t>Examen du module de méthodologie</w:t>
      </w:r>
      <w:r>
        <w:rPr>
          <w:rFonts w:cs="Helvetica"/>
          <w:b/>
          <w:i/>
          <w:iCs/>
          <w:color w:val="28323D"/>
          <w:sz w:val="28"/>
          <w:szCs w:val="28"/>
          <w:shd w:val="clear" w:color="auto" w:fill="FFFFFF"/>
          <w:lang w:val="fr-FR"/>
        </w:rPr>
        <w:t xml:space="preserve"> (S2)</w:t>
      </w:r>
    </w:p>
    <w:p w14:paraId="7248D6F0" w14:textId="2101407E" w:rsidR="0044686C" w:rsidRDefault="000558D7">
      <w:pPr>
        <w:rPr>
          <w:lang w:val="fr-FR"/>
        </w:rPr>
      </w:pPr>
      <w:r>
        <w:rPr>
          <w:lang w:val="fr-FR"/>
        </w:rPr>
        <w:t>Question 1 :</w:t>
      </w:r>
      <w:r w:rsidR="0043562C">
        <w:rPr>
          <w:lang w:val="fr-FR"/>
        </w:rPr>
        <w:t xml:space="preserve"> (12 pts)</w:t>
      </w:r>
      <w:r w:rsidR="001B7885">
        <w:rPr>
          <w:lang w:val="fr-FR"/>
        </w:rPr>
        <w:t xml:space="preserve"> (veuillez respecter l’espace réservé à chaque réponse) </w:t>
      </w:r>
    </w:p>
    <w:p w14:paraId="072C9A5D" w14:textId="0947D446" w:rsidR="00A004C0" w:rsidRDefault="000558D7">
      <w:pPr>
        <w:rPr>
          <w:lang w:val="fr-FR"/>
        </w:rPr>
      </w:pPr>
      <w:r>
        <w:rPr>
          <w:lang w:val="fr-FR"/>
        </w:rPr>
        <w:t xml:space="preserve">En </w:t>
      </w:r>
      <w:r w:rsidR="002707FB">
        <w:rPr>
          <w:lang w:val="fr-FR"/>
        </w:rPr>
        <w:t>effectuant</w:t>
      </w:r>
      <w:r>
        <w:rPr>
          <w:lang w:val="fr-FR"/>
        </w:rPr>
        <w:t xml:space="preserve"> sa recherche documentaire</w:t>
      </w:r>
      <w:r w:rsidR="001B7885">
        <w:rPr>
          <w:lang w:val="fr-FR"/>
        </w:rPr>
        <w:t xml:space="preserve"> à la bibliothèque sur un sujet donné</w:t>
      </w:r>
      <w:r w:rsidR="0045617D">
        <w:rPr>
          <w:lang w:val="fr-FR"/>
        </w:rPr>
        <w:t>, un étudiant</w:t>
      </w:r>
      <w:r>
        <w:rPr>
          <w:lang w:val="fr-FR"/>
        </w:rPr>
        <w:t xml:space="preserve"> se retrouve face à plusieurs ouvrages, sur quels critères va -t- il se baser </w:t>
      </w:r>
      <w:r w:rsidR="002707FB">
        <w:rPr>
          <w:lang w:val="fr-FR"/>
        </w:rPr>
        <w:t>afin de</w:t>
      </w:r>
      <w:r>
        <w:rPr>
          <w:lang w:val="fr-FR"/>
        </w:rPr>
        <w:t xml:space="preserve"> sélectionner un livre ?</w:t>
      </w:r>
      <w:r w:rsidR="00A004C0">
        <w:rPr>
          <w:lang w:val="fr-FR"/>
        </w:rPr>
        <w:t xml:space="preserve">  </w:t>
      </w:r>
      <w:r>
        <w:rPr>
          <w:lang w:val="fr-FR"/>
        </w:rPr>
        <w:t xml:space="preserve"> </w:t>
      </w:r>
      <w:r w:rsidR="00A004C0" w:rsidRPr="007401CC">
        <w:rPr>
          <w:b/>
          <w:bCs/>
          <w:lang w:val="fr-FR"/>
        </w:rPr>
        <w:t>3 pts</w:t>
      </w:r>
    </w:p>
    <w:p w14:paraId="73D236E8" w14:textId="77777777" w:rsidR="00A004C0" w:rsidRPr="00A004C0" w:rsidRDefault="000558D7">
      <w:pPr>
        <w:rPr>
          <w:b/>
          <w:bCs/>
          <w:lang w:val="fr-FR"/>
        </w:rPr>
      </w:pPr>
      <w:r w:rsidRPr="00A004C0">
        <w:rPr>
          <w:b/>
          <w:bCs/>
          <w:lang w:val="fr-FR"/>
        </w:rPr>
        <w:t xml:space="preserve"> </w:t>
      </w:r>
      <w:r w:rsidR="00A004C0" w:rsidRPr="00A004C0">
        <w:rPr>
          <w:b/>
          <w:bCs/>
          <w:lang w:val="fr-FR"/>
        </w:rPr>
        <w:t xml:space="preserve">La forme : ce critère se rapporte à l’aspect matériel du livre.                       </w:t>
      </w:r>
    </w:p>
    <w:p w14:paraId="7F1BA4AD" w14:textId="77777777" w:rsidR="00A004C0" w:rsidRPr="00A004C0" w:rsidRDefault="00A004C0">
      <w:pPr>
        <w:rPr>
          <w:b/>
          <w:bCs/>
          <w:lang w:val="fr-FR"/>
        </w:rPr>
      </w:pPr>
      <w:r w:rsidRPr="00A004C0">
        <w:rPr>
          <w:b/>
          <w:bCs/>
          <w:lang w:val="fr-FR"/>
        </w:rPr>
        <w:t>La confiance : la confiance du lecteur par rapport à l’éditeur, l’auteur…</w:t>
      </w:r>
    </w:p>
    <w:p w14:paraId="6164F516" w14:textId="26257865" w:rsidR="000558D7" w:rsidRPr="00A004C0" w:rsidRDefault="00A004C0">
      <w:pPr>
        <w:rPr>
          <w:b/>
          <w:bCs/>
          <w:lang w:val="fr-FR"/>
        </w:rPr>
      </w:pPr>
      <w:r w:rsidRPr="00A004C0">
        <w:rPr>
          <w:b/>
          <w:bCs/>
          <w:lang w:val="fr-FR"/>
        </w:rPr>
        <w:t xml:space="preserve">Le classement : les livres peuvent être choisis thématiquement, chronologiquement ou géographiquement.                                                                                 </w:t>
      </w:r>
    </w:p>
    <w:p w14:paraId="4EB2E295" w14:textId="5581C0D4" w:rsidR="000558D7" w:rsidRDefault="000558D7">
      <w:pPr>
        <w:rPr>
          <w:lang w:val="fr-FR"/>
        </w:rPr>
      </w:pPr>
      <w:r>
        <w:rPr>
          <w:lang w:val="fr-FR"/>
        </w:rPr>
        <w:t xml:space="preserve">Voulant </w:t>
      </w:r>
      <w:r w:rsidR="0045617D">
        <w:rPr>
          <w:lang w:val="fr-FR"/>
        </w:rPr>
        <w:t>approfondir</w:t>
      </w:r>
      <w:r>
        <w:rPr>
          <w:lang w:val="fr-FR"/>
        </w:rPr>
        <w:t xml:space="preserve"> </w:t>
      </w:r>
      <w:r w:rsidR="0045617D">
        <w:rPr>
          <w:lang w:val="fr-FR"/>
        </w:rPr>
        <w:t>s</w:t>
      </w:r>
      <w:r w:rsidR="00725B8F">
        <w:rPr>
          <w:lang w:val="fr-FR"/>
        </w:rPr>
        <w:t>a recherche</w:t>
      </w:r>
      <w:r w:rsidR="0045617D">
        <w:rPr>
          <w:lang w:val="fr-FR"/>
        </w:rPr>
        <w:t>, cet étudiant décide de continuer s</w:t>
      </w:r>
      <w:r w:rsidR="00725B8F">
        <w:rPr>
          <w:lang w:val="fr-FR"/>
        </w:rPr>
        <w:t>on travail</w:t>
      </w:r>
      <w:r w:rsidR="0045617D">
        <w:rPr>
          <w:lang w:val="fr-FR"/>
        </w:rPr>
        <w:t xml:space="preserve"> sur internet. Comment va -t- il s’y prendre ?</w:t>
      </w:r>
      <w:r w:rsidR="00A004C0">
        <w:rPr>
          <w:lang w:val="fr-FR"/>
        </w:rPr>
        <w:t xml:space="preserve"> </w:t>
      </w:r>
      <w:r w:rsidR="00A004C0" w:rsidRPr="007401CC">
        <w:rPr>
          <w:b/>
          <w:bCs/>
          <w:lang w:val="fr-FR"/>
        </w:rPr>
        <w:t>4 pts</w:t>
      </w:r>
    </w:p>
    <w:p w14:paraId="6DCF5B68" w14:textId="1A8D9DE4" w:rsidR="00A004C0" w:rsidRPr="00606B77" w:rsidRDefault="00A004C0">
      <w:pPr>
        <w:rPr>
          <w:b/>
          <w:bCs/>
          <w:lang w:val="fr-FR"/>
        </w:rPr>
      </w:pPr>
      <w:r w:rsidRPr="00606B77">
        <w:rPr>
          <w:b/>
          <w:bCs/>
          <w:lang w:val="fr-FR"/>
        </w:rPr>
        <w:t xml:space="preserve">Cet étudiant </w:t>
      </w:r>
      <w:r w:rsidR="00606B77" w:rsidRPr="00606B77">
        <w:rPr>
          <w:b/>
          <w:bCs/>
          <w:lang w:val="fr-FR"/>
        </w:rPr>
        <w:t>va d’abord choisir un bon moteur de recherche qui est généralement google, il va ensuite chercher l’information en saisissant les bons mots clés, il obtiendra un certain nombre de résultats, il va consulter plusieurs sites des premières pages, il s’arrêtera à un site fiable mis à jour, dont l’auteur est crédible, les informations complètes et les références indiquées.</w:t>
      </w:r>
    </w:p>
    <w:p w14:paraId="3DD27508" w14:textId="436D0B0C" w:rsidR="002707FB" w:rsidRDefault="0045617D">
      <w:pPr>
        <w:rPr>
          <w:lang w:val="fr-FR"/>
        </w:rPr>
      </w:pPr>
      <w:r>
        <w:rPr>
          <w:lang w:val="fr-FR"/>
        </w:rPr>
        <w:t>Après avoir visité plusieurs sites, son choix s’arrête su</w:t>
      </w:r>
      <w:r w:rsidR="00725B8F">
        <w:rPr>
          <w:lang w:val="fr-FR"/>
        </w:rPr>
        <w:t>r</w:t>
      </w:r>
      <w:r>
        <w:rPr>
          <w:lang w:val="fr-FR"/>
        </w:rPr>
        <w:t xml:space="preserve"> un </w:t>
      </w:r>
      <w:r w:rsidR="002707FB">
        <w:rPr>
          <w:lang w:val="fr-FR"/>
        </w:rPr>
        <w:t>ouvrage analytique.                                                                         Cet ouvrage fait-il partie des documents primaires ou secondaires ?</w:t>
      </w:r>
      <w:r w:rsidR="00E92B78">
        <w:rPr>
          <w:lang w:val="fr-FR"/>
        </w:rPr>
        <w:t xml:space="preserve">  </w:t>
      </w:r>
      <w:r w:rsidR="00E92B78" w:rsidRPr="007401CC">
        <w:rPr>
          <w:b/>
          <w:bCs/>
          <w:lang w:val="fr-FR"/>
        </w:rPr>
        <w:t>1 pts</w:t>
      </w:r>
    </w:p>
    <w:p w14:paraId="56A1FC3F" w14:textId="33214571" w:rsidR="00E92B78" w:rsidRPr="00E92B78" w:rsidRDefault="00E92B78">
      <w:pPr>
        <w:rPr>
          <w:b/>
          <w:bCs/>
          <w:lang w:val="fr-FR"/>
        </w:rPr>
      </w:pPr>
      <w:r w:rsidRPr="00E92B78">
        <w:rPr>
          <w:b/>
          <w:bCs/>
          <w:lang w:val="fr-FR"/>
        </w:rPr>
        <w:t xml:space="preserve">Cet ouvrage fait partie des documents primaires </w:t>
      </w:r>
    </w:p>
    <w:p w14:paraId="62B4A104" w14:textId="77777777" w:rsidR="00E92B78" w:rsidRDefault="00E92B78">
      <w:pPr>
        <w:rPr>
          <w:lang w:val="fr-FR"/>
        </w:rPr>
      </w:pPr>
    </w:p>
    <w:p w14:paraId="73CEF350" w14:textId="25BC5CA4" w:rsidR="002707FB" w:rsidRDefault="002707FB">
      <w:pPr>
        <w:rPr>
          <w:lang w:val="fr-FR"/>
        </w:rPr>
      </w:pPr>
      <w:r>
        <w:rPr>
          <w:lang w:val="fr-FR"/>
        </w:rPr>
        <w:t>Ce livre est composé de plusieurs parties. Citez-les</w:t>
      </w:r>
      <w:r w:rsidR="007401CC">
        <w:rPr>
          <w:lang w:val="fr-FR"/>
        </w:rPr>
        <w:t xml:space="preserve"> </w:t>
      </w:r>
      <w:r w:rsidR="007401CC" w:rsidRPr="007401CC">
        <w:rPr>
          <w:b/>
          <w:bCs/>
          <w:lang w:val="fr-FR"/>
        </w:rPr>
        <w:t>4 pts</w:t>
      </w:r>
    </w:p>
    <w:p w14:paraId="628CD72B" w14:textId="77777777" w:rsidR="00E92B78" w:rsidRPr="007401CC" w:rsidRDefault="00E92B78">
      <w:pPr>
        <w:rPr>
          <w:b/>
          <w:bCs/>
          <w:lang w:val="fr-FR"/>
        </w:rPr>
      </w:pPr>
      <w:r w:rsidRPr="007401CC">
        <w:rPr>
          <w:b/>
          <w:bCs/>
          <w:lang w:val="fr-FR"/>
        </w:rPr>
        <w:t>La partie centrale : comprend les chapitres précédés d’une introduction, ou d’un avant- propos, parfois même d’une préface.</w:t>
      </w:r>
    </w:p>
    <w:p w14:paraId="297D4E91" w14:textId="77777777" w:rsidR="00E92B78" w:rsidRPr="007401CC" w:rsidRDefault="00E92B78">
      <w:pPr>
        <w:rPr>
          <w:b/>
          <w:bCs/>
          <w:lang w:val="fr-FR"/>
        </w:rPr>
      </w:pPr>
      <w:r w:rsidRPr="007401CC">
        <w:rPr>
          <w:b/>
          <w:bCs/>
          <w:lang w:val="fr-FR"/>
        </w:rPr>
        <w:t>Les annexes : les tableaux, les figures, les images…</w:t>
      </w:r>
    </w:p>
    <w:p w14:paraId="62B26591" w14:textId="29FADB51" w:rsidR="002707FB" w:rsidRPr="007401CC" w:rsidRDefault="00E92B78">
      <w:pPr>
        <w:rPr>
          <w:b/>
          <w:bCs/>
          <w:lang w:val="fr-FR"/>
        </w:rPr>
      </w:pPr>
      <w:r w:rsidRPr="007401CC">
        <w:rPr>
          <w:b/>
          <w:bCs/>
          <w:lang w:val="fr-FR"/>
        </w:rPr>
        <w:t xml:space="preserve">La bibliographie : </w:t>
      </w:r>
      <w:r w:rsidR="007401CC" w:rsidRPr="007401CC">
        <w:rPr>
          <w:b/>
          <w:bCs/>
          <w:lang w:val="fr-FR"/>
        </w:rPr>
        <w:t>liste d’informations des ouvrages consultés, classées par ordre alphabétique.</w:t>
      </w:r>
    </w:p>
    <w:p w14:paraId="3C08CDE7" w14:textId="17BC6BE6" w:rsidR="007401CC" w:rsidRPr="007401CC" w:rsidRDefault="007401CC">
      <w:pPr>
        <w:rPr>
          <w:b/>
          <w:bCs/>
          <w:lang w:val="fr-FR"/>
        </w:rPr>
      </w:pPr>
      <w:r w:rsidRPr="007401CC">
        <w:rPr>
          <w:b/>
          <w:bCs/>
          <w:lang w:val="fr-FR"/>
        </w:rPr>
        <w:t>La table des matière</w:t>
      </w:r>
      <w:r>
        <w:rPr>
          <w:b/>
          <w:bCs/>
          <w:lang w:val="fr-FR"/>
        </w:rPr>
        <w:t>s</w:t>
      </w:r>
      <w:r w:rsidRPr="007401CC">
        <w:rPr>
          <w:b/>
          <w:bCs/>
          <w:lang w:val="fr-FR"/>
        </w:rPr>
        <w:t xml:space="preserve"> ou sommaire.</w:t>
      </w:r>
    </w:p>
    <w:p w14:paraId="7AE3FE16" w14:textId="6B155114" w:rsidR="002707FB" w:rsidRDefault="002707FB">
      <w:pPr>
        <w:rPr>
          <w:lang w:val="fr-FR"/>
        </w:rPr>
      </w:pPr>
    </w:p>
    <w:p w14:paraId="04D04ED5" w14:textId="3B92D860" w:rsidR="002671BE" w:rsidRDefault="002671BE">
      <w:pPr>
        <w:rPr>
          <w:lang w:val="fr-FR"/>
        </w:rPr>
      </w:pPr>
    </w:p>
    <w:p w14:paraId="0B83B82A" w14:textId="573CDC34" w:rsidR="00B538C6" w:rsidRDefault="00B538C6">
      <w:pPr>
        <w:rPr>
          <w:lang w:val="fr-FR"/>
        </w:rPr>
      </w:pPr>
    </w:p>
    <w:p w14:paraId="29AA1E37" w14:textId="77777777" w:rsidR="00B538C6" w:rsidRDefault="00B538C6">
      <w:pPr>
        <w:rPr>
          <w:lang w:val="fr-FR"/>
        </w:rPr>
      </w:pPr>
    </w:p>
    <w:p w14:paraId="5CC6898F" w14:textId="34DF8678" w:rsidR="002671BE" w:rsidRDefault="002671BE">
      <w:pPr>
        <w:rPr>
          <w:lang w:val="fr-FR"/>
        </w:rPr>
      </w:pPr>
      <w:r>
        <w:rPr>
          <w:lang w:val="fr-FR"/>
        </w:rPr>
        <w:lastRenderedPageBreak/>
        <w:t>Question2 :</w:t>
      </w:r>
      <w:r w:rsidR="0043562C">
        <w:rPr>
          <w:lang w:val="fr-FR"/>
        </w:rPr>
        <w:t xml:space="preserve"> ( </w:t>
      </w:r>
      <w:r w:rsidR="00967C60">
        <w:rPr>
          <w:lang w:val="fr-FR"/>
        </w:rPr>
        <w:t xml:space="preserve">08 </w:t>
      </w:r>
      <w:r w:rsidR="0043562C">
        <w:rPr>
          <w:lang w:val="fr-FR"/>
        </w:rPr>
        <w:t xml:space="preserve">pts) </w:t>
      </w:r>
    </w:p>
    <w:p w14:paraId="72C1A707" w14:textId="4091B440" w:rsidR="002671BE" w:rsidRDefault="002671BE">
      <w:pPr>
        <w:rPr>
          <w:lang w:val="fr-FR"/>
        </w:rPr>
      </w:pPr>
      <w:r>
        <w:rPr>
          <w:lang w:val="fr-FR"/>
        </w:rPr>
        <w:t>Faites le résumé du texte ci-dessous</w:t>
      </w:r>
      <w:r w:rsidR="00170B66">
        <w:rPr>
          <w:lang w:val="fr-FR"/>
        </w:rPr>
        <w:t xml:space="preserve"> en </w:t>
      </w:r>
      <w:r w:rsidR="0043562C" w:rsidRPr="00FE7D14">
        <w:rPr>
          <w:sz w:val="24"/>
          <w:szCs w:val="24"/>
          <w:lang w:val="fr-FR"/>
        </w:rPr>
        <w:t>4</w:t>
      </w:r>
      <w:r w:rsidR="00170B66" w:rsidRPr="00FE7D14">
        <w:rPr>
          <w:sz w:val="24"/>
          <w:szCs w:val="24"/>
          <w:lang w:val="fr-FR"/>
        </w:rPr>
        <w:t>0</w:t>
      </w:r>
      <w:r w:rsidR="00170B66">
        <w:rPr>
          <w:lang w:val="fr-FR"/>
        </w:rPr>
        <w:t xml:space="preserve"> mots environ. </w:t>
      </w:r>
      <w:r w:rsidR="00B1582B">
        <w:rPr>
          <w:lang w:val="fr-FR"/>
        </w:rPr>
        <w:t>(vous</w:t>
      </w:r>
      <w:r w:rsidR="00170B66">
        <w:rPr>
          <w:lang w:val="fr-FR"/>
        </w:rPr>
        <w:t xml:space="preserve"> avez le choix de faire le résumé en français ou en tamazight, veuillez mentionner le nombre de mots utilisés a la fin de votre résumé)</w:t>
      </w:r>
    </w:p>
    <w:p w14:paraId="01BF4464" w14:textId="1A59A973" w:rsidR="00137895" w:rsidRDefault="00137895">
      <w:pPr>
        <w:rPr>
          <w:lang w:val="fr-FR"/>
        </w:rPr>
      </w:pPr>
      <w:r>
        <w:rPr>
          <w:lang w:val="fr-FR"/>
        </w:rPr>
        <w:t>Texte :</w:t>
      </w:r>
    </w:p>
    <w:p w14:paraId="1743C95D" w14:textId="246657AB" w:rsidR="002671BE" w:rsidRDefault="00725B8F" w:rsidP="002671BE">
      <w:pPr>
        <w:rPr>
          <w:sz w:val="24"/>
          <w:szCs w:val="24"/>
          <w:lang w:val="fr-FR"/>
        </w:rPr>
      </w:pPr>
      <w:r>
        <w:rPr>
          <w:sz w:val="24"/>
          <w:szCs w:val="24"/>
          <w:lang w:val="fr-FR"/>
        </w:rPr>
        <w:t xml:space="preserve"> </w:t>
      </w:r>
      <w:r w:rsidR="002671BE">
        <w:rPr>
          <w:sz w:val="24"/>
          <w:szCs w:val="24"/>
          <w:lang w:val="fr-FR"/>
        </w:rPr>
        <w:t xml:space="preserve">Comment nommer cette peur nouvelle qui n’est que de la </w:t>
      </w:r>
      <w:r w:rsidR="00ED5FD8">
        <w:rPr>
          <w:sz w:val="24"/>
          <w:szCs w:val="24"/>
          <w:lang w:val="fr-FR"/>
        </w:rPr>
        <w:t>lâcheté</w:t>
      </w:r>
      <w:r w:rsidR="002671BE">
        <w:rPr>
          <w:sz w:val="24"/>
          <w:szCs w:val="24"/>
          <w:lang w:val="fr-FR"/>
        </w:rPr>
        <w:t xml:space="preserve"> qui accable tant de gens, peur de la vitesse, de la grippe, de l’amour, des Américains, des Russes, des Chinois, du mazout, des cambrioleurs, du mariage, de la viande hachée, de l’aspirine, des auto-stoppeurs, des femmes, du manque, du trop, de la guerre et même de la paix génératrice de chômage et de névroses</w:t>
      </w:r>
      <w:r w:rsidR="00E84CDD">
        <w:rPr>
          <w:sz w:val="24"/>
          <w:szCs w:val="24"/>
          <w:lang w:val="fr-FR"/>
        </w:rPr>
        <w:t xml:space="preserve">. </w:t>
      </w:r>
      <w:r w:rsidR="002671BE">
        <w:rPr>
          <w:sz w:val="24"/>
          <w:szCs w:val="24"/>
          <w:lang w:val="fr-FR"/>
        </w:rPr>
        <w:t>Nos contemporains ont peur de tout et se tracassent pour tout.</w:t>
      </w:r>
    </w:p>
    <w:p w14:paraId="1E90C424" w14:textId="363A87B5" w:rsidR="002671BE" w:rsidRDefault="002671BE" w:rsidP="002671BE">
      <w:pPr>
        <w:rPr>
          <w:sz w:val="24"/>
          <w:szCs w:val="24"/>
          <w:lang w:val="fr-FR"/>
        </w:rPr>
      </w:pPr>
      <w:r>
        <w:rPr>
          <w:sz w:val="24"/>
          <w:szCs w:val="24"/>
          <w:lang w:val="fr-FR"/>
        </w:rPr>
        <w:t xml:space="preserve">    Cette anxiété vient de partout, elle atteint toutes les classes de la société, elle est toute simple, ni métaphysique, ni philosophique. C’est une peur d’information. Ce n’est pas une peur de l’intelligence, c’est une peur de la connaissance. Une peur encyclopédique. Une peur érudite. Une peur du possible. En Occident, le corps ne tremble plus, finie la peur animale, c’est le cerveau qui frémit. Nous souffrons donc beaucoup plus que nos ancêtres, car nul ne supporte un danger réel. Les New-Yorkais sont traumatisés parce qu’ils pensent qu’en sortant le soir ils vont être agressés. L’attente d’une épreuve est souvent pire que l’épreuve. </w:t>
      </w:r>
      <w:r w:rsidR="00137895">
        <w:rPr>
          <w:sz w:val="24"/>
          <w:szCs w:val="24"/>
          <w:lang w:val="fr-FR"/>
        </w:rPr>
        <w:t>A</w:t>
      </w:r>
      <w:r>
        <w:rPr>
          <w:sz w:val="24"/>
          <w:szCs w:val="24"/>
          <w:lang w:val="fr-FR"/>
        </w:rPr>
        <w:t>ujourd’hui nous sommes beaucoup mieux informés des dangers que nous courons. Pour notre bien, on nous dit à longueur de journée tout ce qui nous attend sur les routes, au coin des rues, dans les bois, dans notre bureau, dans notre assiette et jusque dans nos milliards de cellules. La multiplication de l’information multiplie nos craintes et dans nos têtes gavées grandit l’angoisse. Affolés, nous vomissons notre civilisation. Nous sommes écœurés de tout et d’abord de nous-mêmes.</w:t>
      </w:r>
    </w:p>
    <w:p w14:paraId="7E74E8CB" w14:textId="45FD5F51" w:rsidR="00044128" w:rsidRDefault="00044128" w:rsidP="002671BE">
      <w:pPr>
        <w:rPr>
          <w:sz w:val="24"/>
          <w:szCs w:val="24"/>
          <w:lang w:val="fr-FR"/>
        </w:rPr>
      </w:pPr>
      <w:r>
        <w:rPr>
          <w:sz w:val="24"/>
          <w:szCs w:val="24"/>
          <w:lang w:val="fr-FR"/>
        </w:rPr>
        <w:t>Proposition d’un résumé </w:t>
      </w:r>
      <w:r w:rsidR="00967C60">
        <w:rPr>
          <w:sz w:val="24"/>
          <w:szCs w:val="24"/>
          <w:lang w:val="fr-FR"/>
        </w:rPr>
        <w:t>en français :</w:t>
      </w:r>
    </w:p>
    <w:p w14:paraId="42EF2D0C" w14:textId="65A66233" w:rsidR="00044128" w:rsidRPr="00A324F4" w:rsidRDefault="00044128" w:rsidP="00B538C6">
      <w:pPr>
        <w:spacing w:after="200" w:line="276" w:lineRule="auto"/>
        <w:rPr>
          <w:b/>
          <w:bCs/>
          <w:lang w:val="fr-FR"/>
        </w:rPr>
      </w:pPr>
      <w:r w:rsidRPr="00A324F4">
        <w:rPr>
          <w:b/>
          <w:bCs/>
          <w:lang w:val="fr-FR"/>
        </w:rPr>
        <w:t xml:space="preserve">    Une nouvelle peur accable le monde contemporain, la peur de tout et de rien.  C’est une peur qui n’épargne personne, c’est une peur de l’éventuel.</w:t>
      </w:r>
    </w:p>
    <w:p w14:paraId="1F933DE4" w14:textId="15BC3180" w:rsidR="00044128" w:rsidRPr="00A324F4" w:rsidRDefault="00044128" w:rsidP="00B538C6">
      <w:pPr>
        <w:spacing w:after="200" w:line="276" w:lineRule="auto"/>
        <w:rPr>
          <w:b/>
          <w:bCs/>
          <w:lang w:val="fr-FR"/>
        </w:rPr>
      </w:pPr>
      <w:r w:rsidRPr="00A324F4">
        <w:rPr>
          <w:b/>
          <w:bCs/>
          <w:lang w:val="fr-FR"/>
        </w:rPr>
        <w:t xml:space="preserve">     De nos jours les gens sont informés de tout si bien qu’ils vivent en perpétuel danger. Cette civilisation qui fait </w:t>
      </w:r>
      <w:r w:rsidR="00A324F4" w:rsidRPr="00A324F4">
        <w:rPr>
          <w:b/>
          <w:bCs/>
          <w:lang w:val="fr-FR"/>
        </w:rPr>
        <w:t>avancer le monde, le plonge aussi dans l’angoisse et engendre un réel mal-être.</w:t>
      </w:r>
      <w:r w:rsidRPr="00A324F4">
        <w:rPr>
          <w:b/>
          <w:bCs/>
          <w:lang w:val="fr-FR"/>
        </w:rPr>
        <w:t xml:space="preserve">   </w:t>
      </w:r>
    </w:p>
    <w:p w14:paraId="03B3608F" w14:textId="07ECDD08" w:rsidR="00B538C6" w:rsidRDefault="00967C60" w:rsidP="00967C60">
      <w:pPr>
        <w:spacing w:after="200" w:line="276" w:lineRule="auto"/>
        <w:rPr>
          <w:lang w:val="fr-FR"/>
        </w:rPr>
      </w:pPr>
      <w:r>
        <w:rPr>
          <w:lang w:val="fr-FR"/>
        </w:rPr>
        <w:t>Proposition d’un résumé en tamazight :</w:t>
      </w:r>
    </w:p>
    <w:p w14:paraId="1E02DDF8" w14:textId="77777777" w:rsidR="00967C60" w:rsidRPr="00967C60" w:rsidRDefault="00967C60" w:rsidP="00967C60">
      <w:pPr>
        <w:shd w:val="clear" w:color="auto" w:fill="FFFFFF"/>
        <w:spacing w:after="0" w:line="240" w:lineRule="auto"/>
        <w:jc w:val="both"/>
        <w:textAlignment w:val="baseline"/>
        <w:rPr>
          <w:rFonts w:ascii="Helvetica" w:eastAsia="Times New Roman" w:hAnsi="Helvetica" w:cs="Helvetica"/>
          <w:b/>
          <w:bCs/>
          <w:color w:val="201F1E"/>
          <w:sz w:val="20"/>
          <w:szCs w:val="20"/>
          <w:lang w:val="fr-DZ" w:eastAsia="fr-DZ"/>
        </w:rPr>
      </w:pPr>
      <w:proofErr w:type="spellStart"/>
      <w:r w:rsidRPr="00967C60">
        <w:rPr>
          <w:rFonts w:ascii="Helvetica" w:eastAsia="Times New Roman" w:hAnsi="Helvetica" w:cs="Helvetica"/>
          <w:b/>
          <w:bCs/>
          <w:color w:val="201F1E"/>
          <w:sz w:val="20"/>
          <w:szCs w:val="20"/>
          <w:lang w:val="fr-DZ" w:eastAsia="fr-DZ"/>
        </w:rPr>
        <w:t>Tban</w:t>
      </w:r>
      <w:proofErr w:type="spellEnd"/>
      <w:r w:rsidRPr="00967C60">
        <w:rPr>
          <w:rFonts w:ascii="Helvetica" w:eastAsia="Times New Roman" w:hAnsi="Helvetica" w:cs="Helvetica"/>
          <w:b/>
          <w:bCs/>
          <w:color w:val="201F1E"/>
          <w:sz w:val="20"/>
          <w:szCs w:val="20"/>
          <w:lang w:val="fr-DZ" w:eastAsia="fr-DZ"/>
        </w:rPr>
        <w:t xml:space="preserve">-d  </w:t>
      </w:r>
      <w:proofErr w:type="spellStart"/>
      <w:r w:rsidRPr="00967C60">
        <w:rPr>
          <w:rFonts w:ascii="Helvetica" w:eastAsia="Times New Roman" w:hAnsi="Helvetica" w:cs="Helvetica"/>
          <w:b/>
          <w:bCs/>
          <w:color w:val="201F1E"/>
          <w:sz w:val="20"/>
          <w:szCs w:val="20"/>
          <w:lang w:val="fr-DZ" w:eastAsia="fr-DZ"/>
        </w:rPr>
        <w:t>tugdi</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tamaynut</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t</w:t>
      </w:r>
      <w:r w:rsidRPr="00967C60">
        <w:rPr>
          <w:rFonts w:ascii="Times New Roman" w:eastAsia="Times New Roman" w:hAnsi="Times New Roman" w:cs="Times New Roman"/>
          <w:b/>
          <w:bCs/>
          <w:color w:val="201F1E"/>
          <w:sz w:val="24"/>
          <w:szCs w:val="24"/>
          <w:bdr w:val="none" w:sz="0" w:space="0" w:color="auto" w:frame="1"/>
          <w:lang w:val="fr-DZ" w:eastAsia="fr-DZ"/>
        </w:rPr>
        <w:t>ḥ</w:t>
      </w:r>
      <w:r w:rsidRPr="00967C60">
        <w:rPr>
          <w:rFonts w:ascii="Helvetica" w:eastAsia="Times New Roman" w:hAnsi="Helvetica" w:cs="Helvetica"/>
          <w:b/>
          <w:bCs/>
          <w:color w:val="201F1E"/>
          <w:sz w:val="20"/>
          <w:szCs w:val="20"/>
          <w:lang w:val="fr-DZ" w:eastAsia="fr-DZ"/>
        </w:rPr>
        <w:t>uza</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amadal</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tugdi</w:t>
      </w:r>
      <w:proofErr w:type="spellEnd"/>
      <w:r w:rsidRPr="00967C60">
        <w:rPr>
          <w:rFonts w:ascii="Helvetica" w:eastAsia="Times New Roman" w:hAnsi="Helvetica" w:cs="Helvetica"/>
          <w:b/>
          <w:bCs/>
          <w:color w:val="201F1E"/>
          <w:sz w:val="20"/>
          <w:szCs w:val="20"/>
          <w:lang w:val="fr-DZ" w:eastAsia="fr-DZ"/>
        </w:rPr>
        <w:t xml:space="preserve"> n </w:t>
      </w:r>
      <w:proofErr w:type="spellStart"/>
      <w:r w:rsidRPr="00967C60">
        <w:rPr>
          <w:rFonts w:ascii="Helvetica" w:eastAsia="Times New Roman" w:hAnsi="Helvetica" w:cs="Helvetica"/>
          <w:b/>
          <w:bCs/>
          <w:color w:val="201F1E"/>
          <w:sz w:val="20"/>
          <w:szCs w:val="20"/>
          <w:lang w:val="fr-DZ" w:eastAsia="fr-DZ"/>
        </w:rPr>
        <w:t>kullec</w:t>
      </w:r>
      <w:proofErr w:type="spellEnd"/>
      <w:r w:rsidRPr="00967C60">
        <w:rPr>
          <w:rFonts w:ascii="Helvetica" w:eastAsia="Times New Roman" w:hAnsi="Helvetica" w:cs="Helvetica"/>
          <w:b/>
          <w:bCs/>
          <w:color w:val="201F1E"/>
          <w:sz w:val="20"/>
          <w:szCs w:val="20"/>
          <w:lang w:val="fr-DZ" w:eastAsia="fr-DZ"/>
        </w:rPr>
        <w:t xml:space="preserve"> d </w:t>
      </w:r>
      <w:proofErr w:type="spellStart"/>
      <w:r w:rsidRPr="00967C60">
        <w:rPr>
          <w:rFonts w:ascii="Helvetica" w:eastAsia="Times New Roman" w:hAnsi="Helvetica" w:cs="Helvetica"/>
          <w:b/>
          <w:bCs/>
          <w:color w:val="201F1E"/>
          <w:sz w:val="20"/>
          <w:szCs w:val="20"/>
          <w:lang w:val="fr-DZ" w:eastAsia="fr-DZ"/>
        </w:rPr>
        <w:t>ulac</w:t>
      </w:r>
      <w:proofErr w:type="spellEnd"/>
      <w:r w:rsidRPr="00967C60">
        <w:rPr>
          <w:rFonts w:ascii="Helvetica" w:eastAsia="Times New Roman" w:hAnsi="Helvetica" w:cs="Helvetica"/>
          <w:b/>
          <w:bCs/>
          <w:color w:val="201F1E"/>
          <w:sz w:val="20"/>
          <w:szCs w:val="20"/>
          <w:lang w:val="fr-DZ" w:eastAsia="fr-DZ"/>
        </w:rPr>
        <w:t xml:space="preserve"> , d </w:t>
      </w:r>
      <w:proofErr w:type="spellStart"/>
      <w:r w:rsidRPr="00967C60">
        <w:rPr>
          <w:rFonts w:ascii="Helvetica" w:eastAsia="Times New Roman" w:hAnsi="Helvetica" w:cs="Helvetica"/>
          <w:b/>
          <w:bCs/>
          <w:color w:val="201F1E"/>
          <w:sz w:val="20"/>
          <w:szCs w:val="20"/>
          <w:lang w:val="fr-DZ" w:eastAsia="fr-DZ"/>
        </w:rPr>
        <w:t>tugdi</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i</w:t>
      </w:r>
      <w:r w:rsidRPr="00967C60">
        <w:rPr>
          <w:rFonts w:ascii="Times New Roman" w:eastAsia="Times New Roman" w:hAnsi="Times New Roman" w:cs="Times New Roman"/>
          <w:b/>
          <w:bCs/>
          <w:color w:val="201F1E"/>
          <w:sz w:val="24"/>
          <w:szCs w:val="24"/>
          <w:bdr w:val="none" w:sz="0" w:space="0" w:color="auto" w:frame="1"/>
          <w:lang w:val="fr-DZ" w:eastAsia="fr-DZ"/>
        </w:rPr>
        <w:t>ḥ</w:t>
      </w:r>
      <w:r w:rsidRPr="00967C60">
        <w:rPr>
          <w:rFonts w:ascii="Helvetica" w:eastAsia="Times New Roman" w:hAnsi="Helvetica" w:cs="Helvetica"/>
          <w:b/>
          <w:bCs/>
          <w:color w:val="201F1E"/>
          <w:sz w:val="20"/>
          <w:szCs w:val="20"/>
          <w:lang w:val="fr-DZ" w:eastAsia="fr-DZ"/>
        </w:rPr>
        <w:t>uzan</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yal</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amdan</w:t>
      </w:r>
      <w:proofErr w:type="spellEnd"/>
      <w:r w:rsidRPr="00967C60">
        <w:rPr>
          <w:rFonts w:ascii="Helvetica" w:eastAsia="Times New Roman" w:hAnsi="Helvetica" w:cs="Helvetica"/>
          <w:b/>
          <w:bCs/>
          <w:color w:val="201F1E"/>
          <w:sz w:val="20"/>
          <w:szCs w:val="20"/>
          <w:lang w:val="fr-DZ" w:eastAsia="fr-DZ"/>
        </w:rPr>
        <w:t xml:space="preserve">, d </w:t>
      </w:r>
      <w:proofErr w:type="spellStart"/>
      <w:r w:rsidRPr="00967C60">
        <w:rPr>
          <w:rFonts w:ascii="Helvetica" w:eastAsia="Times New Roman" w:hAnsi="Helvetica" w:cs="Helvetica"/>
          <w:b/>
          <w:bCs/>
          <w:color w:val="201F1E"/>
          <w:sz w:val="20"/>
          <w:szCs w:val="20"/>
          <w:lang w:val="fr-DZ" w:eastAsia="fr-DZ"/>
        </w:rPr>
        <w:t>tugdi</w:t>
      </w:r>
      <w:proofErr w:type="spellEnd"/>
      <w:r w:rsidRPr="00967C60">
        <w:rPr>
          <w:rFonts w:ascii="Helvetica" w:eastAsia="Times New Roman" w:hAnsi="Helvetica" w:cs="Helvetica"/>
          <w:b/>
          <w:bCs/>
          <w:color w:val="201F1E"/>
          <w:sz w:val="20"/>
          <w:szCs w:val="20"/>
          <w:lang w:val="fr-DZ" w:eastAsia="fr-DZ"/>
        </w:rPr>
        <w:t xml:space="preserve"> n </w:t>
      </w:r>
      <w:proofErr w:type="spellStart"/>
      <w:r w:rsidRPr="00967C60">
        <w:rPr>
          <w:rFonts w:ascii="Helvetica" w:eastAsia="Times New Roman" w:hAnsi="Helvetica" w:cs="Helvetica"/>
          <w:b/>
          <w:bCs/>
          <w:color w:val="201F1E"/>
          <w:sz w:val="20"/>
          <w:szCs w:val="20"/>
          <w:lang w:val="fr-DZ" w:eastAsia="fr-DZ"/>
        </w:rPr>
        <w:t>wayen</w:t>
      </w:r>
      <w:proofErr w:type="spellEnd"/>
      <w:r w:rsidRPr="00967C60">
        <w:rPr>
          <w:rFonts w:ascii="Helvetica" w:eastAsia="Times New Roman" w:hAnsi="Helvetica" w:cs="Helvetica"/>
          <w:b/>
          <w:bCs/>
          <w:color w:val="201F1E"/>
          <w:sz w:val="20"/>
          <w:szCs w:val="20"/>
          <w:lang w:val="fr-DZ" w:eastAsia="fr-DZ"/>
        </w:rPr>
        <w:t xml:space="preserve"> ara </w:t>
      </w:r>
      <w:proofErr w:type="spellStart"/>
      <w:r w:rsidRPr="00967C60">
        <w:rPr>
          <w:rFonts w:ascii="Helvetica" w:eastAsia="Times New Roman" w:hAnsi="Helvetica" w:cs="Helvetica"/>
          <w:b/>
          <w:bCs/>
          <w:color w:val="201F1E"/>
          <w:sz w:val="20"/>
          <w:szCs w:val="20"/>
          <w:lang w:val="fr-DZ" w:eastAsia="fr-DZ"/>
        </w:rPr>
        <w:t>ye</w:t>
      </w:r>
      <w:r w:rsidRPr="00967C60">
        <w:rPr>
          <w:rFonts w:ascii="Times New Roman" w:eastAsia="Times New Roman" w:hAnsi="Times New Roman" w:cs="Times New Roman"/>
          <w:b/>
          <w:bCs/>
          <w:color w:val="201F1E"/>
          <w:sz w:val="24"/>
          <w:szCs w:val="24"/>
          <w:bdr w:val="none" w:sz="0" w:space="0" w:color="auto" w:frame="1"/>
          <w:lang w:val="fr-DZ" w:eastAsia="fr-DZ"/>
        </w:rPr>
        <w:t>ḍ</w:t>
      </w:r>
      <w:r w:rsidRPr="00967C60">
        <w:rPr>
          <w:rFonts w:ascii="Helvetica" w:eastAsia="Times New Roman" w:hAnsi="Helvetica" w:cs="Helvetica"/>
          <w:b/>
          <w:bCs/>
          <w:color w:val="201F1E"/>
          <w:sz w:val="20"/>
          <w:szCs w:val="20"/>
          <w:lang w:val="fr-DZ" w:eastAsia="fr-DZ"/>
        </w:rPr>
        <w:t>run</w:t>
      </w:r>
      <w:proofErr w:type="spellEnd"/>
      <w:r w:rsidRPr="00967C60">
        <w:rPr>
          <w:rFonts w:ascii="Helvetica" w:eastAsia="Times New Roman" w:hAnsi="Helvetica" w:cs="Helvetica"/>
          <w:b/>
          <w:bCs/>
          <w:color w:val="201F1E"/>
          <w:sz w:val="20"/>
          <w:szCs w:val="20"/>
          <w:lang w:val="fr-DZ" w:eastAsia="fr-DZ"/>
        </w:rPr>
        <w:t>. </w:t>
      </w:r>
    </w:p>
    <w:p w14:paraId="6F0A2C7C" w14:textId="77777777" w:rsidR="00967C60" w:rsidRPr="00967C60" w:rsidRDefault="00967C60" w:rsidP="00967C60">
      <w:pPr>
        <w:shd w:val="clear" w:color="auto" w:fill="FFFFFF"/>
        <w:spacing w:after="0" w:line="240" w:lineRule="auto"/>
        <w:jc w:val="both"/>
        <w:textAlignment w:val="baseline"/>
        <w:rPr>
          <w:rFonts w:ascii="Helvetica" w:eastAsia="Times New Roman" w:hAnsi="Helvetica" w:cs="Helvetica"/>
          <w:b/>
          <w:bCs/>
          <w:color w:val="201F1E"/>
          <w:sz w:val="20"/>
          <w:szCs w:val="20"/>
          <w:lang w:val="fr-DZ" w:eastAsia="fr-DZ"/>
        </w:rPr>
      </w:pPr>
    </w:p>
    <w:p w14:paraId="7459967E" w14:textId="77777777" w:rsidR="00967C60" w:rsidRPr="00967C60" w:rsidRDefault="00967C60" w:rsidP="00967C60">
      <w:pPr>
        <w:shd w:val="clear" w:color="auto" w:fill="FFFFFF"/>
        <w:spacing w:after="0" w:line="240" w:lineRule="auto"/>
        <w:jc w:val="both"/>
        <w:textAlignment w:val="baseline"/>
        <w:rPr>
          <w:rFonts w:ascii="Helvetica" w:eastAsia="Times New Roman" w:hAnsi="Helvetica" w:cs="Helvetica"/>
          <w:b/>
          <w:bCs/>
          <w:color w:val="201F1E"/>
          <w:sz w:val="20"/>
          <w:szCs w:val="20"/>
          <w:lang w:val="fr-DZ" w:eastAsia="fr-DZ"/>
        </w:rPr>
      </w:pPr>
      <w:proofErr w:type="spellStart"/>
      <w:r w:rsidRPr="00967C60">
        <w:rPr>
          <w:rFonts w:ascii="Helvetica" w:eastAsia="Times New Roman" w:hAnsi="Helvetica" w:cs="Helvetica"/>
          <w:b/>
          <w:bCs/>
          <w:color w:val="201F1E"/>
          <w:sz w:val="20"/>
          <w:szCs w:val="20"/>
          <w:lang w:val="fr-DZ" w:eastAsia="fr-DZ"/>
        </w:rPr>
        <w:t>Deg</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lwaqt-a,imdanen</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yattawe</w:t>
      </w:r>
      <w:r w:rsidRPr="00967C60">
        <w:rPr>
          <w:rFonts w:ascii="Times New Roman" w:eastAsia="Times New Roman" w:hAnsi="Times New Roman" w:cs="Times New Roman"/>
          <w:b/>
          <w:bCs/>
          <w:color w:val="201F1E"/>
          <w:sz w:val="24"/>
          <w:szCs w:val="24"/>
          <w:bdr w:val="none" w:sz="0" w:space="0" w:color="auto" w:frame="1"/>
          <w:lang w:val="fr-DZ" w:eastAsia="fr-DZ"/>
        </w:rPr>
        <w:t>ḍ</w:t>
      </w:r>
      <w:proofErr w:type="spellEnd"/>
      <w:r w:rsidRPr="00967C60">
        <w:rPr>
          <w:rFonts w:ascii="Times New Roman" w:eastAsia="Times New Roman" w:hAnsi="Times New Roman" w:cs="Times New Roman"/>
          <w:b/>
          <w:bCs/>
          <w:color w:val="201F1E"/>
          <w:sz w:val="24"/>
          <w:szCs w:val="24"/>
          <w:bdr w:val="none" w:sz="0" w:space="0" w:color="auto" w:frame="1"/>
          <w:lang w:val="fr-DZ" w:eastAsia="fr-DZ"/>
        </w:rPr>
        <w:t>-</w:t>
      </w:r>
      <w:proofErr w:type="spellStart"/>
      <w:r w:rsidRPr="00967C60">
        <w:rPr>
          <w:rFonts w:ascii="Times New Roman" w:eastAsia="Times New Roman" w:hAnsi="Times New Roman" w:cs="Times New Roman"/>
          <w:b/>
          <w:bCs/>
          <w:color w:val="201F1E"/>
          <w:sz w:val="24"/>
          <w:szCs w:val="24"/>
          <w:bdr w:val="none" w:sz="0" w:space="0" w:color="auto" w:frame="1"/>
          <w:lang w:val="fr-DZ" w:eastAsia="fr-DZ"/>
        </w:rPr>
        <w:t>asen</w:t>
      </w:r>
      <w:proofErr w:type="spellEnd"/>
      <w:r w:rsidRPr="00967C60">
        <w:rPr>
          <w:rFonts w:ascii="Times New Roman" w:eastAsia="Times New Roman" w:hAnsi="Times New Roman" w:cs="Times New Roman"/>
          <w:b/>
          <w:bCs/>
          <w:color w:val="201F1E"/>
          <w:sz w:val="24"/>
          <w:szCs w:val="24"/>
          <w:bdr w:val="none" w:sz="0" w:space="0" w:color="auto" w:frame="1"/>
          <w:lang w:val="fr-DZ" w:eastAsia="fr-DZ"/>
        </w:rPr>
        <w:t>-d</w:t>
      </w:r>
      <w:r w:rsidRPr="00967C60">
        <w:rPr>
          <w:rFonts w:ascii="Helvetica" w:eastAsia="Times New Roman" w:hAnsi="Helvetica" w:cs="Helvetica"/>
          <w:b/>
          <w:bCs/>
          <w:color w:val="201F1E"/>
          <w:sz w:val="20"/>
          <w:szCs w:val="20"/>
          <w:lang w:val="fr-DZ" w:eastAsia="fr-DZ"/>
        </w:rPr>
        <w:t> </w:t>
      </w:r>
      <w:proofErr w:type="spellStart"/>
      <w:r w:rsidRPr="00967C60">
        <w:rPr>
          <w:rFonts w:ascii="Helvetica" w:eastAsia="Times New Roman" w:hAnsi="Helvetica" w:cs="Helvetica"/>
          <w:b/>
          <w:bCs/>
          <w:color w:val="201F1E"/>
          <w:sz w:val="20"/>
          <w:szCs w:val="20"/>
          <w:lang w:val="fr-DZ" w:eastAsia="fr-DZ"/>
        </w:rPr>
        <w:t>akk</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ayen</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i</w:t>
      </w:r>
      <w:r w:rsidRPr="00967C60">
        <w:rPr>
          <w:rFonts w:ascii="Times New Roman" w:eastAsia="Times New Roman" w:hAnsi="Times New Roman" w:cs="Times New Roman"/>
          <w:b/>
          <w:bCs/>
          <w:color w:val="201F1E"/>
          <w:sz w:val="24"/>
          <w:szCs w:val="24"/>
          <w:bdr w:val="none" w:sz="0" w:space="0" w:color="auto" w:frame="1"/>
          <w:lang w:val="fr-DZ" w:eastAsia="fr-DZ"/>
        </w:rPr>
        <w:t>ḍ</w:t>
      </w:r>
      <w:r w:rsidRPr="00967C60">
        <w:rPr>
          <w:rFonts w:ascii="Helvetica" w:eastAsia="Times New Roman" w:hAnsi="Helvetica" w:cs="Helvetica"/>
          <w:b/>
          <w:bCs/>
          <w:color w:val="201F1E"/>
          <w:sz w:val="20"/>
          <w:szCs w:val="20"/>
          <w:lang w:val="fr-DZ" w:eastAsia="fr-DZ"/>
        </w:rPr>
        <w:t>errun</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maca</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ttidiren</w:t>
      </w:r>
      <w:proofErr w:type="spellEnd"/>
      <w:r w:rsidRPr="00967C60">
        <w:rPr>
          <w:rFonts w:ascii="Helvetica" w:eastAsia="Times New Roman" w:hAnsi="Helvetica" w:cs="Helvetica"/>
          <w:b/>
          <w:bCs/>
          <w:color w:val="201F1E"/>
          <w:sz w:val="20"/>
          <w:szCs w:val="20"/>
          <w:lang w:val="fr-DZ" w:eastAsia="fr-DZ"/>
        </w:rPr>
        <w:t xml:space="preserve"> dima </w:t>
      </w:r>
      <w:proofErr w:type="spellStart"/>
      <w:r w:rsidRPr="00967C60">
        <w:rPr>
          <w:rFonts w:ascii="Helvetica" w:eastAsia="Times New Roman" w:hAnsi="Helvetica" w:cs="Helvetica"/>
          <w:b/>
          <w:bCs/>
          <w:color w:val="201F1E"/>
          <w:sz w:val="20"/>
          <w:szCs w:val="20"/>
          <w:lang w:val="fr-DZ" w:eastAsia="fr-DZ"/>
        </w:rPr>
        <w:t>deg</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umihi</w:t>
      </w:r>
      <w:proofErr w:type="spellEnd"/>
      <w:r w:rsidRPr="00967C60">
        <w:rPr>
          <w:rFonts w:ascii="Helvetica" w:eastAsia="Times New Roman" w:hAnsi="Helvetica" w:cs="Helvetica"/>
          <w:b/>
          <w:bCs/>
          <w:color w:val="201F1E"/>
          <w:sz w:val="20"/>
          <w:szCs w:val="20"/>
          <w:lang w:val="fr-DZ" w:eastAsia="fr-DZ"/>
        </w:rPr>
        <w:t>. </w:t>
      </w:r>
    </w:p>
    <w:p w14:paraId="2BEF4CF2" w14:textId="77777777" w:rsidR="00967C60" w:rsidRPr="00967C60" w:rsidRDefault="00967C60" w:rsidP="00967C60">
      <w:pPr>
        <w:shd w:val="clear" w:color="auto" w:fill="FFFFFF"/>
        <w:spacing w:after="0" w:line="240" w:lineRule="auto"/>
        <w:jc w:val="both"/>
        <w:textAlignment w:val="baseline"/>
        <w:rPr>
          <w:rFonts w:ascii="Helvetica" w:eastAsia="Times New Roman" w:hAnsi="Helvetica" w:cs="Helvetica"/>
          <w:b/>
          <w:bCs/>
          <w:color w:val="201F1E"/>
          <w:sz w:val="20"/>
          <w:szCs w:val="20"/>
          <w:lang w:val="fr-DZ" w:eastAsia="fr-DZ"/>
        </w:rPr>
      </w:pPr>
      <w:proofErr w:type="spellStart"/>
      <w:r w:rsidRPr="00967C60">
        <w:rPr>
          <w:rFonts w:ascii="Helvetica" w:eastAsia="Times New Roman" w:hAnsi="Helvetica" w:cs="Helvetica"/>
          <w:b/>
          <w:bCs/>
          <w:color w:val="201F1E"/>
          <w:sz w:val="20"/>
          <w:szCs w:val="20"/>
          <w:lang w:val="fr-DZ" w:eastAsia="fr-DZ"/>
        </w:rPr>
        <w:t>ta</w:t>
      </w:r>
      <w:r w:rsidRPr="00967C60">
        <w:rPr>
          <w:rFonts w:ascii="Times New Roman" w:eastAsia="Times New Roman" w:hAnsi="Times New Roman" w:cs="Times New Roman"/>
          <w:b/>
          <w:bCs/>
          <w:color w:val="201F1E"/>
          <w:sz w:val="20"/>
          <w:szCs w:val="20"/>
          <w:bdr w:val="none" w:sz="0" w:space="0" w:color="auto" w:frame="1"/>
          <w:lang w:val="fr-DZ" w:eastAsia="fr-DZ"/>
        </w:rPr>
        <w:t>Ɣ</w:t>
      </w:r>
      <w:r w:rsidRPr="00967C60">
        <w:rPr>
          <w:rFonts w:ascii="Helvetica" w:eastAsia="Times New Roman" w:hAnsi="Helvetica" w:cs="Helvetica"/>
          <w:b/>
          <w:bCs/>
          <w:color w:val="201F1E"/>
          <w:sz w:val="20"/>
          <w:szCs w:val="20"/>
          <w:lang w:val="fr-DZ" w:eastAsia="fr-DZ"/>
        </w:rPr>
        <w:t>erma-ya</w:t>
      </w:r>
      <w:proofErr w:type="spellEnd"/>
      <w:r w:rsidRPr="00967C60">
        <w:rPr>
          <w:rFonts w:ascii="Helvetica" w:eastAsia="Times New Roman" w:hAnsi="Helvetica" w:cs="Helvetica"/>
          <w:b/>
          <w:bCs/>
          <w:color w:val="201F1E"/>
          <w:sz w:val="20"/>
          <w:szCs w:val="20"/>
          <w:lang w:val="fr-DZ" w:eastAsia="fr-DZ"/>
        </w:rPr>
        <w:t xml:space="preserve"> i </w:t>
      </w:r>
      <w:proofErr w:type="spellStart"/>
      <w:r w:rsidRPr="00967C60">
        <w:rPr>
          <w:rFonts w:ascii="Helvetica" w:eastAsia="Times New Roman" w:hAnsi="Helvetica" w:cs="Helvetica"/>
          <w:b/>
          <w:bCs/>
          <w:color w:val="201F1E"/>
          <w:sz w:val="20"/>
          <w:szCs w:val="20"/>
          <w:lang w:val="fr-DZ" w:eastAsia="fr-DZ"/>
        </w:rPr>
        <w:t>yesseddawen</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imdanen</w:t>
      </w:r>
      <w:proofErr w:type="spellEnd"/>
      <w:r w:rsidRPr="00967C60">
        <w:rPr>
          <w:rFonts w:ascii="Helvetica" w:eastAsia="Times New Roman" w:hAnsi="Helvetica" w:cs="Helvetica"/>
          <w:b/>
          <w:bCs/>
          <w:color w:val="201F1E"/>
          <w:sz w:val="20"/>
          <w:szCs w:val="20"/>
          <w:lang w:val="fr-DZ" w:eastAsia="fr-DZ"/>
        </w:rPr>
        <w:t> </w:t>
      </w:r>
      <w:proofErr w:type="spellStart"/>
      <w:r w:rsidRPr="00967C60">
        <w:rPr>
          <w:rFonts w:ascii="Times New Roman" w:eastAsia="Times New Roman" w:hAnsi="Times New Roman" w:cs="Times New Roman"/>
          <w:b/>
          <w:bCs/>
          <w:color w:val="201F1E"/>
          <w:sz w:val="20"/>
          <w:szCs w:val="20"/>
          <w:bdr w:val="none" w:sz="0" w:space="0" w:color="auto" w:frame="1"/>
          <w:lang w:val="fr-DZ" w:eastAsia="fr-DZ"/>
        </w:rPr>
        <w:t>Ɣ</w:t>
      </w:r>
      <w:r w:rsidRPr="00967C60">
        <w:rPr>
          <w:rFonts w:ascii="Helvetica" w:eastAsia="Times New Roman" w:hAnsi="Helvetica" w:cs="Helvetica"/>
          <w:b/>
          <w:bCs/>
          <w:color w:val="201F1E"/>
          <w:sz w:val="20"/>
          <w:szCs w:val="20"/>
          <w:lang w:val="fr-DZ" w:eastAsia="fr-DZ"/>
        </w:rPr>
        <w:t>er</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sdat</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maca</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tetta</w:t>
      </w:r>
      <w:r w:rsidRPr="00967C60">
        <w:rPr>
          <w:rFonts w:ascii="Times New Roman" w:eastAsia="Times New Roman" w:hAnsi="Times New Roman" w:cs="Times New Roman"/>
          <w:b/>
          <w:bCs/>
          <w:color w:val="201F1E"/>
          <w:sz w:val="24"/>
          <w:szCs w:val="24"/>
          <w:bdr w:val="none" w:sz="0" w:space="0" w:color="auto" w:frame="1"/>
          <w:lang w:val="fr-DZ" w:eastAsia="fr-DZ"/>
        </w:rPr>
        <w:t>ǧǧ</w:t>
      </w:r>
      <w:r w:rsidRPr="00967C60">
        <w:rPr>
          <w:rFonts w:ascii="Helvetica" w:eastAsia="Times New Roman" w:hAnsi="Helvetica" w:cs="Helvetica"/>
          <w:b/>
          <w:bCs/>
          <w:color w:val="201F1E"/>
          <w:sz w:val="20"/>
          <w:szCs w:val="20"/>
          <w:lang w:val="fr-DZ" w:eastAsia="fr-DZ"/>
        </w:rPr>
        <w:t>a-ten</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da</w:t>
      </w:r>
      <w:r w:rsidRPr="00967C60">
        <w:rPr>
          <w:rFonts w:ascii="Times New Roman" w:eastAsia="Times New Roman" w:hAnsi="Times New Roman" w:cs="Times New Roman"/>
          <w:b/>
          <w:bCs/>
          <w:color w:val="201F1E"/>
          <w:sz w:val="20"/>
          <w:szCs w:val="20"/>
          <w:bdr w:val="none" w:sz="0" w:space="0" w:color="auto" w:frame="1"/>
          <w:lang w:val="fr-DZ" w:eastAsia="fr-DZ"/>
        </w:rPr>
        <w:t>Ɣ</w:t>
      </w:r>
      <w:r w:rsidRPr="00967C60">
        <w:rPr>
          <w:rFonts w:ascii="Helvetica" w:eastAsia="Times New Roman" w:hAnsi="Helvetica" w:cs="Helvetica"/>
          <w:b/>
          <w:bCs/>
          <w:color w:val="201F1E"/>
          <w:sz w:val="20"/>
          <w:szCs w:val="20"/>
          <w:lang w:val="fr-DZ" w:eastAsia="fr-DZ"/>
        </w:rPr>
        <w:t>en</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deg</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u</w:t>
      </w:r>
      <w:r w:rsidRPr="00967C60">
        <w:rPr>
          <w:rFonts w:ascii="Times New Roman" w:eastAsia="Times New Roman" w:hAnsi="Times New Roman" w:cs="Times New Roman"/>
          <w:b/>
          <w:bCs/>
          <w:color w:val="201F1E"/>
          <w:sz w:val="20"/>
          <w:szCs w:val="20"/>
          <w:bdr w:val="none" w:sz="0" w:space="0" w:color="auto" w:frame="1"/>
          <w:lang w:val="fr-DZ" w:eastAsia="fr-DZ"/>
        </w:rPr>
        <w:t>Ɣilif</w:t>
      </w:r>
      <w:proofErr w:type="spellEnd"/>
      <w:r w:rsidRPr="00967C60">
        <w:rPr>
          <w:rFonts w:ascii="Times New Roman" w:eastAsia="Times New Roman" w:hAnsi="Times New Roman" w:cs="Times New Roman"/>
          <w:b/>
          <w:bCs/>
          <w:color w:val="201F1E"/>
          <w:sz w:val="20"/>
          <w:szCs w:val="20"/>
          <w:bdr w:val="none" w:sz="0" w:space="0" w:color="auto" w:frame="1"/>
          <w:lang w:val="fr-DZ" w:eastAsia="fr-DZ"/>
        </w:rPr>
        <w:t> </w:t>
      </w:r>
      <w:r w:rsidRPr="00967C60">
        <w:rPr>
          <w:rFonts w:ascii="Helvetica" w:eastAsia="Times New Roman" w:hAnsi="Helvetica" w:cs="Helvetica"/>
          <w:b/>
          <w:bCs/>
          <w:color w:val="201F1E"/>
          <w:sz w:val="20"/>
          <w:szCs w:val="20"/>
          <w:lang w:val="fr-DZ" w:eastAsia="fr-DZ"/>
        </w:rPr>
        <w:t xml:space="preserve">d </w:t>
      </w:r>
      <w:proofErr w:type="spellStart"/>
      <w:r w:rsidRPr="00967C60">
        <w:rPr>
          <w:rFonts w:ascii="Helvetica" w:eastAsia="Times New Roman" w:hAnsi="Helvetica" w:cs="Helvetica"/>
          <w:b/>
          <w:bCs/>
          <w:color w:val="201F1E"/>
          <w:sz w:val="20"/>
          <w:szCs w:val="20"/>
          <w:lang w:val="fr-DZ" w:eastAsia="fr-DZ"/>
        </w:rPr>
        <w:t>yir</w:t>
      </w:r>
      <w:proofErr w:type="spellEnd"/>
      <w:r w:rsidRPr="00967C60">
        <w:rPr>
          <w:rFonts w:ascii="Helvetica" w:eastAsia="Times New Roman" w:hAnsi="Helvetica" w:cs="Helvetica"/>
          <w:b/>
          <w:bCs/>
          <w:color w:val="201F1E"/>
          <w:sz w:val="20"/>
          <w:szCs w:val="20"/>
          <w:lang w:val="fr-DZ" w:eastAsia="fr-DZ"/>
        </w:rPr>
        <w:t xml:space="preserve"> </w:t>
      </w:r>
      <w:proofErr w:type="spellStart"/>
      <w:r w:rsidRPr="00967C60">
        <w:rPr>
          <w:rFonts w:ascii="Helvetica" w:eastAsia="Times New Roman" w:hAnsi="Helvetica" w:cs="Helvetica"/>
          <w:b/>
          <w:bCs/>
          <w:color w:val="201F1E"/>
          <w:sz w:val="20"/>
          <w:szCs w:val="20"/>
          <w:lang w:val="fr-DZ" w:eastAsia="fr-DZ"/>
        </w:rPr>
        <w:t>i</w:t>
      </w:r>
      <w:r w:rsidRPr="00967C60">
        <w:rPr>
          <w:rFonts w:ascii="Times New Roman" w:eastAsia="Times New Roman" w:hAnsi="Times New Roman" w:cs="Times New Roman"/>
          <w:b/>
          <w:bCs/>
          <w:color w:val="201F1E"/>
          <w:sz w:val="24"/>
          <w:szCs w:val="24"/>
          <w:bdr w:val="none" w:sz="0" w:space="0" w:color="auto" w:frame="1"/>
          <w:lang w:val="fr-DZ" w:eastAsia="fr-DZ"/>
        </w:rPr>
        <w:t>ḥ</w:t>
      </w:r>
      <w:r w:rsidRPr="00967C60">
        <w:rPr>
          <w:rFonts w:ascii="Helvetica" w:eastAsia="Times New Roman" w:hAnsi="Helvetica" w:cs="Helvetica"/>
          <w:b/>
          <w:bCs/>
          <w:color w:val="201F1E"/>
          <w:sz w:val="20"/>
          <w:szCs w:val="20"/>
          <w:lang w:val="fr-DZ" w:eastAsia="fr-DZ"/>
        </w:rPr>
        <w:t>ulfan</w:t>
      </w:r>
      <w:proofErr w:type="spellEnd"/>
      <w:r w:rsidRPr="00967C60">
        <w:rPr>
          <w:rFonts w:ascii="Helvetica" w:eastAsia="Times New Roman" w:hAnsi="Helvetica" w:cs="Helvetica"/>
          <w:b/>
          <w:bCs/>
          <w:color w:val="201F1E"/>
          <w:sz w:val="20"/>
          <w:szCs w:val="20"/>
          <w:lang w:val="fr-DZ" w:eastAsia="fr-DZ"/>
        </w:rPr>
        <w:t>. </w:t>
      </w:r>
    </w:p>
    <w:p w14:paraId="707A5417" w14:textId="1FF8FA4E" w:rsidR="00B538C6" w:rsidRDefault="00B538C6" w:rsidP="00967C60">
      <w:pPr>
        <w:spacing w:after="200" w:line="276" w:lineRule="auto"/>
        <w:rPr>
          <w:lang w:val="fr-FR"/>
        </w:rPr>
      </w:pPr>
    </w:p>
    <w:p w14:paraId="2DA7573B" w14:textId="07CA448F" w:rsidR="00B538C6" w:rsidRDefault="00B538C6" w:rsidP="001E1FA0">
      <w:pPr>
        <w:spacing w:after="200" w:line="276" w:lineRule="auto"/>
        <w:jc w:val="center"/>
        <w:rPr>
          <w:lang w:val="fr-FR"/>
        </w:rPr>
      </w:pPr>
    </w:p>
    <w:p w14:paraId="75B4D86B" w14:textId="35DF8319" w:rsidR="00B538C6" w:rsidRDefault="00B538C6" w:rsidP="001E1FA0">
      <w:pPr>
        <w:spacing w:after="200" w:line="276" w:lineRule="auto"/>
        <w:jc w:val="center"/>
        <w:rPr>
          <w:lang w:val="fr-FR"/>
        </w:rPr>
      </w:pPr>
    </w:p>
    <w:p w14:paraId="5AB5243B" w14:textId="723BD694" w:rsidR="00B538C6" w:rsidRDefault="00B538C6" w:rsidP="001E1FA0">
      <w:pPr>
        <w:spacing w:after="200" w:line="276" w:lineRule="auto"/>
        <w:jc w:val="center"/>
        <w:rPr>
          <w:lang w:val="fr-FR"/>
        </w:rPr>
      </w:pPr>
    </w:p>
    <w:p w14:paraId="7CA3E239" w14:textId="362AABA7" w:rsidR="00B538C6" w:rsidRDefault="00B538C6" w:rsidP="001E1FA0">
      <w:pPr>
        <w:spacing w:after="200" w:line="276" w:lineRule="auto"/>
        <w:jc w:val="center"/>
        <w:rPr>
          <w:lang w:val="fr-FR"/>
        </w:rPr>
      </w:pPr>
    </w:p>
    <w:p w14:paraId="1E0804C1" w14:textId="34AB26D9" w:rsidR="00B538C6" w:rsidRDefault="00B538C6" w:rsidP="001E1FA0">
      <w:pPr>
        <w:spacing w:after="200" w:line="276" w:lineRule="auto"/>
        <w:jc w:val="center"/>
        <w:rPr>
          <w:lang w:val="fr-FR"/>
        </w:rPr>
      </w:pPr>
    </w:p>
    <w:p w14:paraId="24FE184B" w14:textId="42F6B755" w:rsidR="00B538C6" w:rsidRDefault="00B538C6" w:rsidP="001E1FA0">
      <w:pPr>
        <w:spacing w:after="200" w:line="276" w:lineRule="auto"/>
        <w:jc w:val="center"/>
        <w:rPr>
          <w:lang w:val="fr-FR"/>
        </w:rPr>
      </w:pPr>
    </w:p>
    <w:p w14:paraId="0DE419AA" w14:textId="02B943D0" w:rsidR="00B538C6" w:rsidRDefault="00B538C6" w:rsidP="001E1FA0">
      <w:pPr>
        <w:spacing w:after="200" w:line="276" w:lineRule="auto"/>
        <w:jc w:val="center"/>
        <w:rPr>
          <w:lang w:val="fr-FR"/>
        </w:rPr>
      </w:pPr>
    </w:p>
    <w:p w14:paraId="096C994E" w14:textId="33E2E42F" w:rsidR="00ED5FD8" w:rsidRPr="000558D7" w:rsidRDefault="00ED5FD8">
      <w:pPr>
        <w:rPr>
          <w:lang w:val="fr-FR"/>
        </w:rPr>
      </w:pPr>
      <w:r>
        <w:rPr>
          <w:lang w:val="fr-FR"/>
        </w:rPr>
        <w:t>………………………………………….</w:t>
      </w:r>
    </w:p>
    <w:sectPr w:rsidR="00ED5FD8" w:rsidRPr="00055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D7"/>
    <w:rsid w:val="00044128"/>
    <w:rsid w:val="000558D7"/>
    <w:rsid w:val="00137895"/>
    <w:rsid w:val="00170B66"/>
    <w:rsid w:val="001B7885"/>
    <w:rsid w:val="001E1FA0"/>
    <w:rsid w:val="002671BE"/>
    <w:rsid w:val="002707FB"/>
    <w:rsid w:val="0043562C"/>
    <w:rsid w:val="0044686C"/>
    <w:rsid w:val="0045617D"/>
    <w:rsid w:val="005126A0"/>
    <w:rsid w:val="00606B77"/>
    <w:rsid w:val="00631791"/>
    <w:rsid w:val="00725B8F"/>
    <w:rsid w:val="007401CC"/>
    <w:rsid w:val="007C330E"/>
    <w:rsid w:val="008822CC"/>
    <w:rsid w:val="008D55CB"/>
    <w:rsid w:val="00967C60"/>
    <w:rsid w:val="00A004C0"/>
    <w:rsid w:val="00A324F4"/>
    <w:rsid w:val="00A43D23"/>
    <w:rsid w:val="00B1582B"/>
    <w:rsid w:val="00B27B6D"/>
    <w:rsid w:val="00B538C6"/>
    <w:rsid w:val="00E84CDD"/>
    <w:rsid w:val="00E92B78"/>
    <w:rsid w:val="00ED5FD8"/>
    <w:rsid w:val="00EF2F8A"/>
    <w:rsid w:val="00FE7D14"/>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CA28"/>
  <w15:chartTrackingRefBased/>
  <w15:docId w15:val="{98F0B723-D955-4F15-BA13-3F0510C2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827">
      <w:bodyDiv w:val="1"/>
      <w:marLeft w:val="0"/>
      <w:marRight w:val="0"/>
      <w:marTop w:val="0"/>
      <w:marBottom w:val="0"/>
      <w:divBdr>
        <w:top w:val="none" w:sz="0" w:space="0" w:color="auto"/>
        <w:left w:val="none" w:sz="0" w:space="0" w:color="auto"/>
        <w:bottom w:val="none" w:sz="0" w:space="0" w:color="auto"/>
        <w:right w:val="none" w:sz="0" w:space="0" w:color="auto"/>
      </w:divBdr>
      <w:divsChild>
        <w:div w:id="394088364">
          <w:marLeft w:val="0"/>
          <w:marRight w:val="0"/>
          <w:marTop w:val="0"/>
          <w:marBottom w:val="0"/>
          <w:divBdr>
            <w:top w:val="none" w:sz="0" w:space="0" w:color="auto"/>
            <w:left w:val="none" w:sz="0" w:space="0" w:color="auto"/>
            <w:bottom w:val="none" w:sz="0" w:space="0" w:color="auto"/>
            <w:right w:val="none" w:sz="0" w:space="0" w:color="auto"/>
          </w:divBdr>
        </w:div>
        <w:div w:id="275259523">
          <w:marLeft w:val="0"/>
          <w:marRight w:val="0"/>
          <w:marTop w:val="0"/>
          <w:marBottom w:val="0"/>
          <w:divBdr>
            <w:top w:val="none" w:sz="0" w:space="0" w:color="auto"/>
            <w:left w:val="none" w:sz="0" w:space="0" w:color="auto"/>
            <w:bottom w:val="none" w:sz="0" w:space="0" w:color="auto"/>
            <w:right w:val="none" w:sz="0" w:space="0" w:color="auto"/>
          </w:divBdr>
        </w:div>
        <w:div w:id="1274052099">
          <w:marLeft w:val="0"/>
          <w:marRight w:val="0"/>
          <w:marTop w:val="0"/>
          <w:marBottom w:val="0"/>
          <w:divBdr>
            <w:top w:val="none" w:sz="0" w:space="0" w:color="auto"/>
            <w:left w:val="none" w:sz="0" w:space="0" w:color="auto"/>
            <w:bottom w:val="none" w:sz="0" w:space="0" w:color="auto"/>
            <w:right w:val="none" w:sz="0" w:space="0" w:color="auto"/>
          </w:divBdr>
        </w:div>
        <w:div w:id="186490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3779</TotalTime>
  <Pages>3</Pages>
  <Words>671</Words>
  <Characters>3829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8</cp:revision>
  <dcterms:created xsi:type="dcterms:W3CDTF">2022-05-15T15:31:00Z</dcterms:created>
  <dcterms:modified xsi:type="dcterms:W3CDTF">2022-05-30T13:42:00Z</dcterms:modified>
</cp:coreProperties>
</file>