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5D0487" w:rsidTr="00EA3848">
        <w:tc>
          <w:tcPr>
            <w:tcW w:w="9212" w:type="dxa"/>
          </w:tcPr>
          <w:p w:rsidR="005D0487" w:rsidRPr="00091678" w:rsidRDefault="005D0487" w:rsidP="00EA3848">
            <w:pPr>
              <w:bidi/>
              <w:spacing w:line="360" w:lineRule="auto"/>
              <w:rPr>
                <w:rFonts w:ascii="Simplified Arabic" w:hAnsi="Simplified Arabic" w:cs="Simplified Arabic"/>
                <w:b/>
                <w:bCs/>
                <w:sz w:val="32"/>
                <w:szCs w:val="32"/>
                <w:rtl/>
              </w:rPr>
            </w:pPr>
            <w:r w:rsidRPr="00091678">
              <w:rPr>
                <w:rFonts w:ascii="Simplified Arabic" w:hAnsi="Simplified Arabic" w:cs="Simplified Arabic"/>
                <w:b/>
                <w:bCs/>
                <w:sz w:val="32"/>
                <w:szCs w:val="32"/>
                <w:rtl/>
              </w:rPr>
              <w:t>السنة الثانية ماستر</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w:t>
            </w:r>
            <w:r w:rsidRPr="00091678">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Pr="00091678">
              <w:rPr>
                <w:rFonts w:ascii="Simplified Arabic" w:hAnsi="Simplified Arabic" w:cs="Simplified Arabic"/>
                <w:b/>
                <w:bCs/>
                <w:sz w:val="32"/>
                <w:szCs w:val="32"/>
                <w:rtl/>
              </w:rPr>
              <w:t xml:space="preserve">      أ. سامية إدريس</w:t>
            </w:r>
          </w:p>
          <w:p w:rsidR="005D0487" w:rsidRPr="00091678" w:rsidRDefault="005D0487" w:rsidP="00EA3848">
            <w:pPr>
              <w:bidi/>
              <w:spacing w:line="360" w:lineRule="auto"/>
              <w:rPr>
                <w:rFonts w:ascii="Simplified Arabic" w:hAnsi="Simplified Arabic" w:cs="Simplified Arabic"/>
                <w:b/>
                <w:bCs/>
                <w:sz w:val="32"/>
                <w:szCs w:val="32"/>
              </w:rPr>
            </w:pPr>
            <w:r>
              <w:rPr>
                <w:rFonts w:ascii="Simplified Arabic" w:hAnsi="Simplified Arabic" w:cs="Simplified Arabic"/>
                <w:b/>
                <w:bCs/>
                <w:sz w:val="32"/>
                <w:szCs w:val="32"/>
                <w:rtl/>
              </w:rPr>
              <w:t>أدب عربي حديث ومعا</w:t>
            </w:r>
            <w:r>
              <w:rPr>
                <w:rFonts w:ascii="Simplified Arabic" w:hAnsi="Simplified Arabic" w:cs="Simplified Arabic" w:hint="cs"/>
                <w:b/>
                <w:bCs/>
                <w:sz w:val="32"/>
                <w:szCs w:val="32"/>
                <w:rtl/>
              </w:rPr>
              <w:t xml:space="preserve">صر </w:t>
            </w:r>
            <w:r w:rsidRPr="00091678">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     </w:t>
            </w:r>
            <w:r w:rsidRPr="00091678">
              <w:rPr>
                <w:rFonts w:ascii="Simplified Arabic" w:hAnsi="Simplified Arabic" w:cs="Simplified Arabic"/>
                <w:b/>
                <w:bCs/>
                <w:sz w:val="32"/>
                <w:szCs w:val="32"/>
                <w:rtl/>
              </w:rPr>
              <w:t xml:space="preserve">    المناهج النقدية الغربية</w:t>
            </w:r>
          </w:p>
        </w:tc>
      </w:tr>
    </w:tbl>
    <w:p w:rsidR="00084381" w:rsidRDefault="00084381" w:rsidP="00443C32">
      <w:pPr>
        <w:bidi/>
        <w:jc w:val="both"/>
        <w:rPr>
          <w:rFonts w:ascii="Simplified Arabic" w:hAnsi="Simplified Arabic" w:cs="Simplified Arabic" w:hint="cs"/>
          <w:sz w:val="28"/>
          <w:szCs w:val="28"/>
          <w:rtl/>
          <w:lang w:bidi="ar-DZ"/>
        </w:rPr>
      </w:pPr>
    </w:p>
    <w:tbl>
      <w:tblPr>
        <w:bidiVisual/>
        <w:tblW w:w="0" w:type="auto"/>
        <w:tblInd w:w="219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tblPr>
      <w:tblGrid>
        <w:gridCol w:w="4678"/>
      </w:tblGrid>
      <w:tr w:rsidR="005D0487" w:rsidTr="00DF3661">
        <w:trPr>
          <w:trHeight w:val="555"/>
        </w:trPr>
        <w:tc>
          <w:tcPr>
            <w:tcW w:w="4678" w:type="dxa"/>
          </w:tcPr>
          <w:p w:rsidR="005D0487" w:rsidRPr="00DF3661" w:rsidRDefault="005D0487" w:rsidP="00DF3661">
            <w:pPr>
              <w:bidi/>
              <w:jc w:val="center"/>
              <w:rPr>
                <w:rFonts w:ascii="Andalus" w:hAnsi="Andalus" w:cs="Andalus"/>
                <w:b/>
                <w:bCs/>
                <w:sz w:val="36"/>
                <w:szCs w:val="36"/>
                <w:rtl/>
                <w:lang w:val="en-US" w:bidi="ar-DZ"/>
              </w:rPr>
            </w:pPr>
            <w:r w:rsidRPr="00DF3661">
              <w:rPr>
                <w:rFonts w:ascii="Andalus" w:hAnsi="Andalus" w:cs="Andalus"/>
                <w:b/>
                <w:bCs/>
                <w:sz w:val="36"/>
                <w:szCs w:val="36"/>
                <w:rtl/>
                <w:lang w:val="en-US" w:bidi="ar-DZ"/>
              </w:rPr>
              <w:t>حول مفهوم المنهج</w:t>
            </w:r>
            <w:r w:rsidR="00DF3661" w:rsidRPr="00DF3661">
              <w:rPr>
                <w:rFonts w:ascii="Andalus" w:hAnsi="Andalus" w:cs="Andalus"/>
                <w:b/>
                <w:bCs/>
                <w:sz w:val="36"/>
                <w:szCs w:val="36"/>
                <w:rtl/>
                <w:lang w:val="en-US" w:bidi="ar-DZ"/>
              </w:rPr>
              <w:t xml:space="preserve"> </w:t>
            </w:r>
            <w:r w:rsidRPr="00DF3661">
              <w:rPr>
                <w:rFonts w:ascii="Andalus" w:hAnsi="Andalus" w:cs="Andalus"/>
                <w:b/>
                <w:bCs/>
                <w:sz w:val="36"/>
                <w:szCs w:val="36"/>
                <w:rtl/>
                <w:lang w:val="en-US" w:bidi="ar-DZ"/>
              </w:rPr>
              <w:t>والمنهج النقدي</w:t>
            </w:r>
          </w:p>
        </w:tc>
      </w:tr>
    </w:tbl>
    <w:p w:rsidR="005D0487" w:rsidRPr="005D0487" w:rsidRDefault="005D0487" w:rsidP="005D0487">
      <w:pPr>
        <w:bidi/>
        <w:jc w:val="center"/>
        <w:rPr>
          <w:rFonts w:ascii="Simplified Arabic" w:hAnsi="Simplified Arabic" w:cs="Simplified Arabic" w:hint="cs"/>
          <w:sz w:val="28"/>
          <w:szCs w:val="28"/>
          <w:rtl/>
          <w:lang w:bidi="ar-DZ"/>
        </w:rPr>
      </w:pPr>
    </w:p>
    <w:p w:rsidR="00CF4741" w:rsidRPr="00CF4741" w:rsidRDefault="00084381" w:rsidP="00CF4741">
      <w:pPr>
        <w:pStyle w:val="Paragraphedeliste"/>
        <w:numPr>
          <w:ilvl w:val="0"/>
          <w:numId w:val="1"/>
        </w:numPr>
        <w:bidi/>
        <w:jc w:val="both"/>
        <w:rPr>
          <w:rFonts w:ascii="Simplified Arabic" w:hAnsi="Simplified Arabic" w:cs="Simplified Arabic" w:hint="cs"/>
          <w:sz w:val="28"/>
          <w:szCs w:val="28"/>
          <w:rtl/>
          <w:lang w:bidi="ar-DZ"/>
        </w:rPr>
      </w:pPr>
      <w:r w:rsidRPr="00CF4741">
        <w:rPr>
          <w:rFonts w:ascii="Simplified Arabic" w:hAnsi="Simplified Arabic" w:cs="Simplified Arabic" w:hint="cs"/>
          <w:b/>
          <w:bCs/>
          <w:sz w:val="28"/>
          <w:szCs w:val="28"/>
          <w:rtl/>
          <w:lang w:bidi="ar-DZ"/>
        </w:rPr>
        <w:t>مفهوم المنهج:</w:t>
      </w:r>
    </w:p>
    <w:p w:rsidR="00084381" w:rsidRDefault="00084381" w:rsidP="00CF4741">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771EC3">
        <w:rPr>
          <w:rFonts w:ascii="Simplified Arabic" w:hAnsi="Simplified Arabic" w:cs="Simplified Arabic" w:hint="cs"/>
          <w:sz w:val="28"/>
          <w:szCs w:val="28"/>
          <w:rtl/>
          <w:lang w:bidi="ar-DZ"/>
        </w:rPr>
        <w:t xml:space="preserve">المنهج </w:t>
      </w:r>
      <w:r w:rsidR="00771EC3" w:rsidRPr="00CF4741">
        <w:rPr>
          <w:rFonts w:ascii="Simplified Arabic" w:hAnsi="Simplified Arabic" w:cs="Simplified Arabic" w:hint="cs"/>
          <w:b/>
          <w:bCs/>
          <w:sz w:val="28"/>
          <w:szCs w:val="28"/>
          <w:rtl/>
          <w:lang w:bidi="ar-DZ"/>
        </w:rPr>
        <w:t>لغة</w:t>
      </w:r>
      <w:r w:rsidR="00771EC3">
        <w:rPr>
          <w:rFonts w:ascii="Simplified Arabic" w:hAnsi="Simplified Arabic" w:cs="Simplified Arabic" w:hint="cs"/>
          <w:sz w:val="28"/>
          <w:szCs w:val="28"/>
          <w:rtl/>
          <w:lang w:bidi="ar-DZ"/>
        </w:rPr>
        <w:t xml:space="preserve"> هو الطريق الواضح البيّن، ورد في لسان العرب:</w:t>
      </w:r>
      <w:r w:rsidR="00771EC3" w:rsidRPr="00771EC3">
        <w:rPr>
          <w:rFonts w:ascii="Simplified Arabic" w:hAnsi="Simplified Arabic" w:cs="Simplified Arabic"/>
          <w:sz w:val="28"/>
          <w:szCs w:val="28"/>
          <w:rtl/>
          <w:lang w:bidi="ar-DZ"/>
        </w:rPr>
        <w:t xml:space="preserve"> " </w:t>
      </w:r>
      <w:r w:rsidR="00771EC3" w:rsidRPr="00771EC3">
        <w:rPr>
          <w:rFonts w:ascii="Simplified Arabic" w:hAnsi="Simplified Arabic" w:cs="Simplified Arabic" w:hint="cs"/>
          <w:sz w:val="28"/>
          <w:szCs w:val="28"/>
          <w:rtl/>
          <w:lang w:bidi="ar-DZ"/>
        </w:rPr>
        <w:t>طريقٌ</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نَهْجٌ</w:t>
      </w:r>
      <w:r w:rsidR="00771EC3" w:rsidRPr="00771EC3">
        <w:rPr>
          <w:rFonts w:ascii="Simplified Arabic" w:hAnsi="Simplified Arabic" w:cs="Simplified Arabic"/>
          <w:sz w:val="28"/>
          <w:szCs w:val="28"/>
          <w:rtl/>
          <w:lang w:bidi="ar-DZ"/>
        </w:rPr>
        <w:t xml:space="preserve"> : </w:t>
      </w:r>
      <w:r w:rsidR="00771EC3" w:rsidRPr="00771EC3">
        <w:rPr>
          <w:rFonts w:ascii="Simplified Arabic" w:hAnsi="Simplified Arabic" w:cs="Simplified Arabic" w:hint="cs"/>
          <w:sz w:val="28"/>
          <w:szCs w:val="28"/>
          <w:rtl/>
          <w:lang w:bidi="ar-DZ"/>
        </w:rPr>
        <w:t>بَيِّنٌ</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واضِحٌ</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وهو</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النَّهْجُ</w:t>
      </w:r>
      <w:r w:rsidR="00771EC3" w:rsidRPr="00771EC3">
        <w:rPr>
          <w:rFonts w:ascii="Simplified Arabic" w:hAnsi="Simplified Arabic" w:cs="Simplified Arabic"/>
          <w:sz w:val="28"/>
          <w:szCs w:val="28"/>
          <w:rtl/>
          <w:lang w:bidi="ar-DZ"/>
        </w:rPr>
        <w:t xml:space="preserve"> </w:t>
      </w:r>
      <w:r w:rsidR="00771EC3">
        <w:rPr>
          <w:rFonts w:ascii="Simplified Arabic" w:hAnsi="Simplified Arabic" w:cs="Simplified Arabic" w:hint="cs"/>
          <w:sz w:val="28"/>
          <w:szCs w:val="28"/>
          <w:rtl/>
          <w:lang w:bidi="ar-DZ"/>
        </w:rPr>
        <w:t>(...)</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ومَنْهَجُ</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الطريقِ</w:t>
      </w:r>
      <w:r w:rsidR="00771EC3" w:rsidRPr="00771EC3">
        <w:rPr>
          <w:rFonts w:ascii="Simplified Arabic" w:hAnsi="Simplified Arabic" w:cs="Simplified Arabic"/>
          <w:sz w:val="28"/>
          <w:szCs w:val="28"/>
          <w:rtl/>
          <w:lang w:bidi="ar-DZ"/>
        </w:rPr>
        <w:t xml:space="preserve"> : </w:t>
      </w:r>
      <w:r w:rsidR="00771EC3" w:rsidRPr="00771EC3">
        <w:rPr>
          <w:rFonts w:ascii="Simplified Arabic" w:hAnsi="Simplified Arabic" w:cs="Simplified Arabic" w:hint="cs"/>
          <w:sz w:val="28"/>
          <w:szCs w:val="28"/>
          <w:rtl/>
          <w:lang w:bidi="ar-DZ"/>
        </w:rPr>
        <w:t>وضَحُه</w:t>
      </w:r>
      <w:r w:rsidR="00771EC3">
        <w:rPr>
          <w:rFonts w:ascii="Simplified Arabic" w:hAnsi="Simplified Arabic" w:cs="Simplified Arabic" w:hint="cs"/>
          <w:sz w:val="28"/>
          <w:szCs w:val="28"/>
          <w:rtl/>
          <w:lang w:bidi="ar-DZ"/>
        </w:rPr>
        <w:t xml:space="preserve">. </w:t>
      </w:r>
      <w:r w:rsidR="00771EC3" w:rsidRPr="00771EC3">
        <w:rPr>
          <w:rFonts w:ascii="Simplified Arabic" w:hAnsi="Simplified Arabic" w:cs="Simplified Arabic" w:hint="cs"/>
          <w:sz w:val="28"/>
          <w:szCs w:val="28"/>
          <w:rtl/>
          <w:lang w:bidi="ar-DZ"/>
        </w:rPr>
        <w:t>والمِنهاجُ</w:t>
      </w:r>
      <w:r w:rsidR="00771EC3" w:rsidRPr="00771EC3">
        <w:rPr>
          <w:rFonts w:ascii="Simplified Arabic" w:hAnsi="Simplified Arabic" w:cs="Simplified Arabic"/>
          <w:sz w:val="28"/>
          <w:szCs w:val="28"/>
          <w:rtl/>
          <w:lang w:bidi="ar-DZ"/>
        </w:rPr>
        <w:t xml:space="preserve"> : </w:t>
      </w:r>
      <w:r w:rsidR="00771EC3" w:rsidRPr="00771EC3">
        <w:rPr>
          <w:rFonts w:ascii="Simplified Arabic" w:hAnsi="Simplified Arabic" w:cs="Simplified Arabic" w:hint="cs"/>
          <w:sz w:val="28"/>
          <w:szCs w:val="28"/>
          <w:rtl/>
          <w:lang w:bidi="ar-DZ"/>
        </w:rPr>
        <w:t>كالمَنْهَجِ</w:t>
      </w:r>
      <w:r w:rsidR="00771EC3" w:rsidRPr="00771EC3">
        <w:rPr>
          <w:rFonts w:ascii="Simplified Arabic" w:hAnsi="Simplified Arabic" w:cs="Simplified Arabic"/>
          <w:sz w:val="28"/>
          <w:szCs w:val="28"/>
          <w:rtl/>
          <w:lang w:bidi="ar-DZ"/>
        </w:rPr>
        <w:t xml:space="preserve"> .</w:t>
      </w:r>
      <w:r w:rsidR="00771EC3">
        <w:rPr>
          <w:rFonts w:ascii="Simplified Arabic" w:hAnsi="Simplified Arabic" w:cs="Simplified Arabic" w:hint="cs"/>
          <w:sz w:val="28"/>
          <w:szCs w:val="28"/>
          <w:rtl/>
          <w:lang w:bidi="ar-DZ"/>
        </w:rPr>
        <w:t xml:space="preserve"> </w:t>
      </w:r>
      <w:r w:rsidR="00771EC3" w:rsidRPr="00771EC3">
        <w:rPr>
          <w:rFonts w:ascii="Simplified Arabic" w:hAnsi="Simplified Arabic" w:cs="Simplified Arabic" w:hint="cs"/>
          <w:sz w:val="28"/>
          <w:szCs w:val="28"/>
          <w:rtl/>
          <w:lang w:bidi="ar-DZ"/>
        </w:rPr>
        <w:t>وفي</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التنزيل</w:t>
      </w:r>
      <w:r w:rsidR="00771EC3" w:rsidRPr="00771EC3">
        <w:rPr>
          <w:rFonts w:ascii="Simplified Arabic" w:hAnsi="Simplified Arabic" w:cs="Simplified Arabic"/>
          <w:sz w:val="28"/>
          <w:szCs w:val="28"/>
          <w:rtl/>
          <w:lang w:bidi="ar-DZ"/>
        </w:rPr>
        <w:t xml:space="preserve"> : </w:t>
      </w:r>
      <w:r w:rsidR="00771EC3" w:rsidRPr="00771EC3">
        <w:rPr>
          <w:rFonts w:ascii="Simplified Arabic" w:hAnsi="Simplified Arabic" w:cs="Simplified Arabic" w:hint="cs"/>
          <w:sz w:val="28"/>
          <w:szCs w:val="28"/>
          <w:rtl/>
          <w:lang w:bidi="ar-DZ"/>
        </w:rPr>
        <w:t>لكلٍّ</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جعلنا</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منكم</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شِرْعةً</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ومِنْهاجاً</w:t>
      </w:r>
      <w:r w:rsidR="00771EC3" w:rsidRPr="00771EC3">
        <w:rPr>
          <w:rFonts w:ascii="Simplified Arabic" w:hAnsi="Simplified Arabic" w:cs="Simplified Arabic"/>
          <w:sz w:val="28"/>
          <w:szCs w:val="28"/>
          <w:rtl/>
          <w:lang w:bidi="ar-DZ"/>
        </w:rPr>
        <w:t xml:space="preserve"> . </w:t>
      </w:r>
      <w:r w:rsidR="00771EC3" w:rsidRPr="00771EC3">
        <w:rPr>
          <w:rFonts w:ascii="Simplified Arabic" w:hAnsi="Simplified Arabic" w:cs="Simplified Arabic" w:hint="cs"/>
          <w:sz w:val="28"/>
          <w:szCs w:val="28"/>
          <w:rtl/>
          <w:lang w:bidi="ar-DZ"/>
        </w:rPr>
        <w:t>وأَنهَجَ</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الطريقُ</w:t>
      </w:r>
      <w:r w:rsidR="00771EC3" w:rsidRPr="00771EC3">
        <w:rPr>
          <w:rFonts w:ascii="Simplified Arabic" w:hAnsi="Simplified Arabic" w:cs="Simplified Arabic"/>
          <w:sz w:val="28"/>
          <w:szCs w:val="28"/>
          <w:rtl/>
          <w:lang w:bidi="ar-DZ"/>
        </w:rPr>
        <w:t xml:space="preserve"> : </w:t>
      </w:r>
      <w:r w:rsidR="00771EC3" w:rsidRPr="00771EC3">
        <w:rPr>
          <w:rFonts w:ascii="Simplified Arabic" w:hAnsi="Simplified Arabic" w:cs="Simplified Arabic" w:hint="cs"/>
          <w:sz w:val="28"/>
          <w:szCs w:val="28"/>
          <w:rtl/>
          <w:lang w:bidi="ar-DZ"/>
        </w:rPr>
        <w:t>وضَحَ</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واسْتَبانَ</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وصار</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نَهْجاً</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واضِحاً</w:t>
      </w:r>
      <w:r w:rsidR="00771EC3" w:rsidRPr="00771EC3">
        <w:rPr>
          <w:rFonts w:ascii="Simplified Arabic" w:hAnsi="Simplified Arabic" w:cs="Simplified Arabic"/>
          <w:sz w:val="28"/>
          <w:szCs w:val="28"/>
          <w:rtl/>
          <w:lang w:bidi="ar-DZ"/>
        </w:rPr>
        <w:t xml:space="preserve"> </w:t>
      </w:r>
      <w:r w:rsidR="00771EC3" w:rsidRPr="00771EC3">
        <w:rPr>
          <w:rFonts w:ascii="Simplified Arabic" w:hAnsi="Simplified Arabic" w:cs="Simplified Arabic" w:hint="cs"/>
          <w:sz w:val="28"/>
          <w:szCs w:val="28"/>
          <w:rtl/>
          <w:lang w:bidi="ar-DZ"/>
        </w:rPr>
        <w:t>بَيِّناً</w:t>
      </w:r>
      <w:r w:rsidR="00771EC3">
        <w:rPr>
          <w:rFonts w:ascii="Simplified Arabic" w:hAnsi="Simplified Arabic" w:cs="Simplified Arabic" w:hint="cs"/>
          <w:sz w:val="28"/>
          <w:szCs w:val="28"/>
          <w:rtl/>
          <w:lang w:bidi="ar-DZ"/>
        </w:rPr>
        <w:t>"</w:t>
      </w:r>
      <w:r w:rsidR="00E52632">
        <w:rPr>
          <w:rFonts w:ascii="Simplified Arabic" w:hAnsi="Simplified Arabic" w:cs="Simplified Arabic" w:hint="cs"/>
          <w:sz w:val="28"/>
          <w:szCs w:val="28"/>
          <w:rtl/>
          <w:lang w:bidi="ar-DZ"/>
        </w:rPr>
        <w:t xml:space="preserve"> </w:t>
      </w:r>
    </w:p>
    <w:p w:rsidR="00E52632" w:rsidRDefault="00E52632"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أما تعريفه </w:t>
      </w:r>
      <w:r w:rsidRPr="00CF4741">
        <w:rPr>
          <w:rFonts w:ascii="Simplified Arabic" w:hAnsi="Simplified Arabic" w:cs="Simplified Arabic" w:hint="cs"/>
          <w:b/>
          <w:bCs/>
          <w:sz w:val="28"/>
          <w:szCs w:val="28"/>
          <w:rtl/>
          <w:lang w:bidi="ar-DZ"/>
        </w:rPr>
        <w:t xml:space="preserve">اصطلاحا </w:t>
      </w:r>
      <w:r>
        <w:rPr>
          <w:rFonts w:ascii="Simplified Arabic" w:hAnsi="Simplified Arabic" w:cs="Simplified Arabic" w:hint="cs"/>
          <w:sz w:val="28"/>
          <w:szCs w:val="28"/>
          <w:rtl/>
          <w:lang w:bidi="ar-DZ"/>
        </w:rPr>
        <w:t>فقد ارتبط بأحد التيارين:</w:t>
      </w:r>
    </w:p>
    <w:p w:rsidR="00E52632" w:rsidRDefault="00E52632"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ارتباطه بالمنطق، حيث كان يدل على الوسائل والإجراءات العقلية طبقا للحدود المنطقية التي تؤدي إلى نتائج معينة، ولذلك فإن كلمة منهج انطلقت من اليونانية واستمرت في الثقافة الإسلامية لتصل إلى عصر النهضة، وهي لا تزال محتفظة بالتصورات الصورية طبقا للمنطق الأرسطي بحدوده وطرق استنباطه.</w:t>
      </w:r>
    </w:p>
    <w:p w:rsidR="00E52632" w:rsidRDefault="00E52632"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-ارتباطه في عصر النهضة بحركة التيار العلمي، فقد أخذ المنهج العقلاني المنطقي يتخذ مسلكا مغايرا خاصة مع ديكارت في كتابه "مقال في المنهج"، متأثرا بالتيار العلمي الذي يحتكم إلى الواقع ومعطياته ولا يكتفي بالعقل وحده.</w:t>
      </w:r>
    </w:p>
    <w:p w:rsidR="00DB0C75" w:rsidRDefault="000C6035"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لقد اختلف العلماء في تحديد العلاقة بين المنهج والمنطق، فمنهم من يفرق بينهما، وهناك من يعتبرهما شيئا واحدا، والوا</w:t>
      </w:r>
      <w:r w:rsidR="00CF4741">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 xml:space="preserve">ع أن هذه التفرقة لم تظهر إلا منذ عصر النهضة حيث تزعزعت مكانة المنطق الأرسطي الذي ظل مسيطرا طيلة القرون الماضية، وتعرض للنقد على أيدي العلماء الذين اعتبروه </w:t>
      </w:r>
      <w:r w:rsidR="00DB0C75">
        <w:rPr>
          <w:rFonts w:ascii="Simplified Arabic" w:hAnsi="Simplified Arabic" w:cs="Simplified Arabic" w:hint="cs"/>
          <w:sz w:val="28"/>
          <w:szCs w:val="28"/>
          <w:rtl/>
          <w:lang w:bidi="ar-DZ"/>
        </w:rPr>
        <w:t>عاجزا عن تلبية الحاجات العلمية لعصرهم.</w:t>
      </w:r>
    </w:p>
    <w:p w:rsidR="00DB0C75" w:rsidRDefault="00DB0C75"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وكانت أول محاولة في هذا المجال في القرن 16م عندما قام راموس (1515-1572) بمحاولة تقسيم المنطق إلى أربعة أقسام هي التصور والحكم والبرهان والمنهج، وكان راموس أقرب إلى الأدب منه إلى العلم، فعني عناية خاصة بالمنهج في الأدب والبلاغة ولم يتوصل إلى تحديد منهج دقيق للعلوم ولم يهتم اهتماما كافيا بالملاحظة والتجربة، وجاءت الخطوة الحاسمة مع فرانسيس بيكون (1561-1626) في القرن 17م في كتابه الشهير "الأورغانون الجديد"، وفيه وضع بيكون قواعد المنهج التجريبي الجديد الذي يقوم على الاستقراء عكس منهج أرسطو الذي يقوم على القياس. ومع بيكون ظهر جاليليو (1564-1642)</w:t>
      </w:r>
      <w:r w:rsidR="00FD67FB">
        <w:rPr>
          <w:rFonts w:ascii="Simplified Arabic" w:hAnsi="Simplified Arabic" w:cs="Simplified Arabic" w:hint="cs"/>
          <w:sz w:val="28"/>
          <w:szCs w:val="28"/>
          <w:rtl/>
          <w:lang w:bidi="ar-DZ"/>
        </w:rPr>
        <w:t xml:space="preserve"> الذي كان له أثر كبير في نزع الثقة عن منطق أرسطو وتوضيح فكرة المنهج الجديد، وقد فطن جاليليو إلى وظيفة الرياضيات في العلم الطبيعي، وكان اعتماده عليها سببا في تقدم العلوم التجريبية، ويعتبر العلماء أول من استخدم الملاحظة والتجربة في التحقق من صدق الفروض الرياضية. </w:t>
      </w:r>
    </w:p>
    <w:p w:rsidR="00FD67FB" w:rsidRDefault="00FD67FB"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وظهر ديكارت (1596-1650) الذي انشغل بالبحث عن منهج يصلح لكل العلوم مهما اختلفت موضوعاتها، انطلاقا من اقتناعه بوحدة العقل الإنساني، وانتهى إلى أن المنهج الرياضي هو أكثر المناهج ثباتا وأشدها يقينا، وأنه لو طبق على العلوم الأخرى لبلغت درجة العلوم الرياضية من حيث استقرار النتائج وثباتها، فدعا إلى الأخذ به. وأساس الفلسفة الديكارتية هو الشك المنهجي.</w:t>
      </w:r>
    </w:p>
    <w:p w:rsidR="00F112C3" w:rsidRDefault="00F112C3"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أما في العصر الحديث فقد تعددت الشروط والمواصفات التي تحدد طبيعة المنهج العلمي، وسنقتصر في حديثنا هنا عن المنهج النقدي.</w:t>
      </w:r>
    </w:p>
    <w:p w:rsidR="00F112C3" w:rsidRPr="00CF4741" w:rsidRDefault="00F112C3" w:rsidP="00CF4741">
      <w:pPr>
        <w:pStyle w:val="Paragraphedeliste"/>
        <w:numPr>
          <w:ilvl w:val="0"/>
          <w:numId w:val="1"/>
        </w:numPr>
        <w:bidi/>
        <w:jc w:val="both"/>
        <w:rPr>
          <w:rFonts w:ascii="Simplified Arabic" w:hAnsi="Simplified Arabic" w:cs="Simplified Arabic" w:hint="cs"/>
          <w:sz w:val="28"/>
          <w:szCs w:val="28"/>
          <w:rtl/>
          <w:lang w:bidi="ar-DZ"/>
        </w:rPr>
      </w:pPr>
      <w:r w:rsidRPr="00CF4741">
        <w:rPr>
          <w:rFonts w:ascii="Simplified Arabic" w:hAnsi="Simplified Arabic" w:cs="Simplified Arabic" w:hint="cs"/>
          <w:b/>
          <w:bCs/>
          <w:sz w:val="28"/>
          <w:szCs w:val="28"/>
          <w:rtl/>
          <w:lang w:bidi="ar-DZ"/>
        </w:rPr>
        <w:t>المنهج النقدي</w:t>
      </w:r>
      <w:r w:rsidRPr="00CF4741">
        <w:rPr>
          <w:rFonts w:ascii="Simplified Arabic" w:hAnsi="Simplified Arabic" w:cs="Simplified Arabic" w:hint="cs"/>
          <w:sz w:val="28"/>
          <w:szCs w:val="28"/>
          <w:rtl/>
          <w:lang w:bidi="ar-DZ"/>
        </w:rPr>
        <w:t xml:space="preserve">: للمنهج النقدي مفهومان: عام وخاص. </w:t>
      </w:r>
    </w:p>
    <w:p w:rsidR="00F112C3" w:rsidRDefault="00F112C3"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أما العام فيرتبط بطبيعة الفكر النقدي ذاته في العلوم الإنسانية بأكملها، هذه الطبيعة الفكرية النقدية أسسها ديكارت على أساس أنها لا</w:t>
      </w:r>
      <w:r w:rsidR="00771EC3">
        <w:rPr>
          <w:rFonts w:ascii="Simplified Arabic" w:hAnsi="Simplified Arabic" w:cs="Simplified Arabic" w:hint="cs"/>
          <w:sz w:val="28"/>
          <w:szCs w:val="28"/>
          <w:rtl/>
          <w:lang w:bidi="ar-DZ"/>
        </w:rPr>
        <w:t xml:space="preserve"> تقبل أي مسلمات عرضها على العقل، ومبدأه في ذلك الشك للوصول إلى اليقين، ولهذا الفكر النقدي سمة أساسية وهي أنه لا يقبل القضايا على علاتها، بل يختبرها، ويدلل عليها بالوسائل التي تؤدي إلى التأكد من سلامتها أو صحتها، وذلك قبل أن يتخذ هذه القضايا أساسا لبناء النتائج التي يريد الوصول إليها.</w:t>
      </w:r>
    </w:p>
    <w:p w:rsidR="00771EC3" w:rsidRDefault="00771EC3"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أما الخاص، فهو الذي يتعلق بالدراسة الأدبية والنظر في مظاهر الإبداع بأشكالها وتحليلها. </w:t>
      </w:r>
      <w:r w:rsidR="00887C1D">
        <w:rPr>
          <w:rFonts w:ascii="Simplified Arabic" w:hAnsi="Simplified Arabic" w:cs="Simplified Arabic" w:hint="cs"/>
          <w:sz w:val="28"/>
          <w:szCs w:val="28"/>
          <w:rtl/>
          <w:lang w:bidi="ar-DZ"/>
        </w:rPr>
        <w:t xml:space="preserve">إذ </w:t>
      </w:r>
      <w:r w:rsidR="00887C1D" w:rsidRPr="00887C1D">
        <w:rPr>
          <w:rFonts w:ascii="Simplified Arabic" w:hAnsi="Simplified Arabic" w:cs="Simplified Arabic"/>
          <w:sz w:val="28"/>
          <w:szCs w:val="28"/>
          <w:rtl/>
        </w:rPr>
        <w:t>يراد بالمنهج النقدي في مجال الأدب تلك الطريقة التي يسلكها الناقد في قراءة العمل الأدب</w:t>
      </w:r>
      <w:r w:rsidR="00887C1D">
        <w:rPr>
          <w:rFonts w:ascii="Simplified Arabic" w:hAnsi="Simplified Arabic" w:cs="Simplified Arabic"/>
          <w:sz w:val="28"/>
          <w:szCs w:val="28"/>
          <w:rtl/>
        </w:rPr>
        <w:t>ي والفني قصدا استكناه دلالته و</w:t>
      </w:r>
      <w:r w:rsidR="00887C1D" w:rsidRPr="00887C1D">
        <w:rPr>
          <w:rFonts w:ascii="Simplified Arabic" w:hAnsi="Simplified Arabic" w:cs="Simplified Arabic"/>
          <w:sz w:val="28"/>
          <w:szCs w:val="28"/>
          <w:rtl/>
        </w:rPr>
        <w:t>بنياته الجمالية و الشكلية</w:t>
      </w:r>
      <w:r w:rsidR="00887C1D" w:rsidRPr="00887C1D">
        <w:rPr>
          <w:rFonts w:ascii="Simplified Arabic" w:hAnsi="Simplified Arabic" w:cs="Simplified Arabic"/>
          <w:sz w:val="28"/>
          <w:szCs w:val="28"/>
          <w:lang w:bidi="ar-DZ"/>
        </w:rPr>
        <w:t>.</w:t>
      </w:r>
    </w:p>
    <w:p w:rsidR="00CF4741" w:rsidRPr="00CF4741" w:rsidRDefault="00887C1D" w:rsidP="00CF4741">
      <w:pPr>
        <w:pStyle w:val="Paragraphedeliste"/>
        <w:numPr>
          <w:ilvl w:val="0"/>
          <w:numId w:val="1"/>
        </w:numPr>
        <w:bidi/>
        <w:jc w:val="both"/>
        <w:rPr>
          <w:rFonts w:ascii="Simplified Arabic" w:hAnsi="Simplified Arabic" w:cs="Simplified Arabic" w:hint="cs"/>
          <w:b/>
          <w:bCs/>
          <w:sz w:val="28"/>
          <w:szCs w:val="28"/>
          <w:rtl/>
          <w:lang w:bidi="ar-DZ"/>
        </w:rPr>
      </w:pPr>
      <w:r w:rsidRPr="00CF4741">
        <w:rPr>
          <w:rFonts w:ascii="Simplified Arabic" w:hAnsi="Simplified Arabic" w:cs="Simplified Arabic" w:hint="cs"/>
          <w:b/>
          <w:bCs/>
          <w:sz w:val="28"/>
          <w:szCs w:val="28"/>
          <w:rtl/>
          <w:lang w:bidi="ar-DZ"/>
        </w:rPr>
        <w:lastRenderedPageBreak/>
        <w:t>مستلزمات المنهج:</w:t>
      </w:r>
    </w:p>
    <w:p w:rsidR="00887C1D" w:rsidRPr="00CF4741" w:rsidRDefault="00887C1D" w:rsidP="00CF4741">
      <w:pPr>
        <w:bidi/>
        <w:jc w:val="both"/>
        <w:rPr>
          <w:rFonts w:ascii="Simplified Arabic" w:hAnsi="Simplified Arabic" w:cs="Simplified Arabic" w:hint="cs"/>
          <w:sz w:val="28"/>
          <w:szCs w:val="28"/>
          <w:rtl/>
          <w:lang w:bidi="ar-DZ"/>
        </w:rPr>
      </w:pPr>
      <w:r w:rsidRPr="00CF4741">
        <w:rPr>
          <w:rFonts w:ascii="Simplified Arabic" w:hAnsi="Simplified Arabic" w:cs="Simplified Arabic" w:hint="cs"/>
          <w:sz w:val="28"/>
          <w:szCs w:val="28"/>
          <w:rtl/>
          <w:lang w:bidi="ar-DZ"/>
        </w:rPr>
        <w:t xml:space="preserve"> لا بد لأي منهج نقدي أن يتعلق بنظرية أدبية تحدد رؤيته للأدب، والأساس الذي يتعامل وفقه مع الظاهرة الأدبية، ونظرية الأدب كما نعلم تحاول الإجابة عن التساؤلات حول ماهية الأدب، ووظيفته، حيث تتساءل عن طبيعة الأعمال الأدبية وعناصرها وأجناسها، وقوانينها، وعن علاقة الأدب بالمجتمع والحياة والمبدع والمتلقي الخ..</w:t>
      </w:r>
    </w:p>
    <w:p w:rsidR="00887C1D" w:rsidRDefault="00887C1D"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لذلك فالمفهوم المعرفي المؤسس للأدب هو النظرية، والمنهج النقدي هو الذي يختبر توافق هذه النظرية مع مبادئها، ويمارس فاعليته، ويتم تداوله عبر جهاز اصطلاحي يحمل قنوات تصوراته ويضمن كيفية انطباقها قربا أو بعدا مع الواقع الإبداعي.</w:t>
      </w:r>
    </w:p>
    <w:p w:rsidR="00887C1D" w:rsidRDefault="00887C1D"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يتعلق كل منهج نقدي، إذن، بنظرية أدبية، ويؤسس لمنظومة اصطلاحية خاصة به، هي تمثل الأدوات المنهجية التي يطبق بها المنهج، وهي خاضعة للتغيير من منهج إلى آخر، وتلعب المصطلحات ا</w:t>
      </w:r>
      <w:r w:rsidR="00F20A71">
        <w:rPr>
          <w:rFonts w:ascii="Simplified Arabic" w:hAnsi="Simplified Arabic" w:cs="Simplified Arabic" w:hint="cs"/>
          <w:sz w:val="28"/>
          <w:szCs w:val="28"/>
          <w:rtl/>
          <w:lang w:bidi="ar-DZ"/>
        </w:rPr>
        <w:t>لخاصة بكل مجال دورا أساسيا في ال</w:t>
      </w:r>
      <w:r>
        <w:rPr>
          <w:rFonts w:ascii="Simplified Arabic" w:hAnsi="Simplified Arabic" w:cs="Simplified Arabic" w:hint="cs"/>
          <w:sz w:val="28"/>
          <w:szCs w:val="28"/>
          <w:rtl/>
          <w:lang w:bidi="ar-DZ"/>
        </w:rPr>
        <w:t xml:space="preserve">تمييز بين اختصاصات المناهج. </w:t>
      </w:r>
    </w:p>
    <w:p w:rsidR="00F20A71" w:rsidRDefault="00F20A71"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كان تاريخ الأدب من أول الدراسات الأدبية التي اتخذت منهجا للبحث، على غرار المنهج الذي أرساه لانسون سنة 1901م في كتابه الهام "منهج البحث في تاريخ الأدب" </w:t>
      </w:r>
      <w:r w:rsidR="00443C32">
        <w:rPr>
          <w:rFonts w:ascii="Simplified Arabic" w:hAnsi="Simplified Arabic" w:cs="Simplified Arabic" w:hint="cs"/>
          <w:sz w:val="28"/>
          <w:szCs w:val="28"/>
          <w:rtl/>
          <w:lang w:bidi="ar-DZ"/>
        </w:rPr>
        <w:t>والذي يعتبر دراسة الأدب حالة خاصة فهو يقترب من التاريخ أحيانا ويبتعد عنه أحيانا أخرى من حيث الأدوات الإجرائية لأن الأدب لا يدرك معناه إلا بالتحليل الفني لصياغته المعقدة التي تشترك في تكوينها مجموعة من العناصر؛ لغة، صور، خيال، ذاتية الأديب...الخ.</w:t>
      </w:r>
    </w:p>
    <w:p w:rsidR="00443C32" w:rsidRDefault="00443C32"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أما في التراث العربي فلم تخلو المؤلفات القديمة من صفات المنهج، ويلاحظ ذلك جليا في كتب "طبقات فحول الشعراء" لابن سلام الجمحي، و"الشعر والشعراء "لابن قتيبة وغيرها، فبحوث هؤلاء مبوبة ضمن محاور ومباحث تتسم بالدقة والتنظيم وإن كانت لا ترقى إلى المناهج الحديثة.</w:t>
      </w:r>
    </w:p>
    <w:p w:rsidR="00443C32" w:rsidRPr="00CF4741" w:rsidRDefault="00443C32" w:rsidP="00CF4741">
      <w:pPr>
        <w:pStyle w:val="Paragraphedeliste"/>
        <w:numPr>
          <w:ilvl w:val="0"/>
          <w:numId w:val="1"/>
        </w:numPr>
        <w:bidi/>
        <w:jc w:val="both"/>
        <w:rPr>
          <w:rFonts w:ascii="Simplified Arabic" w:hAnsi="Simplified Arabic" w:cs="Simplified Arabic"/>
          <w:b/>
          <w:bCs/>
          <w:sz w:val="28"/>
          <w:szCs w:val="28"/>
          <w:rtl/>
          <w:lang w:bidi="ar-DZ"/>
        </w:rPr>
      </w:pPr>
      <w:r w:rsidRPr="00CF4741">
        <w:rPr>
          <w:rFonts w:ascii="Simplified Arabic" w:hAnsi="Simplified Arabic" w:cs="Simplified Arabic"/>
          <w:b/>
          <w:bCs/>
          <w:sz w:val="28"/>
          <w:szCs w:val="28"/>
          <w:rtl/>
          <w:lang w:bidi="ar-DZ"/>
        </w:rPr>
        <w:t>مدخل إلى النقد الأدبي:</w:t>
      </w:r>
    </w:p>
    <w:p w:rsidR="00443C32" w:rsidRDefault="00443C32" w:rsidP="00443C32">
      <w:pPr>
        <w:bidi/>
        <w:jc w:val="both"/>
        <w:rPr>
          <w:rFonts w:ascii="Simplified Arabic" w:hAnsi="Simplified Arabic" w:cs="Simplified Arabic" w:hint="cs"/>
          <w:sz w:val="28"/>
          <w:szCs w:val="28"/>
          <w:rtl/>
          <w:lang w:bidi="ar-DZ"/>
        </w:rPr>
      </w:pPr>
      <w:r w:rsidRPr="00084381">
        <w:rPr>
          <w:rFonts w:ascii="Simplified Arabic" w:hAnsi="Simplified Arabic" w:cs="Simplified Arabic"/>
          <w:sz w:val="28"/>
          <w:szCs w:val="28"/>
          <w:rtl/>
          <w:lang w:bidi="ar-DZ"/>
        </w:rPr>
        <w:t xml:space="preserve">لم يظهر النقد الأدبي </w:t>
      </w:r>
      <w:r>
        <w:rPr>
          <w:rFonts w:ascii="Simplified Arabic" w:hAnsi="Simplified Arabic" w:cs="Simplified Arabic" w:hint="cs"/>
          <w:sz w:val="28"/>
          <w:szCs w:val="28"/>
          <w:rtl/>
          <w:lang w:bidi="ar-DZ"/>
        </w:rPr>
        <w:t xml:space="preserve">كتخصص قائم بذاته إلا في القرن 19م، لكن وجدت ممارسة نقدية ووجد نقاد قبل ذلك، وقد ظهر في العصر الحديث ما يسمى بالنقد العلمي الذي يهدف إلى التخلص من الانطباعية والذاتية عن طريق ربط النقد الأدبي بالنظريات العلمية، فظهرت منظومة من المناهج النقدية السياقية التي </w:t>
      </w:r>
      <w:r>
        <w:rPr>
          <w:rFonts w:ascii="Simplified Arabic" w:hAnsi="Simplified Arabic" w:cs="Simplified Arabic" w:hint="cs"/>
          <w:sz w:val="28"/>
          <w:szCs w:val="28"/>
          <w:rtl/>
          <w:lang w:bidi="ar-DZ"/>
        </w:rPr>
        <w:lastRenderedPageBreak/>
        <w:t>تستند على العلوم الإنسانية والاجتماعية، على غرار النقد التاريخي، النقد النفسي، النقد الاجتماعي، ليحدث بعد ذلك تحول واضح في الفكر النقدي في النصف الأول من القرن العشرين جعله يرتبط بعلوم الغة بما أن الأدب لغة أولا قبل أن يكون شيئا آخر، فظهرت منظومة من المناهج النصية، مثل البنيوية والأسلوبية والسيميائية ، لكن شهد أواخر الستينات وبداية السبعينات تطورا جديدا للنقد الذي راح ينفتح تدريجيا نحو القطب الثالث في الملية الإبداعية وهو القارئ، كما نشهد عودة لما يسمى بالمناهج السياقية في صيغة جديدة، تستوعب مكتسبات النقد النصي، مثل السوسيونقد والبسيكونقد والنقد الثقافي الذي يستوعب كل مكاسب التخصصات المعرفية المختلفة، وينتقل من مساءلة النصوص الدبية وإنتاج معرفة عنها إلى مساءلة الواقع والثقافة عن طريق الصورة التي يقدمها الدب/ فينتج بالتالي معرفة عن النص الأدبي وعن الواقع الذي أنتج النص الأدبي.</w:t>
      </w:r>
    </w:p>
    <w:p w:rsidR="00CF4741" w:rsidRDefault="00CF4741" w:rsidP="00CF4741">
      <w:pPr>
        <w:bidi/>
        <w:jc w:val="both"/>
        <w:rPr>
          <w:rFonts w:ascii="Simplified Arabic" w:hAnsi="Simplified Arabic" w:cs="Simplified Arabic" w:hint="cs"/>
          <w:sz w:val="28"/>
          <w:szCs w:val="28"/>
          <w:rtl/>
          <w:lang w:bidi="ar-DZ"/>
        </w:rPr>
      </w:pPr>
    </w:p>
    <w:p w:rsidR="00CF4741" w:rsidRDefault="00CF4741" w:rsidP="00CF4741">
      <w:pPr>
        <w:bidi/>
        <w:jc w:val="both"/>
        <w:rPr>
          <w:rFonts w:ascii="Simplified Arabic" w:hAnsi="Simplified Arabic" w:cs="Simplified Arabic" w:hint="cs"/>
          <w:sz w:val="28"/>
          <w:szCs w:val="28"/>
          <w:rtl/>
          <w:lang w:bidi="ar-DZ"/>
        </w:rPr>
      </w:pPr>
    </w:p>
    <w:p w:rsidR="00443C32" w:rsidRPr="00CF4741" w:rsidRDefault="00CF4741" w:rsidP="00443C32">
      <w:pPr>
        <w:bidi/>
        <w:jc w:val="both"/>
        <w:rPr>
          <w:rFonts w:ascii="Simplified Arabic" w:hAnsi="Simplified Arabic" w:cs="Simplified Arabic" w:hint="cs"/>
          <w:b/>
          <w:bCs/>
          <w:sz w:val="28"/>
          <w:szCs w:val="28"/>
          <w:rtl/>
          <w:lang w:bidi="ar-DZ"/>
        </w:rPr>
      </w:pPr>
      <w:r w:rsidRPr="00CF4741">
        <w:rPr>
          <w:rFonts w:ascii="Simplified Arabic" w:hAnsi="Simplified Arabic" w:cs="Simplified Arabic" w:hint="cs"/>
          <w:b/>
          <w:bCs/>
          <w:sz w:val="28"/>
          <w:szCs w:val="28"/>
          <w:rtl/>
          <w:lang w:bidi="ar-DZ"/>
        </w:rPr>
        <w:t>أهم مرجع معتمد</w:t>
      </w:r>
      <w:r w:rsidR="00443C32" w:rsidRPr="00CF4741">
        <w:rPr>
          <w:rFonts w:ascii="Simplified Arabic" w:hAnsi="Simplified Arabic" w:cs="Simplified Arabic" w:hint="cs"/>
          <w:b/>
          <w:bCs/>
          <w:sz w:val="28"/>
          <w:szCs w:val="28"/>
          <w:rtl/>
          <w:lang w:bidi="ar-DZ"/>
        </w:rPr>
        <w:t>:</w:t>
      </w:r>
    </w:p>
    <w:p w:rsidR="00443C32" w:rsidRDefault="00443C32"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صلاح فضل: مناهج النقد المعاصر.</w:t>
      </w:r>
    </w:p>
    <w:p w:rsidR="00443C32" w:rsidRDefault="00443C32" w:rsidP="00443C3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لسان العرب.</w:t>
      </w:r>
    </w:p>
    <w:sectPr w:rsidR="00443C32" w:rsidSect="00995E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2FF" w:rsidRDefault="009922FF" w:rsidP="00DF3661">
      <w:pPr>
        <w:spacing w:after="0" w:line="240" w:lineRule="auto"/>
      </w:pPr>
      <w:r>
        <w:separator/>
      </w:r>
    </w:p>
  </w:endnote>
  <w:endnote w:type="continuationSeparator" w:id="1">
    <w:p w:rsidR="009922FF" w:rsidRDefault="009922FF" w:rsidP="00DF3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157633"/>
      <w:docPartObj>
        <w:docPartGallery w:val="Page Numbers (Bottom of Page)"/>
        <w:docPartUnique/>
      </w:docPartObj>
    </w:sdtPr>
    <w:sdtContent>
      <w:p w:rsidR="00DF3661" w:rsidRDefault="00DF3661">
        <w:pPr>
          <w:pStyle w:val="Pieddepage"/>
        </w:pPr>
        <w:r>
          <w:rPr>
            <w:noProof/>
            <w:lang w:eastAsia="zh-TW"/>
          </w:rPr>
          <w:pict>
            <v:group id="_x0000_s2049"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DF3661" w:rsidRDefault="00DF3661">
                      <w:pPr>
                        <w:pStyle w:val="Pieddepage"/>
                        <w:jc w:val="center"/>
                        <w:rPr>
                          <w:sz w:val="16"/>
                          <w:szCs w:val="16"/>
                        </w:rPr>
                      </w:pPr>
                      <w:fldSimple w:instr=" PAGE    \* MERGEFORMAT ">
                        <w:r w:rsidRPr="00DF3661">
                          <w:rPr>
                            <w:noProof/>
                            <w:sz w:val="16"/>
                            <w:szCs w:val="16"/>
                          </w:rPr>
                          <w:t>4</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2FF" w:rsidRDefault="009922FF" w:rsidP="00DF3661">
      <w:pPr>
        <w:spacing w:after="0" w:line="240" w:lineRule="auto"/>
      </w:pPr>
      <w:r>
        <w:separator/>
      </w:r>
    </w:p>
  </w:footnote>
  <w:footnote w:type="continuationSeparator" w:id="1">
    <w:p w:rsidR="009922FF" w:rsidRDefault="009922FF" w:rsidP="00DF3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80721"/>
    <w:multiLevelType w:val="hybridMultilevel"/>
    <w:tmpl w:val="F282EEB0"/>
    <w:lvl w:ilvl="0" w:tplc="9968D4A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rsids>
    <w:rsidRoot w:val="00084381"/>
    <w:rsid w:val="00084381"/>
    <w:rsid w:val="000C6035"/>
    <w:rsid w:val="00443C32"/>
    <w:rsid w:val="005D0487"/>
    <w:rsid w:val="00771EC3"/>
    <w:rsid w:val="00887C1D"/>
    <w:rsid w:val="009922FF"/>
    <w:rsid w:val="00995EB4"/>
    <w:rsid w:val="00CF4741"/>
    <w:rsid w:val="00DB0C75"/>
    <w:rsid w:val="00DF3661"/>
    <w:rsid w:val="00E52632"/>
    <w:rsid w:val="00F112C3"/>
    <w:rsid w:val="00F20A71"/>
    <w:rsid w:val="00FD67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B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741"/>
    <w:pPr>
      <w:ind w:left="720"/>
      <w:contextualSpacing/>
    </w:pPr>
  </w:style>
  <w:style w:type="table" w:styleId="Grilledutableau">
    <w:name w:val="Table Grid"/>
    <w:basedOn w:val="TableauNormal"/>
    <w:uiPriority w:val="59"/>
    <w:rsid w:val="005D04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F36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3661"/>
  </w:style>
  <w:style w:type="paragraph" w:styleId="Pieddepage">
    <w:name w:val="footer"/>
    <w:basedOn w:val="Normal"/>
    <w:link w:val="PieddepageCar"/>
    <w:uiPriority w:val="99"/>
    <w:unhideWhenUsed/>
    <w:rsid w:val="00DF36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661"/>
  </w:style>
</w:styles>
</file>

<file path=word/webSettings.xml><?xml version="1.0" encoding="utf-8"?>
<w:webSettings xmlns:r="http://schemas.openxmlformats.org/officeDocument/2006/relationships" xmlns:w="http://schemas.openxmlformats.org/wordprocessingml/2006/main">
  <w:divs>
    <w:div w:id="482743067">
      <w:bodyDiv w:val="1"/>
      <w:marLeft w:val="0"/>
      <w:marRight w:val="0"/>
      <w:marTop w:val="0"/>
      <w:marBottom w:val="0"/>
      <w:divBdr>
        <w:top w:val="none" w:sz="0" w:space="0" w:color="auto"/>
        <w:left w:val="none" w:sz="0" w:space="0" w:color="auto"/>
        <w:bottom w:val="none" w:sz="0" w:space="0" w:color="auto"/>
        <w:right w:val="none" w:sz="0" w:space="0" w:color="auto"/>
      </w:divBdr>
      <w:divsChild>
        <w:div w:id="183055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4</Pages>
  <Words>904</Words>
  <Characters>4976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cp:lastPrinted>2017-12-10T22:16:00Z</cp:lastPrinted>
  <dcterms:created xsi:type="dcterms:W3CDTF">2017-12-10T00:47:00Z</dcterms:created>
  <dcterms:modified xsi:type="dcterms:W3CDTF">2017-12-10T22:20:00Z</dcterms:modified>
</cp:coreProperties>
</file>