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52" w:rsidRDefault="00967152"/>
    <w:p w:rsidR="004C70D6" w:rsidRDefault="004C70D6"/>
    <w:p w:rsidR="004C70D6" w:rsidRDefault="004C70D6"/>
    <w:p w:rsidR="004C70D6" w:rsidRPr="004C70D6" w:rsidRDefault="004C70D6">
      <w:pPr>
        <w:rPr>
          <w:b/>
        </w:rPr>
      </w:pPr>
      <w:r w:rsidRPr="004C70D6">
        <w:rPr>
          <w:b/>
        </w:rPr>
        <w:t>Exercice 1 : essais au centre</w:t>
      </w:r>
    </w:p>
    <w:p w:rsidR="004C70D6" w:rsidRDefault="004C70D6" w:rsidP="004C70D6">
      <w:r w:rsidRPr="004C70D6">
        <w:t xml:space="preserve">On considère une réaction chimique dont le rendement dépend de la </w:t>
      </w:r>
      <w:r>
        <w:t xml:space="preserve">durée et de la </w:t>
      </w:r>
      <w:r w:rsidRPr="004C70D6">
        <w:t xml:space="preserve">température. On décide d'effectuer un plan </w:t>
      </w:r>
      <w:r>
        <w:t xml:space="preserve">factoriel complet avec 5 répétitions au centre du domaine expérimental. </w:t>
      </w:r>
    </w:p>
    <w:p w:rsidR="004C70D6" w:rsidRDefault="004C70D6" w:rsidP="004C70D6">
      <w:pPr>
        <w:pStyle w:val="Paragraphedeliste"/>
        <w:numPr>
          <w:ilvl w:val="0"/>
          <w:numId w:val="1"/>
        </w:numPr>
      </w:pPr>
      <w:r>
        <w:t>Calculer et étudier la signification des coefficients.</w:t>
      </w:r>
    </w:p>
    <w:p w:rsidR="004C70D6" w:rsidRDefault="004C70D6" w:rsidP="004C70D6">
      <w:pPr>
        <w:pStyle w:val="Paragraphedeliste"/>
        <w:numPr>
          <w:ilvl w:val="0"/>
          <w:numId w:val="1"/>
        </w:numPr>
      </w:pPr>
      <w:r>
        <w:t>Rechercher le biais d’un modèle linéaire avec interaction.</w:t>
      </w:r>
    </w:p>
    <w:p w:rsidR="004C70D6" w:rsidRPr="004C70D6" w:rsidRDefault="004C70D6" w:rsidP="004C70D6">
      <w:pPr>
        <w:pStyle w:val="Paragraphedeliste"/>
        <w:numPr>
          <w:ilvl w:val="0"/>
          <w:numId w:val="1"/>
        </w:numPr>
      </w:pPr>
      <w:r>
        <w:t xml:space="preserve">Vérifier la régression et la qualité du modèle. </w:t>
      </w:r>
    </w:p>
    <w:p w:rsidR="004C70D6" w:rsidRDefault="004C70D6" w:rsidP="004C70D6">
      <w:r w:rsidRPr="004C70D6">
        <w:t>Domaine expérimental :</w:t>
      </w:r>
    </w:p>
    <w:tbl>
      <w:tblPr>
        <w:tblW w:w="5269" w:type="dxa"/>
        <w:tblInd w:w="441" w:type="dxa"/>
        <w:tblCellMar>
          <w:left w:w="0" w:type="dxa"/>
          <w:right w:w="0" w:type="dxa"/>
        </w:tblCellMar>
        <w:tblLook w:val="04A0"/>
      </w:tblPr>
      <w:tblGrid>
        <w:gridCol w:w="1842"/>
        <w:gridCol w:w="1252"/>
        <w:gridCol w:w="2175"/>
      </w:tblGrid>
      <w:tr w:rsidR="004C70D6" w:rsidRPr="004C70D6" w:rsidTr="004C70D6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3D5249" w:rsidP="004C70D6">
            <w:pPr>
              <w:jc w:val="center"/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 w:rsidRPr="004C70D6">
              <w:rPr>
                <w:b/>
                <w:bCs/>
              </w:rPr>
              <w:t>Niveau : -1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 w:rsidRPr="004C70D6">
              <w:rPr>
                <w:b/>
                <w:bCs/>
              </w:rPr>
              <w:t xml:space="preserve">Niveau </w:t>
            </w:r>
            <w:proofErr w:type="gramStart"/>
            <w:r w:rsidRPr="004C70D6">
              <w:rPr>
                <w:b/>
                <w:bCs/>
              </w:rPr>
              <w:t>:+</w:t>
            </w:r>
            <w:proofErr w:type="gramEnd"/>
            <w:r w:rsidRPr="004C70D6">
              <w:rPr>
                <w:b/>
                <w:bCs/>
              </w:rPr>
              <w:t>1</w:t>
            </w:r>
          </w:p>
        </w:tc>
      </w:tr>
      <w:tr w:rsidR="004C70D6" w:rsidRPr="004C70D6" w:rsidTr="004C70D6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>
              <w:rPr>
                <w:b/>
                <w:bCs/>
              </w:rPr>
              <w:t>temps</w:t>
            </w:r>
            <w:r w:rsidRPr="004C70D6">
              <w:rPr>
                <w:b/>
                <w:bCs/>
              </w:rPr>
              <w:t xml:space="preserve">  (</w:t>
            </w:r>
            <w:r>
              <w:rPr>
                <w:b/>
                <w:bCs/>
              </w:rPr>
              <w:t>min</w:t>
            </w:r>
            <w:r w:rsidRPr="004C70D6">
              <w:rPr>
                <w:b/>
                <w:bCs/>
              </w:rPr>
              <w:t>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>
              <w:t>3</w:t>
            </w:r>
            <w:r w:rsidRPr="004C70D6">
              <w:t>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>
              <w:t>4</w:t>
            </w:r>
            <w:r w:rsidRPr="004C70D6">
              <w:t>0</w:t>
            </w:r>
          </w:p>
        </w:tc>
      </w:tr>
      <w:tr w:rsidR="004C70D6" w:rsidRPr="004C70D6" w:rsidTr="004C70D6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>
              <w:rPr>
                <w:b/>
                <w:bCs/>
              </w:rPr>
              <w:t>température</w:t>
            </w:r>
            <w:r w:rsidRPr="004C70D6">
              <w:rPr>
                <w:b/>
                <w:bCs/>
              </w:rPr>
              <w:t xml:space="preserve">  (</w:t>
            </w:r>
            <w:r>
              <w:rPr>
                <w:b/>
                <w:bCs/>
              </w:rPr>
              <w:t>°C</w:t>
            </w:r>
            <w:r w:rsidRPr="004C70D6">
              <w:rPr>
                <w:b/>
                <w:bCs/>
              </w:rPr>
              <w:t>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 w:rsidRPr="004C70D6">
              <w:t>1</w:t>
            </w:r>
            <w:r>
              <w:t>50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4C70D6" w:rsidRDefault="004C70D6" w:rsidP="004C70D6">
            <w:pPr>
              <w:jc w:val="center"/>
            </w:pPr>
            <w:r>
              <w:t>160</w:t>
            </w:r>
          </w:p>
        </w:tc>
      </w:tr>
    </w:tbl>
    <w:p w:rsidR="004C70D6" w:rsidRDefault="004C70D6" w:rsidP="004C70D6"/>
    <w:p w:rsidR="004C70D6" w:rsidRDefault="004C70D6" w:rsidP="004C70D6">
      <w:r>
        <w:t>Matrice d’expériences</w:t>
      </w:r>
      <w:r w:rsidRPr="004C70D6">
        <w:t xml:space="preserve"> :</w:t>
      </w:r>
    </w:p>
    <w:tbl>
      <w:tblPr>
        <w:tblW w:w="7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436"/>
        <w:gridCol w:w="1236"/>
        <w:gridCol w:w="1216"/>
        <w:gridCol w:w="1316"/>
      </w:tblGrid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N°essai</w:t>
            </w:r>
          </w:p>
        </w:tc>
        <w:tc>
          <w:tcPr>
            <w:tcW w:w="121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durée</w:t>
            </w:r>
          </w:p>
        </w:tc>
        <w:tc>
          <w:tcPr>
            <w:tcW w:w="143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Température</w:t>
            </w:r>
          </w:p>
        </w:tc>
        <w:tc>
          <w:tcPr>
            <w:tcW w:w="123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x1</w:t>
            </w:r>
          </w:p>
        </w:tc>
        <w:tc>
          <w:tcPr>
            <w:tcW w:w="121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x2</w:t>
            </w:r>
          </w:p>
        </w:tc>
        <w:tc>
          <w:tcPr>
            <w:tcW w:w="1316" w:type="dxa"/>
            <w:shd w:val="clear" w:color="000000" w:fill="FAC090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Y%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39,3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160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40,9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160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41,5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4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12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3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40,3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4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12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3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40,5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4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12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3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40,7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4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12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3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40,2</w:t>
            </w:r>
          </w:p>
        </w:tc>
      </w:tr>
      <w:tr w:rsidR="004C70D6" w:rsidRPr="004C70D6" w:rsidTr="004C70D6">
        <w:trPr>
          <w:trHeight w:val="300"/>
        </w:trPr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4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123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316" w:type="dxa"/>
            <w:shd w:val="clear" w:color="000000" w:fill="B6DDE8"/>
            <w:noWrap/>
            <w:vAlign w:val="bottom"/>
            <w:hideMark/>
          </w:tcPr>
          <w:p w:rsidR="004C70D6" w:rsidRPr="004C70D6" w:rsidRDefault="004C70D6" w:rsidP="004C70D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70D6">
              <w:rPr>
                <w:rFonts w:ascii="Calibri" w:eastAsia="Times New Roman" w:hAnsi="Calibri" w:cs="Calibri"/>
                <w:color w:val="000000"/>
                <w:lang w:eastAsia="fr-FR"/>
              </w:rPr>
              <w:t>40,6</w:t>
            </w:r>
          </w:p>
        </w:tc>
      </w:tr>
    </w:tbl>
    <w:p w:rsidR="004C70D6" w:rsidRDefault="004C70D6" w:rsidP="004C70D6"/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3D5249" w:rsidRDefault="003D5249" w:rsidP="004C70D6">
      <w:pPr>
        <w:rPr>
          <w:b/>
        </w:rPr>
      </w:pPr>
    </w:p>
    <w:p w:rsidR="004C70D6" w:rsidRPr="004C70D6" w:rsidRDefault="004C70D6" w:rsidP="004C70D6">
      <w:pPr>
        <w:rPr>
          <w:b/>
        </w:rPr>
      </w:pPr>
      <w:r w:rsidRPr="004C70D6">
        <w:rPr>
          <w:b/>
        </w:rPr>
        <w:lastRenderedPageBreak/>
        <w:t xml:space="preserve">Exercice </w:t>
      </w:r>
      <w:r>
        <w:rPr>
          <w:b/>
        </w:rPr>
        <w:t>2</w:t>
      </w:r>
      <w:r w:rsidRPr="004C70D6">
        <w:rPr>
          <w:b/>
        </w:rPr>
        <w:t xml:space="preserve"> : </w:t>
      </w:r>
      <w:r>
        <w:rPr>
          <w:b/>
        </w:rPr>
        <w:t xml:space="preserve">répétition </w:t>
      </w:r>
      <w:r w:rsidR="003D5249">
        <w:rPr>
          <w:b/>
        </w:rPr>
        <w:t>des essais</w:t>
      </w:r>
    </w:p>
    <w:p w:rsidR="004C70D6" w:rsidRDefault="004C70D6" w:rsidP="004C70D6">
      <w:r w:rsidRPr="004C70D6">
        <w:t xml:space="preserve">On considère une réaction chimique dont le rendement dépend de la </w:t>
      </w:r>
      <w:r w:rsidR="003D5249">
        <w:t xml:space="preserve">durée, </w:t>
      </w:r>
      <w:r>
        <w:t xml:space="preserve">de la </w:t>
      </w:r>
      <w:r w:rsidRPr="004C70D6">
        <w:t>température</w:t>
      </w:r>
      <w:r w:rsidR="003D5249">
        <w:t xml:space="preserve"> et de la vitesse d’agitation</w:t>
      </w:r>
      <w:r w:rsidRPr="004C70D6">
        <w:t xml:space="preserve">. On décide d'effectuer un plan </w:t>
      </w:r>
      <w:r>
        <w:t xml:space="preserve">factoriel complet avec </w:t>
      </w:r>
      <w:r w:rsidR="003D5249">
        <w:t>sachant que chaque essai est  répété 2 fois.</w:t>
      </w:r>
      <w:r>
        <w:t xml:space="preserve"> </w:t>
      </w:r>
    </w:p>
    <w:p w:rsidR="004C70D6" w:rsidRDefault="004C70D6" w:rsidP="004C70D6">
      <w:pPr>
        <w:pStyle w:val="Paragraphedeliste"/>
        <w:numPr>
          <w:ilvl w:val="0"/>
          <w:numId w:val="1"/>
        </w:numPr>
      </w:pPr>
      <w:r>
        <w:t>Calculer et étudier la signification des coefficients.</w:t>
      </w:r>
    </w:p>
    <w:p w:rsidR="004C70D6" w:rsidRDefault="004C70D6" w:rsidP="004C70D6">
      <w:pPr>
        <w:pStyle w:val="Paragraphedeliste"/>
        <w:numPr>
          <w:ilvl w:val="0"/>
          <w:numId w:val="1"/>
        </w:numPr>
      </w:pPr>
      <w:r>
        <w:t>Rechercher le biais d’un modèle linéaire avec interaction.</w:t>
      </w:r>
    </w:p>
    <w:p w:rsidR="004C70D6" w:rsidRPr="004C70D6" w:rsidRDefault="004C70D6" w:rsidP="004C70D6">
      <w:pPr>
        <w:pStyle w:val="Paragraphedeliste"/>
        <w:numPr>
          <w:ilvl w:val="0"/>
          <w:numId w:val="1"/>
        </w:numPr>
      </w:pPr>
      <w:r>
        <w:t xml:space="preserve">Vérifier la régression et la qualité du modèle. </w:t>
      </w:r>
    </w:p>
    <w:p w:rsidR="004C70D6" w:rsidRDefault="004C70D6" w:rsidP="004C70D6"/>
    <w:p w:rsidR="003D5249" w:rsidRDefault="003D5249" w:rsidP="003D5249">
      <w:r w:rsidRPr="004C70D6">
        <w:t>Domaine expérimental :</w:t>
      </w:r>
    </w:p>
    <w:tbl>
      <w:tblPr>
        <w:tblW w:w="4819" w:type="dxa"/>
        <w:tblInd w:w="441" w:type="dxa"/>
        <w:tblCellMar>
          <w:left w:w="0" w:type="dxa"/>
          <w:right w:w="0" w:type="dxa"/>
        </w:tblCellMar>
        <w:tblLook w:val="04A0"/>
      </w:tblPr>
      <w:tblGrid>
        <w:gridCol w:w="1842"/>
        <w:gridCol w:w="1252"/>
        <w:gridCol w:w="1725"/>
      </w:tblGrid>
      <w:tr w:rsidR="003D5249" w:rsidRPr="004C70D6" w:rsidTr="003D5249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rPr>
                <w:b/>
                <w:bCs/>
              </w:rPr>
              <w:t>Niveau : -1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rPr>
                <w:b/>
                <w:bCs/>
              </w:rPr>
              <w:t xml:space="preserve">Niveau </w:t>
            </w:r>
            <w:proofErr w:type="gramStart"/>
            <w:r w:rsidRPr="004C70D6">
              <w:rPr>
                <w:b/>
                <w:bCs/>
              </w:rPr>
              <w:t>:+</w:t>
            </w:r>
            <w:proofErr w:type="gramEnd"/>
            <w:r w:rsidRPr="004C70D6">
              <w:rPr>
                <w:b/>
                <w:bCs/>
              </w:rPr>
              <w:t>1</w:t>
            </w:r>
          </w:p>
        </w:tc>
      </w:tr>
      <w:tr w:rsidR="003D5249" w:rsidRPr="004C70D6" w:rsidTr="003D5249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>
              <w:rPr>
                <w:b/>
                <w:bCs/>
              </w:rPr>
              <w:t>temps</w:t>
            </w:r>
            <w:r w:rsidRPr="004C70D6">
              <w:rPr>
                <w:b/>
                <w:bCs/>
              </w:rPr>
              <w:t xml:space="preserve">  (</w:t>
            </w:r>
            <w:r>
              <w:rPr>
                <w:b/>
                <w:bCs/>
              </w:rPr>
              <w:t>min</w:t>
            </w:r>
            <w:r w:rsidRPr="004C70D6">
              <w:rPr>
                <w:b/>
                <w:bCs/>
              </w:rPr>
              <w:t>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>
              <w:t>3</w:t>
            </w:r>
            <w:r w:rsidRPr="004C70D6"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>
              <w:t>4</w:t>
            </w:r>
            <w:r w:rsidRPr="004C70D6">
              <w:t>0</w:t>
            </w:r>
          </w:p>
        </w:tc>
      </w:tr>
      <w:tr w:rsidR="003D5249" w:rsidRPr="004C70D6" w:rsidTr="003D5249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>
              <w:rPr>
                <w:b/>
                <w:bCs/>
              </w:rPr>
              <w:t>température</w:t>
            </w:r>
            <w:r w:rsidRPr="004C70D6">
              <w:rPr>
                <w:b/>
                <w:bCs/>
              </w:rPr>
              <w:t xml:space="preserve">  (</w:t>
            </w:r>
            <w:r>
              <w:rPr>
                <w:b/>
                <w:bCs/>
              </w:rPr>
              <w:t>°C</w:t>
            </w:r>
            <w:r w:rsidRPr="004C70D6">
              <w:rPr>
                <w:b/>
                <w:bCs/>
              </w:rPr>
              <w:t>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t>1</w:t>
            </w:r>
            <w:r>
              <w:t>50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>
              <w:t>160</w:t>
            </w:r>
          </w:p>
        </w:tc>
      </w:tr>
      <w:tr w:rsidR="003D5249" w:rsidRPr="004C70D6" w:rsidTr="003D5249">
        <w:trPr>
          <w:trHeight w:val="32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rPr>
                <w:b/>
                <w:bCs/>
              </w:rPr>
              <w:t>W (</w:t>
            </w:r>
            <w:proofErr w:type="spellStart"/>
            <w:r w:rsidRPr="004C70D6">
              <w:rPr>
                <w:b/>
                <w:bCs/>
              </w:rPr>
              <w:t>rpm</w:t>
            </w:r>
            <w:proofErr w:type="spellEnd"/>
            <w:r w:rsidRPr="004C70D6">
              <w:rPr>
                <w:b/>
                <w:bCs/>
              </w:rPr>
              <w:t>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249" w:rsidRPr="004C70D6" w:rsidRDefault="003D5249" w:rsidP="00D4592A">
            <w:pPr>
              <w:jc w:val="center"/>
            </w:pPr>
            <w:r w:rsidRPr="004C70D6">
              <w:t>500</w:t>
            </w:r>
          </w:p>
        </w:tc>
      </w:tr>
    </w:tbl>
    <w:p w:rsidR="003D5249" w:rsidRDefault="003D5249" w:rsidP="004C70D6"/>
    <w:p w:rsidR="003D5249" w:rsidRDefault="003D5249" w:rsidP="003D5249">
      <w:r>
        <w:t>Matrice d’expériences</w:t>
      </w:r>
      <w:r w:rsidRPr="004C70D6">
        <w:t xml:space="preserve"> :</w:t>
      </w:r>
    </w:p>
    <w:tbl>
      <w:tblPr>
        <w:tblW w:w="766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709"/>
        <w:gridCol w:w="709"/>
        <w:gridCol w:w="708"/>
        <w:gridCol w:w="709"/>
        <w:gridCol w:w="709"/>
        <w:gridCol w:w="850"/>
        <w:gridCol w:w="851"/>
        <w:gridCol w:w="851"/>
        <w:gridCol w:w="851"/>
      </w:tblGrid>
      <w:tr w:rsidR="003D5249" w:rsidRPr="003D5249" w:rsidTr="0080429C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x1x2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x1x3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x2x3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x1x2x3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y'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</w:tr>
      <w:tr w:rsidR="003D5249" w:rsidRPr="003D5249" w:rsidTr="0080429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249" w:rsidRPr="003D5249" w:rsidRDefault="003D5249" w:rsidP="003D5249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249" w:rsidRPr="003D5249" w:rsidRDefault="003D5249" w:rsidP="00D4592A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5249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</w:tbl>
    <w:p w:rsidR="003D5249" w:rsidRDefault="003D5249" w:rsidP="003D5249"/>
    <w:sectPr w:rsidR="003D5249" w:rsidSect="009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6DD"/>
    <w:multiLevelType w:val="hybridMultilevel"/>
    <w:tmpl w:val="D708CE22"/>
    <w:lvl w:ilvl="0" w:tplc="C9788D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C70D6"/>
    <w:rsid w:val="003D5249"/>
    <w:rsid w:val="004C70D6"/>
    <w:rsid w:val="00780245"/>
    <w:rsid w:val="0096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5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conceil scientifique</dc:creator>
  <cp:lastModifiedBy>conceil scientifique</cp:lastModifiedBy>
  <cp:revision>1</cp:revision>
  <dcterms:created xsi:type="dcterms:W3CDTF">2022-11-09T14:28:00Z</dcterms:created>
  <dcterms:modified xsi:type="dcterms:W3CDTF">2022-11-09T14:46:00Z</dcterms:modified>
</cp:coreProperties>
</file>