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AA738A" w:rsidRPr="0089756F" w:rsidTr="00F00A7E">
        <w:trPr>
          <w:trHeight w:val="326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</w:p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A738A" w:rsidRPr="0089756F" w:rsidTr="00F00A7E">
        <w:trPr>
          <w:trHeight w:val="171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AA738A" w:rsidRPr="0089756F" w:rsidTr="00F00A7E">
        <w:trPr>
          <w:trHeight w:val="488"/>
        </w:trPr>
        <w:tc>
          <w:tcPr>
            <w:tcW w:w="5246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AA738A" w:rsidRPr="00612E5C" w:rsidRDefault="00AA738A" w:rsidP="00F00A7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Groupe</w:t>
            </w:r>
            <w:r>
              <w:rPr>
                <w:sz w:val="24"/>
                <w:szCs w:val="24"/>
              </w:rPr>
              <w:t>s</w:t>
            </w:r>
            <w:r w:rsidRPr="00612E5C">
              <w:rPr>
                <w:sz w:val="24"/>
                <w:szCs w:val="24"/>
              </w:rPr>
              <w:t> </w:t>
            </w:r>
            <w:proofErr w:type="gramStart"/>
            <w:r w:rsidRPr="00612E5C">
              <w:rPr>
                <w:sz w:val="24"/>
                <w:szCs w:val="24"/>
              </w:rPr>
              <w:t>:</w:t>
            </w:r>
            <w:r w:rsidRPr="00AA738A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AA738A">
              <w:rPr>
                <w:b/>
                <w:bCs/>
                <w:sz w:val="24"/>
                <w:szCs w:val="24"/>
              </w:rPr>
              <w:t>+2+3+4+5+6+</w:t>
            </w:r>
            <w:r w:rsidRPr="00612E5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7+8+9 </w:t>
            </w:r>
          </w:p>
          <w:p w:rsidR="00AA738A" w:rsidRPr="00612E5C" w:rsidRDefault="00AA738A" w:rsidP="00F00A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AA738A" w:rsidRPr="00612E5C" w:rsidRDefault="00AA738A" w:rsidP="00AA7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L. ACHOUR</w:t>
            </w:r>
          </w:p>
        </w:tc>
      </w:tr>
    </w:tbl>
    <w:p w:rsidR="00AA738A" w:rsidRDefault="0041191E" w:rsidP="00E607C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 n°</w:t>
      </w:r>
      <w:r w:rsidR="00A7068C">
        <w:rPr>
          <w:b/>
          <w:bCs/>
          <w:sz w:val="24"/>
          <w:szCs w:val="24"/>
          <w:u w:val="single"/>
        </w:rPr>
        <w:t>6</w:t>
      </w:r>
    </w:p>
    <w:p w:rsidR="00A7068C" w:rsidRPr="007D3DD3" w:rsidRDefault="00A7068C" w:rsidP="00A7068C">
      <w:pPr>
        <w:tabs>
          <w:tab w:val="left" w:pos="886"/>
        </w:tabs>
        <w:jc w:val="center"/>
        <w:rPr>
          <w:b/>
          <w:bCs/>
          <w:u w:val="single"/>
        </w:rPr>
      </w:pPr>
      <w:r w:rsidRPr="007D3DD3">
        <w:rPr>
          <w:b/>
          <w:bCs/>
          <w:u w:val="single"/>
        </w:rPr>
        <w:t>Les procédés ou les techniques de traduction</w:t>
      </w:r>
    </w:p>
    <w:p w:rsidR="00A7068C" w:rsidRDefault="00A7068C" w:rsidP="00A7068C">
      <w:pPr>
        <w:tabs>
          <w:tab w:val="left" w:pos="886"/>
        </w:tabs>
        <w:spacing w:after="0"/>
      </w:pPr>
      <w:r w:rsidRPr="00462832">
        <w:t>Il existe sept procédés ou techniques de traduction cités par le linguiste et phonéticien canadien d’origine franç</w:t>
      </w:r>
      <w:r>
        <w:t>aise, Jean-Paul Vinay (1910-1999</w:t>
      </w:r>
      <w:r w:rsidRPr="00462832">
        <w:t xml:space="preserve">) </w:t>
      </w:r>
      <w:r>
        <w:t xml:space="preserve">et le linguiste français et professeur d’université au Canada, Jean </w:t>
      </w:r>
      <w:proofErr w:type="spellStart"/>
      <w:r>
        <w:t>Darbelnet</w:t>
      </w:r>
      <w:proofErr w:type="spellEnd"/>
      <w:r>
        <w:t xml:space="preserve"> (1904</w:t>
      </w:r>
      <w:r w:rsidRPr="00462832">
        <w:t xml:space="preserve">-1990) </w:t>
      </w:r>
      <w:r>
        <w:t xml:space="preserve">dans leur livre intitulé « Stylistique comparée du français et de l’anglais » (en anglais : </w:t>
      </w:r>
      <w:r w:rsidRPr="00462832">
        <w:t xml:space="preserve">“Comparative </w:t>
      </w:r>
      <w:proofErr w:type="spellStart"/>
      <w:r w:rsidRPr="00462832">
        <w:t>St</w:t>
      </w:r>
      <w:r>
        <w:t>ylistics</w:t>
      </w:r>
      <w:proofErr w:type="spellEnd"/>
      <w:r>
        <w:t xml:space="preserve"> of French and English”) publié en </w:t>
      </w:r>
      <w:r w:rsidRPr="00462832">
        <w:t>1958.</w:t>
      </w:r>
    </w:p>
    <w:p w:rsidR="00A7068C" w:rsidRDefault="00A7068C" w:rsidP="00A7068C">
      <w:r>
        <w:t xml:space="preserve">Les procédés directs : </w:t>
      </w:r>
    </w:p>
    <w:p w:rsidR="00A7068C" w:rsidRDefault="00A7068C" w:rsidP="00A7068C">
      <w:pPr>
        <w:pStyle w:val="Paragraphedeliste"/>
        <w:numPr>
          <w:ilvl w:val="0"/>
          <w:numId w:val="5"/>
        </w:numPr>
      </w:pPr>
      <w:r>
        <w:t>L’emprunt.</w:t>
      </w:r>
    </w:p>
    <w:p w:rsidR="00A7068C" w:rsidRDefault="00A7068C" w:rsidP="00A7068C">
      <w:pPr>
        <w:pStyle w:val="Paragraphedeliste"/>
        <w:numPr>
          <w:ilvl w:val="0"/>
          <w:numId w:val="5"/>
        </w:numPr>
      </w:pPr>
      <w:r>
        <w:t>Le calque.</w:t>
      </w:r>
    </w:p>
    <w:p w:rsidR="00A7068C" w:rsidRDefault="00A7068C" w:rsidP="00A7068C">
      <w:pPr>
        <w:pStyle w:val="Paragraphedeliste"/>
        <w:numPr>
          <w:ilvl w:val="0"/>
          <w:numId w:val="5"/>
        </w:numPr>
      </w:pPr>
      <w:r>
        <w:t xml:space="preserve">La traduction littérale. </w:t>
      </w:r>
    </w:p>
    <w:p w:rsidR="00A7068C" w:rsidRDefault="00A7068C" w:rsidP="00A7068C">
      <w:r>
        <w:t xml:space="preserve">Les procédés indirects ou obliques : </w:t>
      </w:r>
    </w:p>
    <w:p w:rsidR="00A7068C" w:rsidRDefault="00A7068C" w:rsidP="00A7068C">
      <w:r>
        <w:t xml:space="preserve">       </w:t>
      </w:r>
      <w:r w:rsidRPr="00AF57EF">
        <w:rPr>
          <w:b/>
          <w:bCs/>
        </w:rPr>
        <w:t>4</w:t>
      </w:r>
      <w:r>
        <w:t>. La transposition.</w:t>
      </w:r>
    </w:p>
    <w:p w:rsidR="00A7068C" w:rsidRDefault="00A7068C" w:rsidP="00A7068C">
      <w:r w:rsidRPr="00AF57EF">
        <w:rPr>
          <w:b/>
          <w:bCs/>
        </w:rPr>
        <w:t xml:space="preserve">       5.</w:t>
      </w:r>
      <w:r>
        <w:t xml:space="preserve"> La modulation.</w:t>
      </w:r>
    </w:p>
    <w:p w:rsidR="00A7068C" w:rsidRDefault="00A7068C" w:rsidP="00A7068C">
      <w:r>
        <w:t xml:space="preserve">       </w:t>
      </w:r>
      <w:r w:rsidRPr="00AF57EF">
        <w:rPr>
          <w:b/>
          <w:bCs/>
        </w:rPr>
        <w:t>6.</w:t>
      </w:r>
      <w:r>
        <w:t xml:space="preserve"> L’équivalence.</w:t>
      </w:r>
    </w:p>
    <w:p w:rsidR="00A7068C" w:rsidRPr="009D38EC" w:rsidRDefault="00A7068C" w:rsidP="00A7068C">
      <w:r>
        <w:t xml:space="preserve">      </w:t>
      </w:r>
      <w:r w:rsidRPr="00AF57EF">
        <w:rPr>
          <w:b/>
          <w:bCs/>
        </w:rPr>
        <w:t>7.</w:t>
      </w:r>
      <w:r>
        <w:t xml:space="preserve"> L’adaptation.</w:t>
      </w:r>
    </w:p>
    <w:p w:rsidR="00775E46" w:rsidRDefault="00775E46" w:rsidP="00775E46">
      <w:pPr>
        <w:pStyle w:val="Paragraphedeliste"/>
        <w:numPr>
          <w:ilvl w:val="0"/>
          <w:numId w:val="6"/>
        </w:numPr>
        <w:tabs>
          <w:tab w:val="left" w:pos="886"/>
        </w:tabs>
        <w:spacing w:after="0"/>
      </w:pPr>
      <w:r w:rsidRPr="00B43F16">
        <w:rPr>
          <w:b/>
          <w:bCs/>
        </w:rPr>
        <w:t>L’emprunt (en anglais: “</w:t>
      </w:r>
      <w:proofErr w:type="spellStart"/>
      <w:r w:rsidRPr="00B43F16">
        <w:rPr>
          <w:b/>
          <w:bCs/>
        </w:rPr>
        <w:t>Borrowing</w:t>
      </w:r>
      <w:proofErr w:type="spellEnd"/>
      <w:r w:rsidRPr="00B43F16">
        <w:rPr>
          <w:b/>
          <w:bCs/>
        </w:rPr>
        <w:t>”):</w:t>
      </w:r>
      <w:r w:rsidRPr="008B1C06">
        <w:t>Procédé selon lequel la langue d’arrivée emprunte à la l</w:t>
      </w:r>
      <w:r>
        <w:t xml:space="preserve">angue de départ sans effectuer de changement </w:t>
      </w:r>
      <w:r w:rsidRPr="00B43F16">
        <w:rPr>
          <w:b/>
          <w:bCs/>
        </w:rPr>
        <w:t>exemples:</w:t>
      </w:r>
      <w:r w:rsidRPr="008B1C06">
        <w:t xml:space="preserve"> Bulldozer, match, alco</w:t>
      </w:r>
      <w:r>
        <w:t xml:space="preserve">ol, suspense, look, cool, parking, marketing, management, fitness, bowling, football, shopping, le </w:t>
      </w:r>
      <w:proofErr w:type="spellStart"/>
      <w:r>
        <w:t>Wi-Fi</w:t>
      </w:r>
      <w:proofErr w:type="spellEnd"/>
      <w:r>
        <w:t xml:space="preserve">, la </w:t>
      </w:r>
      <w:proofErr w:type="spellStart"/>
      <w:r>
        <w:t>Covid</w:t>
      </w:r>
      <w:proofErr w:type="spellEnd"/>
      <w:r>
        <w:t xml:space="preserve">, poster, bodybuilding, jogging, jogger, footing, surf, flipper, coton, walkman, hacker, best of, les people, blockbuster, GIF, spam, spoiler, </w:t>
      </w:r>
      <w:proofErr w:type="spellStart"/>
      <w:r>
        <w:t>hashtag</w:t>
      </w:r>
      <w:proofErr w:type="spellEnd"/>
      <w:r>
        <w:t xml:space="preserve">, </w:t>
      </w:r>
      <w:proofErr w:type="spellStart"/>
      <w:r>
        <w:t>émoji</w:t>
      </w:r>
      <w:proofErr w:type="spellEnd"/>
      <w:r>
        <w:t xml:space="preserve">, </w:t>
      </w:r>
      <w:proofErr w:type="spellStart"/>
      <w:r>
        <w:t>cupcake</w:t>
      </w:r>
      <w:proofErr w:type="spellEnd"/>
      <w:r>
        <w:t xml:space="preserve">, </w:t>
      </w:r>
      <w:proofErr w:type="spellStart"/>
      <w:r>
        <w:t>smiley</w:t>
      </w:r>
      <w:proofErr w:type="spellEnd"/>
      <w:r>
        <w:t>, baby-sitter, etc.</w:t>
      </w:r>
    </w:p>
    <w:p w:rsidR="00775E46" w:rsidRPr="008B1C06" w:rsidRDefault="00775E46" w:rsidP="00775E46">
      <w:pPr>
        <w:pStyle w:val="Paragraphedeliste"/>
        <w:tabs>
          <w:tab w:val="left" w:pos="886"/>
        </w:tabs>
        <w:spacing w:after="0"/>
        <w:ind w:left="510"/>
      </w:pPr>
    </w:p>
    <w:p w:rsidR="00775E46" w:rsidRDefault="00775E46" w:rsidP="00775E46">
      <w:pPr>
        <w:tabs>
          <w:tab w:val="left" w:pos="886"/>
        </w:tabs>
        <w:spacing w:after="0"/>
      </w:pPr>
      <w:r w:rsidRPr="008B1C06">
        <w:rPr>
          <w:b/>
          <w:bCs/>
        </w:rPr>
        <w:t>2. Le calque ( en anglais: ”Copy”):</w:t>
      </w:r>
      <w:r w:rsidRPr="008B1C06">
        <w:t xml:space="preserve"> Procédé selon lequel on emprunte un syntagme à la langue de départ mais on traduit littéraleme</w:t>
      </w:r>
      <w:r>
        <w:t xml:space="preserve">nt les éléments qui le composent </w:t>
      </w:r>
      <w:r w:rsidRPr="008B1C06">
        <w:rPr>
          <w:b/>
          <w:bCs/>
        </w:rPr>
        <w:t>exemples:</w:t>
      </w:r>
      <w:r>
        <w:rPr>
          <w:b/>
          <w:bCs/>
        </w:rPr>
        <w:t xml:space="preserve"> </w:t>
      </w:r>
      <w:proofErr w:type="spellStart"/>
      <w:r w:rsidRPr="008B1C06">
        <w:t>chewing</w:t>
      </w:r>
      <w:proofErr w:type="spellEnd"/>
      <w:r>
        <w:t xml:space="preserve"> </w:t>
      </w:r>
      <w:proofErr w:type="spellStart"/>
      <w:r w:rsidRPr="008B1C06">
        <w:t>gum</w:t>
      </w:r>
      <w:proofErr w:type="spellEnd"/>
      <w:r w:rsidRPr="008B1C06">
        <w:t>→ chewing-gum → gomme à mâcher</w:t>
      </w:r>
    </w:p>
    <w:p w:rsidR="00775E46" w:rsidRDefault="00775E46" w:rsidP="00775E46">
      <w:pPr>
        <w:tabs>
          <w:tab w:val="left" w:pos="886"/>
        </w:tabs>
        <w:spacing w:after="0"/>
      </w:pPr>
      <w:r w:rsidRPr="008B1C06">
        <w:t>Weekend → week-end → la fin de la semaine</w:t>
      </w:r>
    </w:p>
    <w:p w:rsidR="00775E46" w:rsidRDefault="00775E46" w:rsidP="00775E46">
      <w:pPr>
        <w:tabs>
          <w:tab w:val="left" w:pos="886"/>
        </w:tabs>
        <w:spacing w:after="0"/>
      </w:pPr>
      <w:r>
        <w:t xml:space="preserve">An email </w:t>
      </w:r>
      <w:r w:rsidRPr="008B1C06">
        <w:t>→</w:t>
      </w:r>
      <w:r>
        <w:t xml:space="preserve"> Un e-mail </w:t>
      </w:r>
      <w:r w:rsidRPr="008B1C06">
        <w:t>→</w:t>
      </w:r>
      <w:r>
        <w:t xml:space="preserve"> Un courrier électronique</w:t>
      </w:r>
    </w:p>
    <w:p w:rsidR="00775E46" w:rsidRDefault="00775E46" w:rsidP="00775E46">
      <w:pPr>
        <w:tabs>
          <w:tab w:val="left" w:pos="886"/>
        </w:tabs>
        <w:spacing w:after="0"/>
      </w:pPr>
      <w:r w:rsidRPr="00227319">
        <w:t xml:space="preserve">A </w:t>
      </w:r>
      <w:proofErr w:type="spellStart"/>
      <w:r w:rsidRPr="00227319">
        <w:t>fast</w:t>
      </w:r>
      <w:proofErr w:type="spellEnd"/>
      <w:r w:rsidRPr="00227319">
        <w:t xml:space="preserve"> </w:t>
      </w:r>
      <w:proofErr w:type="spellStart"/>
      <w:r w:rsidRPr="00227319">
        <w:t>food</w:t>
      </w:r>
      <w:proofErr w:type="spellEnd"/>
      <w:r w:rsidRPr="00227319">
        <w:t xml:space="preserve"> </w:t>
      </w:r>
      <w:r w:rsidRPr="008B1C06">
        <w:t>→</w:t>
      </w:r>
      <w:r w:rsidRPr="00227319">
        <w:t xml:space="preserve"> Un fast-food </w:t>
      </w:r>
      <w:r w:rsidRPr="008B1C06">
        <w:t>→</w:t>
      </w:r>
      <w:r w:rsidRPr="00227319">
        <w:t xml:space="preserve"> La restauration rapide</w:t>
      </w:r>
    </w:p>
    <w:p w:rsidR="00775E46" w:rsidRPr="00227319" w:rsidRDefault="00775E46" w:rsidP="00775E46">
      <w:pPr>
        <w:tabs>
          <w:tab w:val="left" w:pos="886"/>
        </w:tabs>
        <w:spacing w:after="0"/>
      </w:pPr>
      <w:r>
        <w:t xml:space="preserve">A </w:t>
      </w:r>
      <w:proofErr w:type="spellStart"/>
      <w:r>
        <w:t>smartphone</w:t>
      </w:r>
      <w:proofErr w:type="spellEnd"/>
      <w:r>
        <w:t xml:space="preserve"> </w:t>
      </w:r>
      <w:r w:rsidRPr="008B1C06">
        <w:t>→</w:t>
      </w:r>
      <w:r>
        <w:t xml:space="preserve"> Un </w:t>
      </w:r>
      <w:proofErr w:type="spellStart"/>
      <w:r>
        <w:t>smartphone</w:t>
      </w:r>
      <w:proofErr w:type="spellEnd"/>
      <w:r>
        <w:t xml:space="preserve"> </w:t>
      </w:r>
      <w:r w:rsidRPr="008B1C06">
        <w:t>→</w:t>
      </w:r>
      <w:r>
        <w:t xml:space="preserve"> Un téléphone intelligent</w:t>
      </w:r>
    </w:p>
    <w:p w:rsidR="00775E46" w:rsidRPr="00227319" w:rsidRDefault="00775E46" w:rsidP="00775E46">
      <w:pPr>
        <w:tabs>
          <w:tab w:val="left" w:pos="886"/>
        </w:tabs>
        <w:spacing w:after="0"/>
      </w:pPr>
    </w:p>
    <w:p w:rsidR="00775E46" w:rsidRPr="00D9611E" w:rsidRDefault="00775E46" w:rsidP="00775E46">
      <w:pPr>
        <w:tabs>
          <w:tab w:val="left" w:pos="886"/>
        </w:tabs>
        <w:spacing w:after="0"/>
        <w:rPr>
          <w:lang w:val="en-US"/>
        </w:rPr>
      </w:pPr>
      <w:r w:rsidRPr="00A70DC1">
        <w:rPr>
          <w:b/>
          <w:bCs/>
        </w:rPr>
        <w:t>3. La traduction littérale ou le mot à mot (en anglais:</w:t>
      </w:r>
      <w:r w:rsidRPr="00A70DC1">
        <w:t xml:space="preserve"> “</w:t>
      </w:r>
      <w:proofErr w:type="spellStart"/>
      <w:r w:rsidRPr="00A70DC1">
        <w:rPr>
          <w:b/>
          <w:bCs/>
        </w:rPr>
        <w:t>Literal</w:t>
      </w:r>
      <w:proofErr w:type="spellEnd"/>
      <w:r w:rsidRPr="00A70DC1">
        <w:rPr>
          <w:b/>
          <w:bCs/>
        </w:rPr>
        <w:t xml:space="preserve"> translation” or “the </w:t>
      </w:r>
      <w:proofErr w:type="spellStart"/>
      <w:r w:rsidRPr="00A70DC1">
        <w:rPr>
          <w:b/>
          <w:bCs/>
        </w:rPr>
        <w:t>word</w:t>
      </w:r>
      <w:proofErr w:type="spellEnd"/>
      <w:r w:rsidRPr="00A70DC1">
        <w:rPr>
          <w:b/>
          <w:bCs/>
        </w:rPr>
        <w:t>-for-</w:t>
      </w:r>
      <w:proofErr w:type="spellStart"/>
      <w:r w:rsidRPr="00A70DC1">
        <w:rPr>
          <w:b/>
          <w:bCs/>
        </w:rPr>
        <w:t>word</w:t>
      </w:r>
      <w:proofErr w:type="spellEnd"/>
      <w:r w:rsidRPr="00A70DC1">
        <w:rPr>
          <w:b/>
          <w:bCs/>
        </w:rPr>
        <w:t>”):</w:t>
      </w:r>
      <w:r w:rsidRPr="00A70DC1">
        <w:t>Procédé selon lequel on traduit mot à mot sans que le sens ne change</w:t>
      </w:r>
      <w:r>
        <w:t xml:space="preserve"> </w:t>
      </w:r>
      <w:r w:rsidRPr="00A70DC1">
        <w:rPr>
          <w:b/>
          <w:bCs/>
        </w:rPr>
        <w:t>exemples:</w:t>
      </w:r>
      <w:r>
        <w:rPr>
          <w:b/>
          <w:bCs/>
        </w:rPr>
        <w:t xml:space="preserve"> </w:t>
      </w:r>
      <w:r w:rsidRPr="00A70DC1">
        <w:t xml:space="preserve">Où es-tu? </w:t>
      </w:r>
      <w:r w:rsidRPr="00111E13">
        <w:t xml:space="preserve">(ou “Où êtes-vous?”) </w:t>
      </w:r>
      <w:r w:rsidRPr="00D9611E">
        <w:rPr>
          <w:lang w:val="en-US"/>
        </w:rPr>
        <w:t>→Where are you?</w:t>
      </w:r>
    </w:p>
    <w:p w:rsidR="00775E46" w:rsidRPr="00D9611E" w:rsidRDefault="00775E46" w:rsidP="00775E46">
      <w:pPr>
        <w:tabs>
          <w:tab w:val="left" w:pos="886"/>
        </w:tabs>
        <w:spacing w:after="0"/>
        <w:rPr>
          <w:lang w:val="en-US"/>
        </w:rPr>
      </w:pPr>
      <w:proofErr w:type="spellStart"/>
      <w:r w:rsidRPr="00D9611E">
        <w:rPr>
          <w:lang w:val="en-US"/>
        </w:rPr>
        <w:t>Ce</w:t>
      </w:r>
      <w:proofErr w:type="spellEnd"/>
      <w:r w:rsidRPr="00D9611E">
        <w:rPr>
          <w:lang w:val="en-US"/>
        </w:rPr>
        <w:t xml:space="preserve"> </w:t>
      </w:r>
      <w:proofErr w:type="spellStart"/>
      <w:r w:rsidRPr="00D9611E">
        <w:rPr>
          <w:lang w:val="en-US"/>
        </w:rPr>
        <w:t>n’est</w:t>
      </w:r>
      <w:proofErr w:type="spellEnd"/>
      <w:r w:rsidRPr="00D9611E">
        <w:rPr>
          <w:lang w:val="en-US"/>
        </w:rPr>
        <w:t xml:space="preserve"> pas ma </w:t>
      </w:r>
      <w:proofErr w:type="spellStart"/>
      <w:r w:rsidRPr="00D9611E">
        <w:rPr>
          <w:lang w:val="en-US"/>
        </w:rPr>
        <w:t>tasse</w:t>
      </w:r>
      <w:proofErr w:type="spellEnd"/>
      <w:r w:rsidRPr="00D9611E">
        <w:rPr>
          <w:lang w:val="en-US"/>
        </w:rPr>
        <w:t xml:space="preserve"> de </w:t>
      </w:r>
      <w:proofErr w:type="spellStart"/>
      <w:r w:rsidRPr="00D9611E">
        <w:rPr>
          <w:lang w:val="en-US"/>
        </w:rPr>
        <w:t>thé</w:t>
      </w:r>
      <w:proofErr w:type="spellEnd"/>
      <w:r w:rsidRPr="00D9611E">
        <w:rPr>
          <w:lang w:val="en-US"/>
        </w:rPr>
        <w:t xml:space="preserve"> → </w:t>
      </w:r>
      <w:proofErr w:type="gramStart"/>
      <w:r w:rsidRPr="00D9611E">
        <w:rPr>
          <w:lang w:val="en-US"/>
        </w:rPr>
        <w:t>It’s</w:t>
      </w:r>
      <w:proofErr w:type="gramEnd"/>
      <w:r w:rsidRPr="00D9611E">
        <w:rPr>
          <w:lang w:val="en-US"/>
        </w:rPr>
        <w:t xml:space="preserve"> not my cup of tea</w:t>
      </w:r>
    </w:p>
    <w:p w:rsidR="00066529" w:rsidRPr="00011807" w:rsidRDefault="00066529" w:rsidP="006E4A3E">
      <w:pPr>
        <w:tabs>
          <w:tab w:val="left" w:pos="2008"/>
        </w:tabs>
      </w:pPr>
    </w:p>
    <w:sectPr w:rsidR="00066529" w:rsidRPr="00011807" w:rsidSect="007A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4B"/>
    <w:multiLevelType w:val="hybridMultilevel"/>
    <w:tmpl w:val="3D901638"/>
    <w:lvl w:ilvl="0" w:tplc="C58E67FA">
      <w:start w:val="1"/>
      <w:numFmt w:val="decimal"/>
      <w:lvlText w:val="%1-"/>
      <w:lvlJc w:val="left"/>
      <w:pPr>
        <w:ind w:left="267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392" w:hanging="360"/>
      </w:pPr>
    </w:lvl>
    <w:lvl w:ilvl="2" w:tplc="040C001B" w:tentative="1">
      <w:start w:val="1"/>
      <w:numFmt w:val="lowerRoman"/>
      <w:lvlText w:val="%3."/>
      <w:lvlJc w:val="right"/>
      <w:pPr>
        <w:ind w:left="4112" w:hanging="180"/>
      </w:pPr>
    </w:lvl>
    <w:lvl w:ilvl="3" w:tplc="040C000F" w:tentative="1">
      <w:start w:val="1"/>
      <w:numFmt w:val="decimal"/>
      <w:lvlText w:val="%4."/>
      <w:lvlJc w:val="left"/>
      <w:pPr>
        <w:ind w:left="4832" w:hanging="360"/>
      </w:pPr>
    </w:lvl>
    <w:lvl w:ilvl="4" w:tplc="040C0019" w:tentative="1">
      <w:start w:val="1"/>
      <w:numFmt w:val="lowerLetter"/>
      <w:lvlText w:val="%5."/>
      <w:lvlJc w:val="left"/>
      <w:pPr>
        <w:ind w:left="5552" w:hanging="360"/>
      </w:pPr>
    </w:lvl>
    <w:lvl w:ilvl="5" w:tplc="040C001B" w:tentative="1">
      <w:start w:val="1"/>
      <w:numFmt w:val="lowerRoman"/>
      <w:lvlText w:val="%6."/>
      <w:lvlJc w:val="right"/>
      <w:pPr>
        <w:ind w:left="6272" w:hanging="180"/>
      </w:pPr>
    </w:lvl>
    <w:lvl w:ilvl="6" w:tplc="040C000F" w:tentative="1">
      <w:start w:val="1"/>
      <w:numFmt w:val="decimal"/>
      <w:lvlText w:val="%7."/>
      <w:lvlJc w:val="left"/>
      <w:pPr>
        <w:ind w:left="6992" w:hanging="360"/>
      </w:pPr>
    </w:lvl>
    <w:lvl w:ilvl="7" w:tplc="040C0019" w:tentative="1">
      <w:start w:val="1"/>
      <w:numFmt w:val="lowerLetter"/>
      <w:lvlText w:val="%8."/>
      <w:lvlJc w:val="left"/>
      <w:pPr>
        <w:ind w:left="7712" w:hanging="360"/>
      </w:pPr>
    </w:lvl>
    <w:lvl w:ilvl="8" w:tplc="040C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1">
    <w:nsid w:val="083749E3"/>
    <w:multiLevelType w:val="hybridMultilevel"/>
    <w:tmpl w:val="D4C2CF2E"/>
    <w:lvl w:ilvl="0" w:tplc="B85AFE0E">
      <w:start w:val="1"/>
      <w:numFmt w:val="decimal"/>
      <w:lvlText w:val="%1."/>
      <w:lvlJc w:val="left"/>
      <w:pPr>
        <w:ind w:left="231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032" w:hanging="360"/>
      </w:pPr>
    </w:lvl>
    <w:lvl w:ilvl="2" w:tplc="040C001B" w:tentative="1">
      <w:start w:val="1"/>
      <w:numFmt w:val="lowerRoman"/>
      <w:lvlText w:val="%3."/>
      <w:lvlJc w:val="right"/>
      <w:pPr>
        <w:ind w:left="3752" w:hanging="180"/>
      </w:pPr>
    </w:lvl>
    <w:lvl w:ilvl="3" w:tplc="040C000F" w:tentative="1">
      <w:start w:val="1"/>
      <w:numFmt w:val="decimal"/>
      <w:lvlText w:val="%4."/>
      <w:lvlJc w:val="left"/>
      <w:pPr>
        <w:ind w:left="4472" w:hanging="360"/>
      </w:pPr>
    </w:lvl>
    <w:lvl w:ilvl="4" w:tplc="040C0019" w:tentative="1">
      <w:start w:val="1"/>
      <w:numFmt w:val="lowerLetter"/>
      <w:lvlText w:val="%5."/>
      <w:lvlJc w:val="left"/>
      <w:pPr>
        <w:ind w:left="5192" w:hanging="360"/>
      </w:pPr>
    </w:lvl>
    <w:lvl w:ilvl="5" w:tplc="040C001B" w:tentative="1">
      <w:start w:val="1"/>
      <w:numFmt w:val="lowerRoman"/>
      <w:lvlText w:val="%6."/>
      <w:lvlJc w:val="right"/>
      <w:pPr>
        <w:ind w:left="5912" w:hanging="180"/>
      </w:pPr>
    </w:lvl>
    <w:lvl w:ilvl="6" w:tplc="040C000F" w:tentative="1">
      <w:start w:val="1"/>
      <w:numFmt w:val="decimal"/>
      <w:lvlText w:val="%7."/>
      <w:lvlJc w:val="left"/>
      <w:pPr>
        <w:ind w:left="6632" w:hanging="360"/>
      </w:pPr>
    </w:lvl>
    <w:lvl w:ilvl="7" w:tplc="040C0019" w:tentative="1">
      <w:start w:val="1"/>
      <w:numFmt w:val="lowerLetter"/>
      <w:lvlText w:val="%8."/>
      <w:lvlJc w:val="left"/>
      <w:pPr>
        <w:ind w:left="7352" w:hanging="360"/>
      </w:pPr>
    </w:lvl>
    <w:lvl w:ilvl="8" w:tplc="040C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">
    <w:nsid w:val="35D5788A"/>
    <w:multiLevelType w:val="hybridMultilevel"/>
    <w:tmpl w:val="3ECC99DE"/>
    <w:lvl w:ilvl="0" w:tplc="824E8B9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1B97080"/>
    <w:multiLevelType w:val="hybridMultilevel"/>
    <w:tmpl w:val="AB1854DC"/>
    <w:lvl w:ilvl="0" w:tplc="D6F2B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8F7"/>
    <w:multiLevelType w:val="hybridMultilevel"/>
    <w:tmpl w:val="EC6C6A08"/>
    <w:lvl w:ilvl="0" w:tplc="040C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>
    <w:nsid w:val="67AD35DE"/>
    <w:multiLevelType w:val="hybridMultilevel"/>
    <w:tmpl w:val="90DA7368"/>
    <w:lvl w:ilvl="0" w:tplc="040C000F">
      <w:start w:val="1"/>
      <w:numFmt w:val="decimal"/>
      <w:lvlText w:val="%1."/>
      <w:lvlJc w:val="left"/>
      <w:pPr>
        <w:ind w:left="1592" w:hanging="360"/>
      </w:pPr>
    </w:lvl>
    <w:lvl w:ilvl="1" w:tplc="040C0019" w:tentative="1">
      <w:start w:val="1"/>
      <w:numFmt w:val="lowerLetter"/>
      <w:lvlText w:val="%2."/>
      <w:lvlJc w:val="left"/>
      <w:pPr>
        <w:ind w:left="2312" w:hanging="360"/>
      </w:pPr>
    </w:lvl>
    <w:lvl w:ilvl="2" w:tplc="040C001B" w:tentative="1">
      <w:start w:val="1"/>
      <w:numFmt w:val="lowerRoman"/>
      <w:lvlText w:val="%3."/>
      <w:lvlJc w:val="right"/>
      <w:pPr>
        <w:ind w:left="3032" w:hanging="180"/>
      </w:pPr>
    </w:lvl>
    <w:lvl w:ilvl="3" w:tplc="040C000F" w:tentative="1">
      <w:start w:val="1"/>
      <w:numFmt w:val="decimal"/>
      <w:lvlText w:val="%4."/>
      <w:lvlJc w:val="left"/>
      <w:pPr>
        <w:ind w:left="3752" w:hanging="360"/>
      </w:pPr>
    </w:lvl>
    <w:lvl w:ilvl="4" w:tplc="040C0019" w:tentative="1">
      <w:start w:val="1"/>
      <w:numFmt w:val="lowerLetter"/>
      <w:lvlText w:val="%5."/>
      <w:lvlJc w:val="left"/>
      <w:pPr>
        <w:ind w:left="4472" w:hanging="360"/>
      </w:pPr>
    </w:lvl>
    <w:lvl w:ilvl="5" w:tplc="040C001B" w:tentative="1">
      <w:start w:val="1"/>
      <w:numFmt w:val="lowerRoman"/>
      <w:lvlText w:val="%6."/>
      <w:lvlJc w:val="right"/>
      <w:pPr>
        <w:ind w:left="5192" w:hanging="180"/>
      </w:pPr>
    </w:lvl>
    <w:lvl w:ilvl="6" w:tplc="040C000F" w:tentative="1">
      <w:start w:val="1"/>
      <w:numFmt w:val="decimal"/>
      <w:lvlText w:val="%7."/>
      <w:lvlJc w:val="left"/>
      <w:pPr>
        <w:ind w:left="5912" w:hanging="360"/>
      </w:pPr>
    </w:lvl>
    <w:lvl w:ilvl="7" w:tplc="040C0019" w:tentative="1">
      <w:start w:val="1"/>
      <w:numFmt w:val="lowerLetter"/>
      <w:lvlText w:val="%8."/>
      <w:lvlJc w:val="left"/>
      <w:pPr>
        <w:ind w:left="6632" w:hanging="360"/>
      </w:pPr>
    </w:lvl>
    <w:lvl w:ilvl="8" w:tplc="040C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E6673"/>
    <w:rsid w:val="00011807"/>
    <w:rsid w:val="00037A92"/>
    <w:rsid w:val="00066529"/>
    <w:rsid w:val="00142431"/>
    <w:rsid w:val="001A19E1"/>
    <w:rsid w:val="001C0EFA"/>
    <w:rsid w:val="0033749B"/>
    <w:rsid w:val="003B4CFE"/>
    <w:rsid w:val="0041191E"/>
    <w:rsid w:val="005B0332"/>
    <w:rsid w:val="006E4A3E"/>
    <w:rsid w:val="006E6673"/>
    <w:rsid w:val="00775E46"/>
    <w:rsid w:val="007A0A7A"/>
    <w:rsid w:val="007F094A"/>
    <w:rsid w:val="009B337D"/>
    <w:rsid w:val="00A7068C"/>
    <w:rsid w:val="00AA738A"/>
    <w:rsid w:val="00AB3EBC"/>
    <w:rsid w:val="00B55726"/>
    <w:rsid w:val="00B76556"/>
    <w:rsid w:val="00C21CD3"/>
    <w:rsid w:val="00CE2677"/>
    <w:rsid w:val="00DB76AF"/>
    <w:rsid w:val="00E607C8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529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29</cp:revision>
  <dcterms:created xsi:type="dcterms:W3CDTF">2022-10-03T16:15:00Z</dcterms:created>
  <dcterms:modified xsi:type="dcterms:W3CDTF">2022-11-16T14:47:00Z</dcterms:modified>
</cp:coreProperties>
</file>