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9D" w:rsidRPr="00884E68" w:rsidRDefault="00E76068" w:rsidP="00A2437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84E68">
        <w:rPr>
          <w:rFonts w:asciiTheme="majorBidi" w:hAnsiTheme="majorBidi" w:cstheme="majorBidi"/>
          <w:b/>
          <w:bCs/>
          <w:sz w:val="28"/>
          <w:szCs w:val="28"/>
        </w:rPr>
        <w:t>Interrogation écrite N°1</w:t>
      </w:r>
    </w:p>
    <w:p w:rsidR="00E76068" w:rsidRPr="00EE3FB2" w:rsidRDefault="00E76068" w:rsidP="00236E4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E3FB2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236E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E3FB2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3607A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5969E9">
        <w:rPr>
          <w:rFonts w:asciiTheme="majorBidi" w:hAnsiTheme="majorBidi" w:cstheme="majorBidi"/>
          <w:b/>
          <w:bCs/>
          <w:sz w:val="24"/>
          <w:szCs w:val="24"/>
        </w:rPr>
        <w:t>(Les équations aux dimension</w:t>
      </w:r>
      <w:r w:rsidR="00451E3C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5969E9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971FF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3607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6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7AF">
        <w:rPr>
          <w:rFonts w:ascii="Times New Roman" w:hAnsi="Times New Roman" w:cs="Times New Roman"/>
          <w:b/>
          <w:bCs/>
          <w:sz w:val="24"/>
          <w:szCs w:val="24"/>
        </w:rPr>
        <w:t>pts</w:t>
      </w:r>
      <w:r w:rsidR="00971FF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76068" w:rsidRDefault="00884E68" w:rsidP="00A2437D">
      <w:pPr>
        <w:pStyle w:val="Paragraphedeliste"/>
        <w:numPr>
          <w:ilvl w:val="0"/>
          <w:numId w:val="3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</w:t>
      </w:r>
      <w:r w:rsidR="00E76068" w:rsidRPr="00884E68">
        <w:rPr>
          <w:rFonts w:asciiTheme="majorBidi" w:hAnsiTheme="majorBidi" w:cstheme="majorBidi"/>
          <w:sz w:val="24"/>
          <w:szCs w:val="24"/>
        </w:rPr>
        <w:t>uelle es</w:t>
      </w:r>
      <w:r w:rsidR="005B33DF">
        <w:rPr>
          <w:rFonts w:asciiTheme="majorBidi" w:hAnsiTheme="majorBidi" w:cstheme="majorBidi"/>
          <w:sz w:val="24"/>
          <w:szCs w:val="24"/>
        </w:rPr>
        <w:t xml:space="preserve">t la dimension de la grandeur X; avec </w:t>
      </w:r>
      <w:r w:rsidR="00E76068" w:rsidRPr="00884E68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X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ρgh</m:t>
        </m:r>
      </m:oMath>
      <w:r w:rsidR="00E76068" w:rsidRPr="00884E68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m:oMath>
        <m:r>
          <w:rPr>
            <w:rFonts w:ascii="Cambria Math" w:hAnsi="Cambria Math" w:cstheme="majorBidi"/>
            <w:sz w:val="24"/>
            <w:szCs w:val="24"/>
          </w:rPr>
          <m:t>ρ</m:t>
        </m:r>
      </m:oMath>
      <w:r w:rsidR="00E76068" w:rsidRPr="00884E68">
        <w:rPr>
          <w:rFonts w:asciiTheme="majorBidi" w:eastAsiaTheme="minorEastAsia" w:hAnsiTheme="majorBidi" w:cstheme="majorBidi"/>
          <w:sz w:val="24"/>
          <w:szCs w:val="24"/>
        </w:rPr>
        <w:t xml:space="preserve"> est la masse volumique, </w:t>
      </w:r>
      <m:oMath>
        <m:r>
          <w:rPr>
            <w:rFonts w:ascii="Cambria Math" w:hAnsi="Cambria Math" w:cstheme="majorBidi"/>
            <w:sz w:val="24"/>
            <w:szCs w:val="24"/>
          </w:rPr>
          <m:t>g</m:t>
        </m:r>
      </m:oMath>
      <w:r w:rsidR="00E76068" w:rsidRPr="00884E68">
        <w:rPr>
          <w:rFonts w:asciiTheme="majorBidi" w:eastAsiaTheme="minorEastAsia" w:hAnsiTheme="majorBidi" w:cstheme="majorBidi"/>
          <w:sz w:val="24"/>
          <w:szCs w:val="24"/>
        </w:rPr>
        <w:t xml:space="preserve"> l’accélérateur de pesanteur et </w:t>
      </w:r>
      <m:oMath>
        <m:r>
          <w:rPr>
            <w:rFonts w:ascii="Cambria Math" w:hAnsi="Cambria Math" w:cstheme="majorBidi"/>
            <w:sz w:val="24"/>
            <w:szCs w:val="24"/>
          </w:rPr>
          <m:t>h</m:t>
        </m:r>
      </m:oMath>
      <w:r w:rsidR="00E76068" w:rsidRPr="00884E68">
        <w:rPr>
          <w:rFonts w:asciiTheme="majorBidi" w:eastAsiaTheme="minorEastAsia" w:hAnsiTheme="majorBidi" w:cstheme="majorBidi"/>
          <w:sz w:val="24"/>
          <w:szCs w:val="24"/>
        </w:rPr>
        <w:t xml:space="preserve"> est l’hauteur.</w:t>
      </w:r>
    </w:p>
    <w:p w:rsidR="00884E68" w:rsidRPr="00884E68" w:rsidRDefault="00884E68" w:rsidP="00A2437D">
      <w:pPr>
        <w:pStyle w:val="Paragraphedeliste"/>
        <w:numPr>
          <w:ilvl w:val="0"/>
          <w:numId w:val="3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Vérifier l’homogénéité de l’équation suivante: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</m:t>
        </m:r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8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γl</m:t>
            </m:r>
          </m:e>
        </m:rad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, avec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est la vitesse d’une particule,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γ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est l’accélération et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l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est la longueur.</w:t>
      </w:r>
    </w:p>
    <w:p w:rsidR="00801EDD" w:rsidRDefault="00801EDD" w:rsidP="005969E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E3FB2">
        <w:rPr>
          <w:rFonts w:asciiTheme="majorBidi" w:hAnsiTheme="majorBidi" w:cstheme="majorBidi"/>
          <w:b/>
          <w:bCs/>
          <w:sz w:val="24"/>
          <w:szCs w:val="24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3607AF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5969E9">
        <w:rPr>
          <w:rFonts w:asciiTheme="majorBidi" w:hAnsiTheme="majorBidi" w:cstheme="majorBidi"/>
          <w:b/>
          <w:bCs/>
          <w:sz w:val="24"/>
          <w:szCs w:val="24"/>
        </w:rPr>
        <w:t xml:space="preserve">(Analyse vectorielle) </w:t>
      </w:r>
      <w:r w:rsidR="00971FF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143D8">
        <w:rPr>
          <w:rFonts w:ascii="Times New Roman" w:hAnsi="Times New Roman" w:cs="Times New Roman"/>
          <w:b/>
          <w:bCs/>
          <w:sz w:val="24"/>
          <w:szCs w:val="24"/>
        </w:rPr>
        <w:t>4.5</w:t>
      </w:r>
      <w:r w:rsidR="00236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7AF">
        <w:rPr>
          <w:rFonts w:ascii="Times New Roman" w:hAnsi="Times New Roman" w:cs="Times New Roman"/>
          <w:b/>
          <w:bCs/>
          <w:sz w:val="24"/>
          <w:szCs w:val="24"/>
        </w:rPr>
        <w:t>pts</w:t>
      </w:r>
      <w:r w:rsidR="00971FF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01EDD" w:rsidRDefault="00801EDD" w:rsidP="00A2437D">
      <w:pPr>
        <w:jc w:val="both"/>
        <w:rPr>
          <w:rFonts w:asciiTheme="majorBidi" w:hAnsiTheme="majorBidi" w:cstheme="majorBidi"/>
          <w:sz w:val="24"/>
          <w:szCs w:val="24"/>
        </w:rPr>
      </w:pPr>
      <w:r w:rsidRPr="00801EDD">
        <w:rPr>
          <w:rFonts w:asciiTheme="majorBidi" w:hAnsiTheme="majorBidi" w:cstheme="majorBidi"/>
          <w:sz w:val="24"/>
          <w:szCs w:val="24"/>
        </w:rPr>
        <w:t xml:space="preserve">Dans un </w:t>
      </w:r>
      <w:r>
        <w:rPr>
          <w:rFonts w:asciiTheme="majorBidi" w:hAnsiTheme="majorBidi" w:cstheme="majorBidi"/>
          <w:sz w:val="24"/>
          <w:szCs w:val="24"/>
        </w:rPr>
        <w:t>système d’</w:t>
      </w:r>
      <w:r w:rsidRPr="00801EDD">
        <w:rPr>
          <w:rFonts w:asciiTheme="majorBidi" w:hAnsiTheme="majorBidi" w:cstheme="majorBidi"/>
          <w:sz w:val="24"/>
          <w:szCs w:val="24"/>
        </w:rPr>
        <w:t>axes orthonormés</w:t>
      </w:r>
      <w:r>
        <w:rPr>
          <w:rFonts w:asciiTheme="majorBidi" w:hAnsiTheme="majorBidi" w:cstheme="majorBidi"/>
          <w:sz w:val="24"/>
          <w:szCs w:val="24"/>
        </w:rPr>
        <w:t>, on donne les vecteurs suivants :</w:t>
      </w:r>
    </w:p>
    <w:p w:rsidR="00801EDD" w:rsidRDefault="00956470" w:rsidP="00504CD3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="Cambria Math" w:hAnsiTheme="majorBidi" w:cstheme="majorBidi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e>
        </m:acc>
        <m:r>
          <w:rPr>
            <w:rFonts w:ascii="Cambria Math" w:hAnsiTheme="majorBidi" w:cstheme="majorBidi"/>
            <w:sz w:val="24"/>
            <w:szCs w:val="24"/>
          </w:rPr>
          <m:t>-</m:t>
        </m:r>
        <m:r>
          <w:rPr>
            <w:rFonts w:ascii="Cambria Math" w:hAnsiTheme="majorBidi" w:cstheme="majorBidi"/>
            <w:sz w:val="24"/>
            <w:szCs w:val="24"/>
          </w:rPr>
          <m:t>2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e>
        </m:acc>
      </m:oMath>
      <w:r w:rsidR="00801EDD">
        <w:rPr>
          <w:rFonts w:asciiTheme="majorBidi" w:eastAsiaTheme="minorEastAsia" w:hAnsiTheme="majorBidi" w:cstheme="majorBidi"/>
          <w:sz w:val="24"/>
          <w:szCs w:val="24"/>
        </w:rPr>
        <w:t xml:space="preserve"> et 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="Cambria Math" w:hAnsiTheme="majorBidi" w:cstheme="majorBidi"/>
            <w:sz w:val="24"/>
            <w:szCs w:val="24"/>
          </w:rPr>
          <m:t>+2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e>
        </m:acc>
        <m:r>
          <w:rPr>
            <w:rFonts w:ascii="Cambria Math" w:hAnsiTheme="majorBidi" w:cstheme="majorBidi"/>
            <w:sz w:val="24"/>
            <w:szCs w:val="24"/>
          </w:rPr>
          <m:t>+3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e>
        </m:acc>
      </m:oMath>
    </w:p>
    <w:p w:rsidR="00B66414" w:rsidRPr="00EE3FB2" w:rsidRDefault="00801EDD" w:rsidP="00B66414">
      <w:pPr>
        <w:pStyle w:val="Paragraphedeliste"/>
        <w:numPr>
          <w:ilvl w:val="0"/>
          <w:numId w:val="2"/>
        </w:numPr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Calculer les modules des vecteurs, </w:t>
      </w:r>
      <m:oMath>
        <m:d>
          <m:dPr>
            <m:begChr m:val="‖"/>
            <m:endChr m:val="‖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</m:e>
        </m:d>
      </m:oMath>
      <w:r w:rsidRPr="00EE3FB2">
        <w:rPr>
          <w:rFonts w:asciiTheme="majorBidi" w:eastAsia="Calibri" w:hAnsiTheme="majorBidi" w:cstheme="majorBidi"/>
          <w:sz w:val="24"/>
          <w:szCs w:val="24"/>
        </w:rPr>
        <w:t xml:space="preserve">, </w:t>
      </w:r>
      <m:oMath>
        <m:d>
          <m:dPr>
            <m:begChr m:val="‖"/>
            <m:endChr m:val="‖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B66414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="00B66414" w:rsidRPr="00EE3FB2">
        <w:rPr>
          <w:rFonts w:asciiTheme="majorBidi" w:eastAsia="Calibri" w:hAnsiTheme="majorBidi" w:cstheme="majorBidi"/>
          <w:sz w:val="24"/>
          <w:szCs w:val="24"/>
        </w:rPr>
        <w:t xml:space="preserve">et </w:t>
      </w:r>
      <m:oMath>
        <m:d>
          <m:dPr>
            <m:begChr m:val="‖"/>
            <m:endChr m:val="‖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Theme="majorBidi" w:cstheme="majorBid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801EDD" w:rsidRPr="00801EDD" w:rsidRDefault="00801EDD" w:rsidP="00A2437D">
      <w:pPr>
        <w:pStyle w:val="Paragraphedeliste"/>
        <w:numPr>
          <w:ilvl w:val="0"/>
          <w:numId w:val="1"/>
        </w:numPr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Déterminer l’angle </w:t>
      </w:r>
      <m:oMath>
        <m:r>
          <w:rPr>
            <w:rFonts w:ascii="Cambria Math" w:hAnsi="Cambria Math" w:cstheme="majorBidi"/>
            <w:sz w:val="24"/>
            <w:szCs w:val="24"/>
          </w:rPr>
          <m:t>θ</m:t>
        </m:r>
        <m: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>
        <w:rPr>
          <w:rFonts w:asciiTheme="majorBidi" w:eastAsia="Calibri" w:hAnsiTheme="majorBidi" w:cstheme="majorBidi"/>
          <w:sz w:val="24"/>
          <w:szCs w:val="24"/>
        </w:rPr>
        <w:t>qu</w:t>
      </w:r>
      <w:r w:rsidR="001C2BF1">
        <w:rPr>
          <w:rFonts w:asciiTheme="majorBidi" w:eastAsia="Calibri" w:hAnsiTheme="majorBidi" w:cstheme="majorBidi"/>
          <w:sz w:val="24"/>
          <w:szCs w:val="24"/>
        </w:rPr>
        <w:t>e</w:t>
      </w:r>
      <w:r>
        <w:rPr>
          <w:rFonts w:asciiTheme="majorBidi" w:eastAsia="Calibri" w:hAnsiTheme="majorBidi" w:cstheme="majorBidi"/>
          <w:sz w:val="24"/>
          <w:szCs w:val="24"/>
        </w:rPr>
        <w:t xml:space="preserve"> font</w:t>
      </w:r>
      <w:r w:rsidRPr="00EE3FB2">
        <w:rPr>
          <w:rFonts w:asciiTheme="majorBidi" w:eastAsia="Calibri" w:hAnsiTheme="majorBidi" w:cstheme="majorBidi"/>
          <w:sz w:val="24"/>
          <w:szCs w:val="24"/>
        </w:rPr>
        <w:t xml:space="preserve"> entre </w:t>
      </w:r>
      <w:r w:rsidR="001C2BF1">
        <w:rPr>
          <w:rFonts w:asciiTheme="majorBidi" w:eastAsia="Calibri" w:hAnsiTheme="majorBidi" w:cstheme="majorBidi"/>
          <w:sz w:val="24"/>
          <w:szCs w:val="24"/>
        </w:rPr>
        <w:t xml:space="preserve">eux </w:t>
      </w:r>
      <w:r w:rsidRPr="00EE3FB2">
        <w:rPr>
          <w:rFonts w:asciiTheme="majorBidi" w:eastAsia="Calibri" w:hAnsiTheme="majorBidi" w:cstheme="majorBidi"/>
          <w:sz w:val="24"/>
          <w:szCs w:val="24"/>
        </w:rPr>
        <w:t xml:space="preserve">les vecteurs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</m:oMath>
      <w:r w:rsidRPr="00EE3FB2">
        <w:rPr>
          <w:rFonts w:asciiTheme="majorBidi" w:eastAsia="Calibri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</m:oMath>
      <w:r>
        <w:rPr>
          <w:rFonts w:asciiTheme="majorBidi" w:eastAsia="Calibri" w:hAnsiTheme="majorBidi" w:cstheme="majorBidi"/>
          <w:sz w:val="24"/>
          <w:szCs w:val="24"/>
        </w:rPr>
        <w:t>.</w:t>
      </w:r>
    </w:p>
    <w:p w:rsidR="00CF22C7" w:rsidRPr="00D2150E" w:rsidRDefault="00801EDD" w:rsidP="00A2437D">
      <w:pPr>
        <w:pStyle w:val="Paragraphedeliste"/>
        <w:numPr>
          <w:ilvl w:val="0"/>
          <w:numId w:val="1"/>
        </w:numPr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5F3854">
        <w:rPr>
          <w:rFonts w:asciiTheme="majorBidi" w:eastAsia="Calibri" w:hAnsiTheme="majorBidi" w:cstheme="majorBidi"/>
          <w:sz w:val="24"/>
          <w:szCs w:val="24"/>
        </w:rPr>
        <w:t xml:space="preserve">Calculer </w:t>
      </w:r>
      <w:r w:rsidR="00CF22C7" w:rsidRPr="005F3854">
        <w:rPr>
          <w:rFonts w:asciiTheme="majorBidi" w:eastAsia="Calibri" w:hAnsiTheme="majorBidi" w:cstheme="majorBidi"/>
          <w:sz w:val="24"/>
          <w:szCs w:val="24"/>
        </w:rPr>
        <w:t xml:space="preserve">le produit scalaire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.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</m:oMath>
      <w:r w:rsidR="00B66414">
        <w:rPr>
          <w:rFonts w:asciiTheme="majorBidi" w:eastAsia="Calibri" w:hAnsiTheme="majorBidi" w:cstheme="majorBidi"/>
          <w:sz w:val="24"/>
          <w:szCs w:val="24"/>
        </w:rPr>
        <w:t xml:space="preserve"> et les composantes du vecteur</w:t>
      </w:r>
      <w:r w:rsidR="00CF22C7" w:rsidRPr="005F3854">
        <w:rPr>
          <w:rFonts w:asciiTheme="majorBidi" w:eastAsia="Calibr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∧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</m:oMath>
      <w:r w:rsidR="003607A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504CD3" w:rsidRPr="00932EEC">
        <w:rPr>
          <w:rFonts w:asciiTheme="majorBidi" w:hAnsiTheme="majorBidi" w:cstheme="majorBidi"/>
          <w:sz w:val="24"/>
          <w:szCs w:val="24"/>
        </w:rPr>
        <w:t>et en déduire l’aire du parallélogramme formé par ces deux vecteurs.</w:t>
      </w:r>
    </w:p>
    <w:p w:rsidR="00504CD3" w:rsidRDefault="00956470" w:rsidP="008853D3">
      <w:pPr>
        <w:pStyle w:val="Paragraphedeliste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956470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group id="_x0000_s1033" style="position:absolute;left:0;text-align:left;margin-left:-70.3pt;margin-top:17.8pt;width:596.4pt;height:32.3pt;z-index:251665408" coordorigin="11,7611" coordsize="11928,64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664;top:7943;width:5275;height:1" o:connectortype="straight"/>
            <v:group id="_x0000_s1032" style="position:absolute;left:11;top:7611;width:6653;height:646" coordorigin="11,7611" coordsize="6653,646">
              <v:shape id="_x0000_s1027" type="#_x0000_t32" style="position:absolute;left:11;top:7935;width:4988;height:11;flip:y" o:connectortype="straight"/>
              <v:oval id="_x0000_s1030" style="position:absolute;left:4999;top:7611;width:1665;height:646">
                <v:textbox>
                  <w:txbxContent>
                    <w:p w:rsidR="00E0511B" w:rsidRPr="005E6904" w:rsidRDefault="00E0511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5E690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Réponses</w:t>
                      </w:r>
                    </w:p>
                  </w:txbxContent>
                </v:textbox>
              </v:oval>
            </v:group>
          </v:group>
        </w:pict>
      </w:r>
    </w:p>
    <w:p w:rsidR="00A8323D" w:rsidRDefault="00A8323D" w:rsidP="00451E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14" w:rsidRDefault="00451E3C" w:rsidP="00451E3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</w:t>
      </w:r>
      <w:r w:rsidR="005E69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6904">
        <w:rPr>
          <w:rFonts w:ascii="Times New Roman" w:hAnsi="Times New Roman" w:cs="Times New Roman"/>
          <w:sz w:val="24"/>
          <w:szCs w:val="24"/>
        </w:rPr>
        <w:t>………………………../</w:t>
      </w:r>
      <w:r>
        <w:rPr>
          <w:rFonts w:ascii="Times New Roman" w:hAnsi="Times New Roman" w:cs="Times New Roman"/>
          <w:b/>
          <w:bCs/>
          <w:sz w:val="24"/>
          <w:szCs w:val="24"/>
        </w:rPr>
        <w:t>Prénom</w:t>
      </w:r>
      <w:r w:rsidR="005E69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6904">
        <w:rPr>
          <w:rFonts w:ascii="Times New Roman" w:hAnsi="Times New Roman" w:cs="Times New Roman"/>
          <w:sz w:val="24"/>
          <w:szCs w:val="24"/>
        </w:rPr>
        <w:t>………………………../</w:t>
      </w:r>
      <w:r w:rsidR="005E6904">
        <w:rPr>
          <w:rFonts w:ascii="Times New Roman" w:hAnsi="Times New Roman" w:cs="Times New Roman"/>
          <w:b/>
          <w:bCs/>
          <w:sz w:val="24"/>
          <w:szCs w:val="24"/>
        </w:rPr>
        <w:t>Groupe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……………….    </w:t>
      </w:r>
    </w:p>
    <w:sectPr w:rsidR="00B66414" w:rsidSect="00E842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50F" w:rsidRDefault="00D1550F" w:rsidP="00884E68">
      <w:pPr>
        <w:spacing w:after="0" w:line="240" w:lineRule="auto"/>
      </w:pPr>
      <w:r>
        <w:separator/>
      </w:r>
    </w:p>
  </w:endnote>
  <w:endnote w:type="continuationSeparator" w:id="1">
    <w:p w:rsidR="00D1550F" w:rsidRDefault="00D1550F" w:rsidP="0088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50F" w:rsidRDefault="00D1550F" w:rsidP="00884E68">
      <w:pPr>
        <w:spacing w:after="0" w:line="240" w:lineRule="auto"/>
      </w:pPr>
      <w:r>
        <w:separator/>
      </w:r>
    </w:p>
  </w:footnote>
  <w:footnote w:type="continuationSeparator" w:id="1">
    <w:p w:rsidR="00D1550F" w:rsidRDefault="00D1550F" w:rsidP="0088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1B" w:rsidRPr="00354DE8" w:rsidRDefault="00E0511B" w:rsidP="00884E68">
    <w:pPr>
      <w:tabs>
        <w:tab w:val="center" w:pos="4536"/>
        <w:tab w:val="right" w:pos="10490"/>
      </w:tabs>
      <w:spacing w:after="0" w:line="240" w:lineRule="auto"/>
      <w:rPr>
        <w:rFonts w:ascii="Calibri" w:eastAsia="Times New Roman" w:hAnsi="Calibri" w:cs="Arial"/>
        <w:sz w:val="16"/>
        <w:szCs w:val="16"/>
        <w:lang w:eastAsia="fr-FR"/>
      </w:rPr>
    </w:pPr>
    <w:r w:rsidRPr="00354DE8">
      <w:rPr>
        <w:rFonts w:ascii="Calibri" w:eastAsia="Times New Roman" w:hAnsi="Calibri" w:cs="Times New Roman"/>
        <w:sz w:val="16"/>
        <w:szCs w:val="16"/>
        <w:lang w:eastAsia="fr-FR"/>
      </w:rPr>
      <w:t>Université A. Mira de Béjaia</w:t>
    </w:r>
    <w:r w:rsidRPr="00354DE8">
      <w:rPr>
        <w:rFonts w:ascii="Calibri" w:eastAsia="Times New Roman" w:hAnsi="Calibri" w:cs="Times New Roman"/>
        <w:sz w:val="16"/>
        <w:szCs w:val="16"/>
        <w:lang w:eastAsia="fr-FR"/>
      </w:rPr>
      <w:tab/>
    </w:r>
    <w:r w:rsidRPr="00354DE8">
      <w:rPr>
        <w:rFonts w:ascii="Calibri" w:eastAsia="Times New Roman" w:hAnsi="Calibri" w:cs="Arial"/>
        <w:sz w:val="16"/>
        <w:szCs w:val="16"/>
        <w:lang w:eastAsia="fr-FR"/>
      </w:rPr>
      <w:t xml:space="preserve">                                                                                                                </w:t>
    </w:r>
    <w:r>
      <w:rPr>
        <w:rFonts w:ascii="Calibri" w:eastAsia="Times New Roman" w:hAnsi="Calibri" w:cs="Arial"/>
        <w:sz w:val="16"/>
        <w:szCs w:val="16"/>
        <w:lang w:eastAsia="fr-FR"/>
      </w:rPr>
      <w:t xml:space="preserve">                </w:t>
    </w:r>
    <w:r w:rsidR="00E0435B">
      <w:rPr>
        <w:rFonts w:ascii="Calibri" w:eastAsia="Times New Roman" w:hAnsi="Calibri" w:cs="Arial"/>
        <w:sz w:val="16"/>
        <w:szCs w:val="16"/>
        <w:lang w:eastAsia="fr-FR"/>
      </w:rPr>
      <w:t xml:space="preserve">                           </w:t>
    </w:r>
    <w:r w:rsidR="00D2150E">
      <w:rPr>
        <w:rFonts w:ascii="Calibri" w:eastAsia="Times New Roman" w:hAnsi="Calibri" w:cs="Times New Roman"/>
        <w:sz w:val="16"/>
        <w:szCs w:val="16"/>
        <w:lang w:eastAsia="fr-FR"/>
      </w:rPr>
      <w:t>Année 2022/2023</w:t>
    </w:r>
  </w:p>
  <w:p w:rsidR="00E0511B" w:rsidRPr="00354DE8" w:rsidRDefault="00E0511B" w:rsidP="00884E68">
    <w:pPr>
      <w:tabs>
        <w:tab w:val="center" w:pos="4536"/>
        <w:tab w:val="right" w:pos="10490"/>
      </w:tabs>
      <w:spacing w:after="0" w:line="240" w:lineRule="auto"/>
      <w:rPr>
        <w:rFonts w:ascii="Calibri" w:eastAsia="Times New Roman" w:hAnsi="Calibri" w:cs="Times New Roman"/>
        <w:sz w:val="16"/>
        <w:szCs w:val="16"/>
        <w:lang w:eastAsia="fr-FR"/>
      </w:rPr>
    </w:pPr>
    <w:r w:rsidRPr="00354DE8">
      <w:rPr>
        <w:rFonts w:ascii="Calibri" w:eastAsia="Times New Roman" w:hAnsi="Calibri" w:cs="Times New Roman"/>
        <w:sz w:val="16"/>
        <w:szCs w:val="16"/>
        <w:lang w:eastAsia="fr-FR"/>
      </w:rPr>
      <w:t>Faculté de Technologie</w:t>
    </w:r>
    <w:r w:rsidRPr="00354DE8">
      <w:rPr>
        <w:rFonts w:ascii="Calibri" w:eastAsia="Times New Roman" w:hAnsi="Calibri" w:cs="Arial"/>
        <w:sz w:val="16"/>
        <w:szCs w:val="16"/>
        <w:lang w:eastAsia="fr-FR"/>
      </w:rPr>
      <w:tab/>
      <w:t xml:space="preserve">                                                                                                                                                      </w:t>
    </w:r>
    <w:r w:rsidR="00954A52">
      <w:rPr>
        <w:rFonts w:ascii="Calibri" w:eastAsia="Times New Roman" w:hAnsi="Calibri" w:cs="Arial"/>
        <w:sz w:val="16"/>
        <w:szCs w:val="16"/>
        <w:lang w:eastAsia="fr-FR"/>
      </w:rPr>
      <w:t xml:space="preserve">             </w:t>
    </w:r>
    <w:r w:rsidR="00E0435B">
      <w:rPr>
        <w:rFonts w:ascii="Calibri" w:eastAsia="Times New Roman" w:hAnsi="Calibri" w:cs="Arial"/>
        <w:sz w:val="16"/>
        <w:szCs w:val="16"/>
        <w:lang w:eastAsia="fr-FR"/>
      </w:rPr>
      <w:t xml:space="preserve"> </w:t>
    </w:r>
    <w:r w:rsidRPr="00354DE8">
      <w:rPr>
        <w:rFonts w:ascii="Calibri" w:eastAsia="Times New Roman" w:hAnsi="Calibri" w:cs="Times New Roman"/>
        <w:sz w:val="16"/>
        <w:szCs w:val="16"/>
        <w:lang w:eastAsia="fr-FR"/>
      </w:rPr>
      <w:t>Module : Physique 1</w:t>
    </w:r>
  </w:p>
  <w:p w:rsidR="00E0511B" w:rsidRPr="00354DE8" w:rsidRDefault="00E0511B" w:rsidP="00E0435B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Arial"/>
        <w:sz w:val="16"/>
        <w:szCs w:val="16"/>
        <w:u w:val="single"/>
        <w:lang w:eastAsia="fr-FR"/>
      </w:rPr>
    </w:pPr>
    <w:r w:rsidRPr="00354DE8">
      <w:rPr>
        <w:rFonts w:ascii="Calibri" w:eastAsia="Times New Roman" w:hAnsi="Calibri" w:cs="Times New Roman"/>
        <w:sz w:val="16"/>
        <w:szCs w:val="16"/>
        <w:u w:val="single"/>
        <w:lang w:eastAsia="fr-FR"/>
      </w:rPr>
      <w:t>Département de Technologie (1</w:t>
    </w:r>
    <w:r w:rsidRPr="00354DE8">
      <w:rPr>
        <w:rFonts w:ascii="Calibri" w:eastAsia="Times New Roman" w:hAnsi="Calibri" w:cs="Times New Roman"/>
        <w:sz w:val="16"/>
        <w:szCs w:val="16"/>
        <w:u w:val="single"/>
        <w:vertAlign w:val="superscript"/>
        <w:lang w:eastAsia="fr-FR"/>
      </w:rPr>
      <w:t>ère</w:t>
    </w:r>
    <w:r w:rsidRPr="00354DE8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année</w:t>
    </w:r>
    <w:r w:rsidR="00954A52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ST</w:t>
    </w:r>
    <w:r w:rsidRPr="00354DE8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)                     </w:t>
    </w:r>
    <w:r w:rsidR="00DC502E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                                                                                 </w:t>
    </w:r>
    <w:r w:rsidR="00E0435B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                 </w:t>
    </w:r>
    <w:r w:rsidR="00954A52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  </w:t>
    </w:r>
    <w:r w:rsidR="00E0435B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</w:t>
    </w:r>
    <w:r w:rsidR="00954A52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</w:t>
    </w:r>
    <w:r w:rsidR="00E0435B">
      <w:rPr>
        <w:rFonts w:ascii="Calibri" w:eastAsia="Times New Roman" w:hAnsi="Calibri" w:cs="Arial"/>
        <w:sz w:val="16"/>
        <w:szCs w:val="16"/>
        <w:u w:val="single"/>
        <w:lang w:eastAsia="fr-FR"/>
      </w:rPr>
      <w:t>26/10/2022</w:t>
    </w:r>
    <w:r w:rsidR="003607AF">
      <w:rPr>
        <w:rFonts w:cs="Cambria,Bold"/>
        <w:sz w:val="16"/>
        <w:szCs w:val="16"/>
      </w:rPr>
      <w:t>Durée 30</w:t>
    </w:r>
    <w:r w:rsidR="00DC502E" w:rsidRPr="003607AF">
      <w:rPr>
        <w:rFonts w:cs="Cambria,Bold"/>
        <w:sz w:val="16"/>
        <w:szCs w:val="16"/>
      </w:rPr>
      <w:t>min</w:t>
    </w:r>
    <w:r w:rsidRPr="003607AF">
      <w:rPr>
        <w:rFonts w:eastAsia="Times New Roman" w:cs="Arial"/>
        <w:sz w:val="16"/>
        <w:szCs w:val="16"/>
        <w:u w:val="single"/>
        <w:lang w:eastAsia="fr-FR"/>
      </w:rPr>
      <w:t xml:space="preserve">                                                                                                                   </w:t>
    </w:r>
  </w:p>
  <w:p w:rsidR="00E0511B" w:rsidRPr="00884E68" w:rsidRDefault="00E0511B" w:rsidP="00884E6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EE3"/>
    <w:multiLevelType w:val="hybridMultilevel"/>
    <w:tmpl w:val="2E7254EC"/>
    <w:lvl w:ilvl="0" w:tplc="54C44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1149B"/>
    <w:multiLevelType w:val="hybridMultilevel"/>
    <w:tmpl w:val="236AEDCE"/>
    <w:lvl w:ilvl="0" w:tplc="7D46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E09F0"/>
    <w:multiLevelType w:val="hybridMultilevel"/>
    <w:tmpl w:val="B02E7F98"/>
    <w:lvl w:ilvl="0" w:tplc="8E5E2B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01868"/>
    <w:multiLevelType w:val="hybridMultilevel"/>
    <w:tmpl w:val="DF2C43A0"/>
    <w:lvl w:ilvl="0" w:tplc="D4323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70D80"/>
    <w:multiLevelType w:val="hybridMultilevel"/>
    <w:tmpl w:val="7FE264F4"/>
    <w:lvl w:ilvl="0" w:tplc="272C17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068"/>
    <w:rsid w:val="001C1A9E"/>
    <w:rsid w:val="001C2BF1"/>
    <w:rsid w:val="001D5564"/>
    <w:rsid w:val="00236E4E"/>
    <w:rsid w:val="00325628"/>
    <w:rsid w:val="003607AF"/>
    <w:rsid w:val="003B54D6"/>
    <w:rsid w:val="003C7088"/>
    <w:rsid w:val="00451E3C"/>
    <w:rsid w:val="00504CD3"/>
    <w:rsid w:val="005772A2"/>
    <w:rsid w:val="005969E9"/>
    <w:rsid w:val="005B33DF"/>
    <w:rsid w:val="005E6904"/>
    <w:rsid w:val="005F3854"/>
    <w:rsid w:val="00801EDD"/>
    <w:rsid w:val="00884E68"/>
    <w:rsid w:val="008853D3"/>
    <w:rsid w:val="00954333"/>
    <w:rsid w:val="00954A52"/>
    <w:rsid w:val="00956470"/>
    <w:rsid w:val="00971FFF"/>
    <w:rsid w:val="00A143D8"/>
    <w:rsid w:val="00A2437D"/>
    <w:rsid w:val="00A6683C"/>
    <w:rsid w:val="00A8323D"/>
    <w:rsid w:val="00B66414"/>
    <w:rsid w:val="00CF22C7"/>
    <w:rsid w:val="00D1550F"/>
    <w:rsid w:val="00D2150E"/>
    <w:rsid w:val="00DC502E"/>
    <w:rsid w:val="00E0435B"/>
    <w:rsid w:val="00E0511B"/>
    <w:rsid w:val="00E0763D"/>
    <w:rsid w:val="00E76068"/>
    <w:rsid w:val="00E8429D"/>
    <w:rsid w:val="00EA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0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1ED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8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4E68"/>
  </w:style>
  <w:style w:type="paragraph" w:styleId="Pieddepage">
    <w:name w:val="footer"/>
    <w:basedOn w:val="Normal"/>
    <w:link w:val="PieddepageCar"/>
    <w:uiPriority w:val="99"/>
    <w:unhideWhenUsed/>
    <w:rsid w:val="0088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79B5-5E31-453F-BBA4-116ED5DE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RAZIKA</dc:creator>
  <cp:lastModifiedBy>RAZIKA</cp:lastModifiedBy>
  <cp:revision>12</cp:revision>
  <dcterms:created xsi:type="dcterms:W3CDTF">2022-10-24T16:34:00Z</dcterms:created>
  <dcterms:modified xsi:type="dcterms:W3CDTF">2022-10-25T07:41:00Z</dcterms:modified>
</cp:coreProperties>
</file>