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E7" w:rsidRPr="006F11AC" w:rsidRDefault="006F11AC" w:rsidP="006F11AC">
      <w:pPr>
        <w:tabs>
          <w:tab w:val="left" w:pos="3255"/>
        </w:tabs>
        <w:rPr>
          <w:sz w:val="16"/>
          <w:szCs w:val="16"/>
        </w:rPr>
      </w:pPr>
      <w:r w:rsidRPr="006F11AC">
        <w:rPr>
          <w:rFonts w:asciiTheme="majorBidi" w:eastAsia="Times New Roman" w:hAnsiTheme="majorBidi" w:cstheme="majorBidi"/>
          <w:b/>
          <w:bCs/>
          <w:color w:val="000000"/>
          <w:lang w:eastAsia="fr-FR"/>
        </w:rPr>
        <w:t>Université Abderrahmane Mira Bejaia</w:t>
      </w:r>
      <w:r w:rsidR="00D61FBC">
        <w:rPr>
          <w:rFonts w:asciiTheme="majorBidi" w:eastAsia="Times New Roman" w:hAnsiTheme="majorBidi" w:cstheme="majorBidi"/>
          <w:b/>
          <w:bCs/>
          <w:color w:val="000000"/>
          <w:lang w:eastAsia="fr-FR"/>
        </w:rPr>
        <w:t xml:space="preserve">                                                                                                   </w:t>
      </w:r>
      <w:r w:rsidRPr="006F11AC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fr-FR"/>
        </w:rPr>
        <w:t xml:space="preserve"> </w:t>
      </w:r>
      <w:r w:rsidRPr="006F11AC">
        <w:rPr>
          <w:rFonts w:asciiTheme="majorBidi" w:eastAsia="Times New Roman" w:hAnsiTheme="majorBidi" w:cstheme="majorBidi"/>
          <w:b/>
          <w:bCs/>
          <w:color w:val="000000"/>
          <w:lang w:eastAsia="fr-FR"/>
        </w:rPr>
        <w:t>Faculté des Sciences Humaines et Sociales</w:t>
      </w:r>
    </w:p>
    <w:p w:rsidR="006F11AC" w:rsidRPr="006F11AC" w:rsidRDefault="006F11AC" w:rsidP="006F11AC">
      <w:pPr>
        <w:tabs>
          <w:tab w:val="left" w:pos="3255"/>
        </w:tabs>
        <w:jc w:val="center"/>
        <w:rPr>
          <w:rFonts w:asciiTheme="majorBidi" w:eastAsia="Times New Roman" w:hAnsiTheme="majorBidi" w:cstheme="majorBidi"/>
          <w:b/>
          <w:bCs/>
          <w:color w:val="000000"/>
          <w:lang w:eastAsia="fr-FR"/>
        </w:rPr>
      </w:pPr>
      <w:r w:rsidRPr="006F11A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Département de Psychologie et Orthophonie</w:t>
      </w:r>
    </w:p>
    <w:p w:rsidR="006F11AC" w:rsidRDefault="006F11AC" w:rsidP="000C56AD">
      <w:pPr>
        <w:tabs>
          <w:tab w:val="left" w:pos="3255"/>
        </w:tabs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F635A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Spécialité: P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athologie de langue et de communication </w:t>
      </w:r>
    </w:p>
    <w:p w:rsidR="006F11AC" w:rsidRDefault="006F11AC" w:rsidP="006F11AC">
      <w:pPr>
        <w:tabs>
          <w:tab w:val="left" w:pos="3255"/>
        </w:tabs>
        <w:jc w:val="center"/>
      </w:pPr>
      <w:r w:rsidRPr="00F635A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Liste des mémoires de Master 2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 xml:space="preserve"> PLC</w:t>
      </w:r>
    </w:p>
    <w:tbl>
      <w:tblPr>
        <w:tblStyle w:val="Grilledutableau"/>
        <w:tblpPr w:leftFromText="141" w:rightFromText="141" w:vertAnchor="page" w:horzAnchor="margin" w:tblpY="2905"/>
        <w:tblW w:w="14709" w:type="dxa"/>
        <w:tblLook w:val="04A0"/>
      </w:tblPr>
      <w:tblGrid>
        <w:gridCol w:w="2303"/>
        <w:gridCol w:w="5743"/>
        <w:gridCol w:w="2694"/>
        <w:gridCol w:w="3969"/>
      </w:tblGrid>
      <w:tr w:rsidR="006F11AC" w:rsidTr="006F11AC">
        <w:tc>
          <w:tcPr>
            <w:tcW w:w="2303" w:type="dxa"/>
            <w:shd w:val="clear" w:color="auto" w:fill="FBD4B4" w:themeFill="accent6" w:themeFillTint="66"/>
          </w:tcPr>
          <w:p w:rsidR="006F11AC" w:rsidRDefault="006F11AC" w:rsidP="0097417B"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Noms et prénoms des étudiants</w:t>
            </w:r>
          </w:p>
        </w:tc>
        <w:tc>
          <w:tcPr>
            <w:tcW w:w="5743" w:type="dxa"/>
            <w:shd w:val="clear" w:color="auto" w:fill="FBD4B4" w:themeFill="accent6" w:themeFillTint="66"/>
          </w:tcPr>
          <w:p w:rsidR="006F11AC" w:rsidRDefault="006F11AC" w:rsidP="0097417B"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Thème</w:t>
            </w:r>
          </w:p>
        </w:tc>
        <w:tc>
          <w:tcPr>
            <w:tcW w:w="2694" w:type="dxa"/>
            <w:shd w:val="clear" w:color="auto" w:fill="FBD4B4" w:themeFill="accent6" w:themeFillTint="66"/>
          </w:tcPr>
          <w:p w:rsidR="006F11AC" w:rsidRDefault="006F11AC" w:rsidP="0097417B"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Encadrant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F1A2C">
              <w:rPr>
                <w:b/>
                <w:bCs/>
              </w:rPr>
              <w:t>Adresse  mail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-SAID SARAH </w:t>
            </w:r>
          </w:p>
          <w:p w:rsidR="006F11AC" w:rsidRDefault="006F11AC" w:rsidP="009741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 -IKRAM TINHINANE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Le rendement  scolaire  chez les enfants autistes  présentant un QI  normal à supérieur</w:t>
            </w: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 xml:space="preserve">MME. DJAFRI HAFIDA </w:t>
            </w:r>
          </w:p>
          <w:p w:rsidR="006F11AC" w:rsidRPr="006F11AC" w:rsidRDefault="006F11AC" w:rsidP="009741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D6936">
              <w:rPr>
                <w:b/>
                <w:bCs/>
              </w:rPr>
              <w:t>hafida.taboudjema@univ-bejaia.dz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>- TOUAHRIA DJOUHRA</w:t>
            </w:r>
          </w:p>
          <w:p w:rsidR="006F11AC" w:rsidRDefault="006F11AC" w:rsidP="0097417B">
            <w:r>
              <w:t>-SLIMANI SARA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Traitement spécial  et  les connaissances des formes chez les dyslexies</w:t>
            </w: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 xml:space="preserve">MR. BENHAYIA  YOUCEF </w:t>
            </w:r>
          </w:p>
          <w:p w:rsidR="006F11AC" w:rsidRPr="006F11AC" w:rsidRDefault="006F11AC" w:rsidP="0097417B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D6936">
              <w:rPr>
                <w:b/>
                <w:bCs/>
              </w:rPr>
              <w:t>youcef.benyahia@univ-bejaia.dz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>- AOUCHICHE  LYLIANE</w:t>
            </w:r>
          </w:p>
          <w:p w:rsidR="006F11AC" w:rsidRDefault="006F11AC" w:rsidP="0097417B">
            <w:r>
              <w:t>-AMAOUCHE  ROSA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La structure  et les troubles de communication  chez les enfants autistes</w:t>
            </w: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proofErr w:type="gramStart"/>
            <w:r w:rsidRPr="006F11AC">
              <w:rPr>
                <w:b/>
                <w:bCs/>
              </w:rPr>
              <w:t>MR .</w:t>
            </w:r>
            <w:proofErr w:type="gramEnd"/>
            <w:r w:rsidRPr="006F11AC">
              <w:rPr>
                <w:b/>
                <w:bCs/>
              </w:rPr>
              <w:t xml:space="preserve"> GHOUAS YACINE</w:t>
            </w:r>
          </w:p>
          <w:p w:rsidR="006F11AC" w:rsidRPr="006F11AC" w:rsidRDefault="006F11AC" w:rsidP="0097417B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D6936">
              <w:rPr>
                <w:b/>
                <w:bCs/>
              </w:rPr>
              <w:t>yacine.ghouas@univ-bejaia.dz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>-BENKHIDER LILIA</w:t>
            </w:r>
          </w:p>
          <w:p w:rsidR="006F11AC" w:rsidRDefault="006F11AC" w:rsidP="0097417B">
            <w:r>
              <w:t>-BENKOLAI SARAH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Trouble d’apprentissage chez les enfants exposé  aux écrans</w:t>
            </w: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proofErr w:type="gramStart"/>
            <w:r w:rsidRPr="006F11AC">
              <w:rPr>
                <w:b/>
                <w:bCs/>
              </w:rPr>
              <w:t>MR .</w:t>
            </w:r>
            <w:proofErr w:type="gramEnd"/>
            <w:r w:rsidRPr="006F11AC">
              <w:rPr>
                <w:b/>
                <w:bCs/>
              </w:rPr>
              <w:t xml:space="preserve"> GHOUAS YACINE</w:t>
            </w:r>
          </w:p>
          <w:p w:rsidR="006F11AC" w:rsidRPr="006F11AC" w:rsidRDefault="006F11AC" w:rsidP="0097417B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D6936">
              <w:rPr>
                <w:b/>
                <w:bCs/>
              </w:rPr>
              <w:t>yacine.ghouas@univ-bejaia.dz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-AFIA FAHIMA </w:t>
            </w:r>
          </w:p>
          <w:p w:rsidR="006F11AC" w:rsidRDefault="006F11AC" w:rsidP="0097417B">
            <w:r>
              <w:t>-AIT MEDDOUR TINHINANE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La rééducation  orthophonique  du lexique chez les enfants atteintes de TED</w:t>
            </w: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>DR. HADBI MOULOUD</w:t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01A18">
              <w:rPr>
                <w:b/>
                <w:bCs/>
              </w:rPr>
              <w:t>mouloud.hadbi@univ-bejaia.dz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-BENALI  AMINA </w:t>
            </w:r>
          </w:p>
          <w:p w:rsidR="006F11AC" w:rsidRDefault="006F11AC" w:rsidP="0097417B">
            <w:r>
              <w:t>-FORTAS  KAHINA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La mémoire de travail chez les enfants atteint  du syndrome de down (trisomie 21)</w:t>
            </w: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>DR. HADBI MOULOUD</w:t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01A18">
              <w:rPr>
                <w:b/>
                <w:bCs/>
              </w:rPr>
              <w:t>mouloud.hadbi@univ-bejaia.dz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>-KHALOULEN DIHIA</w:t>
            </w:r>
          </w:p>
          <w:p w:rsidR="006F11AC" w:rsidRDefault="006F11AC" w:rsidP="0097417B">
            <w:r>
              <w:t>- MEGHTTI MANEL</w:t>
            </w:r>
          </w:p>
          <w:p w:rsidR="006F11AC" w:rsidRDefault="006F11AC" w:rsidP="0097417B"/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L’analyse du discours oral chez les personnes attentes de la maladie d’Alzheimer</w:t>
            </w: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 xml:space="preserve">DR .GUEDDOUCHE  SALIMA </w:t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>
              <w:rPr>
                <w:b/>
                <w:bCs/>
              </w:rPr>
              <w:t>Salima.gueddouche@univ-bejaia.dz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>-SETIFA ZINA</w:t>
            </w:r>
          </w:p>
          <w:p w:rsidR="006F11AC" w:rsidRDefault="006F11AC" w:rsidP="0097417B">
            <w:r>
              <w:t>- TAIB FATMA</w:t>
            </w:r>
          </w:p>
          <w:p w:rsidR="006F11AC" w:rsidRDefault="006F11AC" w:rsidP="0097417B"/>
          <w:p w:rsidR="006F11AC" w:rsidRDefault="006F11AC" w:rsidP="0097417B"/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lastRenderedPageBreak/>
              <w:t>L’effet de la surexposition aux écrans sur le développement du langage oral chez l’enfant moins de 5ans</w:t>
            </w: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 xml:space="preserve">DR .GUEDDOUCHE  </w:t>
            </w:r>
            <w:r w:rsidRPr="006F11AC">
              <w:rPr>
                <w:b/>
                <w:bCs/>
              </w:rPr>
              <w:lastRenderedPageBreak/>
              <w:t>SALIMA</w:t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Salima.gueddouche@univ-bejaia.dz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lastRenderedPageBreak/>
              <w:t xml:space="preserve">-AMAOUCHE ABDERRAHMANE </w:t>
            </w:r>
          </w:p>
          <w:p w:rsidR="006F11AC" w:rsidRDefault="006F11AC" w:rsidP="0097417B">
            <w:r>
              <w:t>-AZEGAGH SOFIA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 xml:space="preserve">L’effet de la surexposition  sur la communication </w:t>
            </w:r>
            <w:proofErr w:type="gramStart"/>
            <w:r>
              <w:t xml:space="preserve">chez l’enfants selon (échelle  </w:t>
            </w:r>
            <w:proofErr w:type="spellStart"/>
            <w:r>
              <w:t>vineland</w:t>
            </w:r>
            <w:proofErr w:type="spellEnd"/>
            <w:r>
              <w:t xml:space="preserve"> </w:t>
            </w:r>
            <w:proofErr w:type="gramEnd"/>
            <w:r>
              <w:t xml:space="preserve"> de comportement adaptative âgé de 2-3</w:t>
            </w: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 xml:space="preserve">DR.BENGUESMIA FARID </w:t>
            </w:r>
          </w:p>
          <w:p w:rsidR="006F11AC" w:rsidRPr="006F11AC" w:rsidRDefault="006F11AC" w:rsidP="0097417B">
            <w:pPr>
              <w:tabs>
                <w:tab w:val="left" w:pos="540"/>
                <w:tab w:val="left" w:pos="945"/>
              </w:tabs>
              <w:rPr>
                <w:b/>
                <w:bCs/>
              </w:rPr>
            </w:pPr>
            <w:r w:rsidRPr="006F11AC">
              <w:rPr>
                <w:b/>
                <w:bCs/>
              </w:rPr>
              <w:tab/>
            </w:r>
            <w:r w:rsidRPr="006F11AC">
              <w:rPr>
                <w:b/>
                <w:bCs/>
              </w:rPr>
              <w:tab/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F87B2D">
              <w:rPr>
                <w:b/>
                <w:bCs/>
              </w:rPr>
              <w:t>farid.benguesmia@univ-bejaia.dz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-SMAIL  SARA </w:t>
            </w:r>
          </w:p>
          <w:p w:rsidR="006F11AC" w:rsidRDefault="006F11AC" w:rsidP="0097417B">
            <w:r>
              <w:t>- SAMAS MAISSA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La latéralité chez les enfants trisomique</w:t>
            </w: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 xml:space="preserve"> DR.BENGUESMIA FARID </w:t>
            </w: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ab/>
            </w:r>
            <w:r w:rsidRPr="006F11AC">
              <w:rPr>
                <w:b/>
                <w:bCs/>
              </w:rPr>
              <w:tab/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F87B2D">
              <w:rPr>
                <w:b/>
                <w:bCs/>
              </w:rPr>
              <w:t>farid.benguesmia@univ-bejaia.dz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BBENNACER  CHANEZ </w:t>
            </w:r>
          </w:p>
          <w:p w:rsidR="006F11AC" w:rsidRDefault="006F11AC" w:rsidP="0097417B">
            <w:r>
              <w:t>- BBENNACER  WISSAM</w:t>
            </w:r>
          </w:p>
          <w:p w:rsidR="006F11AC" w:rsidRDefault="006F11AC" w:rsidP="0097417B">
            <w:pPr>
              <w:tabs>
                <w:tab w:val="left" w:pos="1140"/>
              </w:tabs>
              <w:ind w:firstLine="708"/>
            </w:pPr>
            <w:r>
              <w:tab/>
            </w:r>
          </w:p>
          <w:p w:rsidR="006F11AC" w:rsidRDefault="006F11AC" w:rsidP="0097417B">
            <w:pPr>
              <w:tabs>
                <w:tab w:val="left" w:pos="885"/>
              </w:tabs>
            </w:pPr>
            <w:r>
              <w:tab/>
            </w:r>
          </w:p>
          <w:p w:rsidR="006F11AC" w:rsidRDefault="006F11AC" w:rsidP="0097417B"/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Le rôle de  musicothérapies dans la prise en charge orthophonique dans le retard</w:t>
            </w:r>
          </w:p>
          <w:p w:rsidR="006F11AC" w:rsidRDefault="006F11AC" w:rsidP="006F11AC">
            <w:pPr>
              <w:jc w:val="center"/>
            </w:pPr>
            <w:r>
              <w:t>De la parole</w:t>
            </w: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proofErr w:type="gramStart"/>
            <w:r w:rsidRPr="006F11AC">
              <w:rPr>
                <w:b/>
                <w:bCs/>
              </w:rPr>
              <w:t>PR .</w:t>
            </w:r>
            <w:proofErr w:type="gramEnd"/>
            <w:r w:rsidRPr="006F11AC">
              <w:rPr>
                <w:b/>
                <w:bCs/>
              </w:rPr>
              <w:t xml:space="preserve"> BAA BOUZID  SALIHA  </w:t>
            </w: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ab/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01A18">
              <w:rPr>
                <w:b/>
                <w:bCs/>
              </w:rPr>
              <w:t>saliha.bouzid@univ-bejaia.dz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AMZAL KARIMA </w:t>
            </w:r>
          </w:p>
          <w:p w:rsidR="006F11AC" w:rsidRDefault="006F11AC" w:rsidP="0097417B">
            <w:r>
              <w:t>- SAHEB IMEN</w:t>
            </w:r>
          </w:p>
          <w:p w:rsidR="006F11AC" w:rsidRDefault="006F11AC" w:rsidP="0097417B">
            <w:pPr>
              <w:tabs>
                <w:tab w:val="left" w:pos="1125"/>
              </w:tabs>
              <w:ind w:firstLine="708"/>
            </w:pPr>
            <w:r>
              <w:tab/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La mémoire de travail chez les malades  parkinsons</w:t>
            </w:r>
          </w:p>
          <w:p w:rsidR="006F11AC" w:rsidRDefault="006F11AC" w:rsidP="006F11AC">
            <w:pPr>
              <w:tabs>
                <w:tab w:val="left" w:pos="915"/>
              </w:tabs>
              <w:jc w:val="center"/>
            </w:pPr>
          </w:p>
          <w:p w:rsidR="006F11AC" w:rsidRDefault="006F11AC" w:rsidP="006F11AC">
            <w:pPr>
              <w:jc w:val="center"/>
            </w:pPr>
          </w:p>
          <w:p w:rsidR="006F11AC" w:rsidRDefault="006F11AC" w:rsidP="006F11AC">
            <w:pPr>
              <w:jc w:val="center"/>
            </w:pP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proofErr w:type="gramStart"/>
            <w:r w:rsidRPr="006F11AC">
              <w:rPr>
                <w:b/>
                <w:bCs/>
              </w:rPr>
              <w:t>PR .</w:t>
            </w:r>
            <w:proofErr w:type="gramEnd"/>
            <w:r w:rsidRPr="006F11AC">
              <w:rPr>
                <w:b/>
                <w:bCs/>
              </w:rPr>
              <w:t xml:space="preserve"> BAA BOUZID  SALIHA  </w:t>
            </w: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601A18">
              <w:rPr>
                <w:b/>
                <w:bCs/>
              </w:rPr>
              <w:t>saliha.bouzid@univ-bejaia.dz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-OUKAOUR HANANE </w:t>
            </w:r>
          </w:p>
          <w:p w:rsidR="006F11AC" w:rsidRDefault="006F11AC" w:rsidP="0097417B">
            <w:r>
              <w:t>-SADI KENZA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La relation entre la compréhension  et l’intelligence chez les enfants trisomiques</w:t>
            </w: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 xml:space="preserve">MME. MEKHOUKH HALIMA </w:t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EB0F4F">
              <w:rPr>
                <w:b/>
                <w:bCs/>
              </w:rPr>
              <w:t>halima.bitout@univ-bejaia.dz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>ISSADOUNANE SABRINA</w:t>
            </w:r>
          </w:p>
          <w:p w:rsidR="006F11AC" w:rsidRDefault="006F11AC" w:rsidP="0097417B">
            <w:r>
              <w:t>MELOUK ILHEM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 xml:space="preserve">L’évaluation du langage  mental oral </w:t>
            </w:r>
            <w:proofErr w:type="gramStart"/>
            <w:r>
              <w:t xml:space="preserve">dans la pratique orthophonique  </w:t>
            </w:r>
            <w:proofErr w:type="gramEnd"/>
            <w:r>
              <w:t xml:space="preserve"> cas de </w:t>
            </w:r>
            <w:proofErr w:type="spellStart"/>
            <w:r>
              <w:t>bejaia</w:t>
            </w:r>
            <w:proofErr w:type="spellEnd"/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>MME. MEKHOUKH HALIMA</w:t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EB0F4F">
              <w:rPr>
                <w:b/>
                <w:bCs/>
              </w:rPr>
              <w:t>halima.bitout@univ-bejaia.dz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-MERABET  HANANE </w:t>
            </w:r>
          </w:p>
          <w:p w:rsidR="006F11AC" w:rsidRDefault="006F11AC" w:rsidP="0097417B">
            <w:r>
              <w:t>-MERABTI  FAHIMA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La relation entre  la surexposition des écrans et le retard du langage  chez les enfants âgés de 3-4ans</w:t>
            </w: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>MR. MERAKCHI SALAH</w:t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EB0F4F">
              <w:rPr>
                <w:b/>
                <w:bCs/>
              </w:rPr>
              <w:t>salah.merakchi@univ-bejaia.dz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>- IKEN  LYDIA</w:t>
            </w:r>
          </w:p>
          <w:p w:rsidR="006F11AC" w:rsidRDefault="006F11AC" w:rsidP="0097417B">
            <w:r>
              <w:t>- OUCHABAA IMANE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L’efficacité d’un programme d’entrainements  pour améliorer  la  communication chez les enfants porteurs  de TSA</w:t>
            </w:r>
          </w:p>
          <w:p w:rsidR="006F11AC" w:rsidRDefault="006F11AC" w:rsidP="006F11AC">
            <w:pPr>
              <w:jc w:val="center"/>
            </w:pP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>MR. MERAKCHI SALAH</w:t>
            </w: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EB0F4F">
              <w:rPr>
                <w:b/>
                <w:bCs/>
              </w:rPr>
              <w:t>salah.merakchi@univ-bejaia.dz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-AIT MOMHTAR KARIMA </w:t>
            </w:r>
          </w:p>
          <w:p w:rsidR="006F11AC" w:rsidRDefault="006F11AC" w:rsidP="0097417B">
            <w:r>
              <w:t>- AMRAOUI  KAHINA</w:t>
            </w:r>
          </w:p>
          <w:p w:rsidR="006F11AC" w:rsidRDefault="006F11AC" w:rsidP="0097417B"/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t>La prise en charge orthophonique chez les enfants ayant un bégaiement</w:t>
            </w:r>
          </w:p>
        </w:tc>
        <w:tc>
          <w:tcPr>
            <w:tcW w:w="2694" w:type="dxa"/>
          </w:tcPr>
          <w:p w:rsidR="006F11AC" w:rsidRPr="006F11AC" w:rsidRDefault="006F11AC" w:rsidP="0097417B">
            <w:pPr>
              <w:rPr>
                <w:b/>
                <w:bCs/>
              </w:rPr>
            </w:pPr>
          </w:p>
          <w:p w:rsidR="006F11AC" w:rsidRPr="006F11AC" w:rsidRDefault="006F11AC" w:rsidP="0097417B">
            <w:pPr>
              <w:rPr>
                <w:b/>
                <w:bCs/>
              </w:rPr>
            </w:pPr>
            <w:r w:rsidRPr="006F11AC">
              <w:rPr>
                <w:b/>
                <w:bCs/>
              </w:rPr>
              <w:t xml:space="preserve">DR .HOUARI AMINA </w:t>
            </w:r>
          </w:p>
          <w:p w:rsidR="006F11AC" w:rsidRPr="006F11AC" w:rsidRDefault="006F11AC" w:rsidP="0097417B">
            <w:pPr>
              <w:ind w:firstLine="708"/>
              <w:rPr>
                <w:b/>
                <w:bCs/>
              </w:rPr>
            </w:pP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A466A7">
              <w:rPr>
                <w:b/>
                <w:bCs/>
              </w:rPr>
              <w:t>amina.houari@univ-bejaia.dz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 LALAOUI  ROSA </w:t>
            </w:r>
          </w:p>
          <w:p w:rsidR="006F11AC" w:rsidRDefault="006F11AC" w:rsidP="0097417B">
            <w:r>
              <w:lastRenderedPageBreak/>
              <w:t>-BAKOIURI  SYHAM</w:t>
            </w:r>
          </w:p>
        </w:tc>
        <w:tc>
          <w:tcPr>
            <w:tcW w:w="5743" w:type="dxa"/>
          </w:tcPr>
          <w:p w:rsidR="006F11AC" w:rsidRDefault="006F11AC" w:rsidP="006F11AC">
            <w:pPr>
              <w:jc w:val="center"/>
            </w:pPr>
            <w:r>
              <w:lastRenderedPageBreak/>
              <w:t xml:space="preserve">L’impact du degré d’intelligence dans l’implantation </w:t>
            </w:r>
            <w:r>
              <w:lastRenderedPageBreak/>
              <w:t>coquillière chez l’enfant sourd  et sur la capacité du langage</w:t>
            </w:r>
          </w:p>
        </w:tc>
        <w:tc>
          <w:tcPr>
            <w:tcW w:w="2694" w:type="dxa"/>
          </w:tcPr>
          <w:p w:rsidR="006F11AC" w:rsidRDefault="006F11AC" w:rsidP="0097417B"/>
          <w:p w:rsidR="006F11AC" w:rsidRDefault="006F11AC" w:rsidP="0097417B"/>
          <w:p w:rsidR="006F11AC" w:rsidRDefault="006F11AC" w:rsidP="0097417B">
            <w:r>
              <w:t>DR .HOUARI AMINA</w:t>
            </w:r>
          </w:p>
          <w:p w:rsidR="006F11AC" w:rsidRPr="00994433" w:rsidRDefault="006F11AC" w:rsidP="0097417B">
            <w:pPr>
              <w:ind w:firstLine="708"/>
            </w:pPr>
          </w:p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A466A7">
              <w:rPr>
                <w:b/>
                <w:bCs/>
              </w:rPr>
              <w:lastRenderedPageBreak/>
              <w:t>amina.houari@univ-bejaia.dz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lastRenderedPageBreak/>
              <w:t>AHOUARI HANANE</w:t>
            </w:r>
          </w:p>
        </w:tc>
        <w:tc>
          <w:tcPr>
            <w:tcW w:w="5743" w:type="dxa"/>
          </w:tcPr>
          <w:p w:rsidR="006F11AC" w:rsidRDefault="006F11AC" w:rsidP="0097417B">
            <w:r>
              <w:t>Le rôle de l’éducation auditive dans l’acquisition du langage chez les enfants sourd implantés</w:t>
            </w:r>
          </w:p>
        </w:tc>
        <w:tc>
          <w:tcPr>
            <w:tcW w:w="2694" w:type="dxa"/>
          </w:tcPr>
          <w:p w:rsidR="006F11AC" w:rsidRDefault="006F11AC" w:rsidP="0097417B">
            <w:r>
              <w:t>DR .HOUARI AMINA</w:t>
            </w:r>
          </w:p>
          <w:p w:rsidR="006F11AC" w:rsidRDefault="006F11AC" w:rsidP="0097417B">
            <w:pPr>
              <w:ind w:firstLine="708"/>
            </w:pPr>
          </w:p>
          <w:p w:rsidR="006F11AC" w:rsidRDefault="006F11AC" w:rsidP="0097417B"/>
          <w:p w:rsidR="006F11AC" w:rsidRDefault="006F11AC" w:rsidP="0097417B"/>
          <w:p w:rsidR="006F11AC" w:rsidRPr="00994433" w:rsidRDefault="006F11AC" w:rsidP="0097417B"/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A466A7">
              <w:rPr>
                <w:b/>
                <w:bCs/>
              </w:rPr>
              <w:t>amina.houari@univ-bejaia.dz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- SLIMI KELTOUMA </w:t>
            </w:r>
          </w:p>
          <w:p w:rsidR="006F11AC" w:rsidRDefault="006F11AC" w:rsidP="0097417B">
            <w:r>
              <w:t>- BENYAHIA KENZA</w:t>
            </w:r>
          </w:p>
        </w:tc>
        <w:tc>
          <w:tcPr>
            <w:tcW w:w="5743" w:type="dxa"/>
          </w:tcPr>
          <w:p w:rsidR="006F11AC" w:rsidRDefault="006F11AC" w:rsidP="0097417B">
            <w:r>
              <w:t>L’analyse des caractéristiques acoustiques chez les patients ayant un défaut  de mobilité langagière à travers logiciel PRAAT</w:t>
            </w:r>
          </w:p>
        </w:tc>
        <w:tc>
          <w:tcPr>
            <w:tcW w:w="2694" w:type="dxa"/>
          </w:tcPr>
          <w:p w:rsidR="006F11AC" w:rsidRDefault="006F11AC" w:rsidP="0097417B"/>
          <w:p w:rsidR="006F11AC" w:rsidRDefault="006F11AC" w:rsidP="0097417B">
            <w:r>
              <w:t>DR .HOUARI AMINA</w:t>
            </w:r>
          </w:p>
          <w:p w:rsidR="006F11AC" w:rsidRDefault="006F11AC" w:rsidP="0097417B">
            <w:pPr>
              <w:ind w:firstLine="708"/>
            </w:pPr>
          </w:p>
          <w:p w:rsidR="006F11AC" w:rsidRDefault="006F11AC" w:rsidP="0097417B"/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A466A7">
              <w:rPr>
                <w:b/>
                <w:bCs/>
              </w:rPr>
              <w:t>amina.houari@univ-bejaia.dz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/>
          <w:p w:rsidR="006F11AC" w:rsidRDefault="006F11AC" w:rsidP="0097417B">
            <w:r>
              <w:t>- CHIKHOUNT MELISSA</w:t>
            </w:r>
          </w:p>
          <w:p w:rsidR="006F11AC" w:rsidRDefault="006F11AC" w:rsidP="0097417B">
            <w:r>
              <w:t>- DAHMANI LYDIA</w:t>
            </w:r>
          </w:p>
          <w:p w:rsidR="006F11AC" w:rsidRDefault="006F11AC" w:rsidP="0097417B"/>
        </w:tc>
        <w:tc>
          <w:tcPr>
            <w:tcW w:w="5743" w:type="dxa"/>
          </w:tcPr>
          <w:p w:rsidR="006F11AC" w:rsidRDefault="006F11AC" w:rsidP="0097417B">
            <w:r>
              <w:t xml:space="preserve">L’effet de l’acquisition du vocabulaire sur les capacités de lecture des enfants sourds implantés cochléaires et malentendants </w:t>
            </w:r>
            <w:proofErr w:type="gramStart"/>
            <w:r>
              <w:t>( étude</w:t>
            </w:r>
            <w:proofErr w:type="gramEnd"/>
            <w:r>
              <w:t xml:space="preserve"> comparative).</w:t>
            </w:r>
          </w:p>
        </w:tc>
        <w:tc>
          <w:tcPr>
            <w:tcW w:w="2694" w:type="dxa"/>
          </w:tcPr>
          <w:p w:rsidR="006F11AC" w:rsidRDefault="006F11AC" w:rsidP="0097417B"/>
          <w:p w:rsidR="006F11AC" w:rsidRDefault="006F11AC" w:rsidP="0097417B"/>
          <w:p w:rsidR="006F11AC" w:rsidRDefault="006F11AC" w:rsidP="0097417B"/>
          <w:p w:rsidR="006F11AC" w:rsidRDefault="006F11AC" w:rsidP="0097417B">
            <w:proofErr w:type="gramStart"/>
            <w:r>
              <w:t>DR .</w:t>
            </w:r>
            <w:proofErr w:type="gramEnd"/>
            <w:r>
              <w:t xml:space="preserve"> BECHATA  MOUNIR</w:t>
            </w:r>
          </w:p>
          <w:p w:rsidR="006F11AC" w:rsidRPr="000C56AD" w:rsidRDefault="006F11AC" w:rsidP="0097417B"/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C34B40">
              <w:rPr>
                <w:b/>
                <w:bCs/>
              </w:rPr>
              <w:t>mounir.bechata@univ-bejaia.dz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Pr="00B44A06" w:rsidRDefault="006F11AC" w:rsidP="0097417B">
            <w:pPr>
              <w:rPr>
                <w:lang w:val="en-US"/>
              </w:rPr>
            </w:pPr>
            <w:r w:rsidRPr="00B44A06">
              <w:rPr>
                <w:lang w:val="en-US"/>
              </w:rPr>
              <w:t xml:space="preserve">-HABBACHE MOUNA </w:t>
            </w:r>
          </w:p>
          <w:p w:rsidR="006F11AC" w:rsidRPr="00B44A06" w:rsidRDefault="006F11AC" w:rsidP="0097417B">
            <w:pPr>
              <w:rPr>
                <w:lang w:val="en-US"/>
              </w:rPr>
            </w:pPr>
            <w:r w:rsidRPr="00B44A06">
              <w:rPr>
                <w:lang w:val="en-US"/>
              </w:rPr>
              <w:t>- MAHFI KAHINA</w:t>
            </w:r>
          </w:p>
          <w:p w:rsidR="006F11AC" w:rsidRPr="00B44A06" w:rsidRDefault="006F11AC" w:rsidP="0097417B">
            <w:pPr>
              <w:tabs>
                <w:tab w:val="left" w:pos="100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  <w:p w:rsidR="006F11AC" w:rsidRDefault="006F11AC" w:rsidP="0097417B"/>
        </w:tc>
        <w:tc>
          <w:tcPr>
            <w:tcW w:w="5743" w:type="dxa"/>
          </w:tcPr>
          <w:p w:rsidR="006F11AC" w:rsidRDefault="006F11AC" w:rsidP="0097417B">
            <w:r>
              <w:t>La mémoire visuelle et sa relation avec le développement du langage chez   les enfants déficients mentaux</w:t>
            </w:r>
          </w:p>
        </w:tc>
        <w:tc>
          <w:tcPr>
            <w:tcW w:w="2694" w:type="dxa"/>
          </w:tcPr>
          <w:p w:rsidR="006F11AC" w:rsidRDefault="006F11AC" w:rsidP="0097417B"/>
          <w:p w:rsidR="006F11AC" w:rsidRDefault="006F11AC" w:rsidP="0097417B"/>
          <w:p w:rsidR="006F11AC" w:rsidRDefault="006F11AC" w:rsidP="0097417B">
            <w:proofErr w:type="gramStart"/>
            <w:r>
              <w:t>DR .</w:t>
            </w:r>
            <w:proofErr w:type="gramEnd"/>
            <w:r>
              <w:t xml:space="preserve"> BECHATA  MOUNIR</w:t>
            </w:r>
          </w:p>
          <w:p w:rsidR="006F11AC" w:rsidRPr="000C56AD" w:rsidRDefault="006F11AC" w:rsidP="0097417B"/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C34B40">
              <w:rPr>
                <w:b/>
                <w:bCs/>
              </w:rPr>
              <w:t>mounir.bechata@univ-bejaia.dz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Pr="00B44A06" w:rsidRDefault="006F11AC" w:rsidP="0097417B">
            <w:pPr>
              <w:rPr>
                <w:lang w:val="en-US"/>
              </w:rPr>
            </w:pPr>
            <w:r w:rsidRPr="00B44A06">
              <w:rPr>
                <w:lang w:val="en-US"/>
              </w:rPr>
              <w:t>- DAIRI  KATIA</w:t>
            </w:r>
          </w:p>
          <w:p w:rsidR="006F11AC" w:rsidRPr="00B44A06" w:rsidRDefault="006F11AC" w:rsidP="0097417B">
            <w:pPr>
              <w:rPr>
                <w:lang w:val="en-US"/>
              </w:rPr>
            </w:pPr>
            <w:r>
              <w:t>- HIMMI SIHAM</w:t>
            </w:r>
          </w:p>
        </w:tc>
        <w:tc>
          <w:tcPr>
            <w:tcW w:w="5743" w:type="dxa"/>
          </w:tcPr>
          <w:p w:rsidR="006F11AC" w:rsidRDefault="006F11AC" w:rsidP="0097417B">
            <w:r>
              <w:t>La relation de l’hyperactivité et du déficit  de l’attention avec les difficultés d’apprentissage de la lecture chez l’enfant sourd</w:t>
            </w:r>
          </w:p>
        </w:tc>
        <w:tc>
          <w:tcPr>
            <w:tcW w:w="2694" w:type="dxa"/>
          </w:tcPr>
          <w:p w:rsidR="006F11AC" w:rsidRDefault="006F11AC" w:rsidP="0097417B"/>
          <w:p w:rsidR="006F11AC" w:rsidRDefault="006F11AC" w:rsidP="0097417B"/>
          <w:p w:rsidR="006F11AC" w:rsidRDefault="006F11AC" w:rsidP="0097417B"/>
          <w:p w:rsidR="006F11AC" w:rsidRDefault="006F11AC" w:rsidP="0097417B">
            <w:proofErr w:type="gramStart"/>
            <w:r>
              <w:t>DR .</w:t>
            </w:r>
            <w:proofErr w:type="gramEnd"/>
            <w:r>
              <w:t xml:space="preserve"> BECHATA  MOUNIR</w:t>
            </w:r>
          </w:p>
          <w:p w:rsidR="006F11AC" w:rsidRPr="000C56AD" w:rsidRDefault="006F11AC" w:rsidP="0097417B"/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C34B40">
              <w:rPr>
                <w:b/>
                <w:bCs/>
              </w:rPr>
              <w:t>mounir.bechata@univ-bejaia.dz</w:t>
            </w:r>
          </w:p>
        </w:tc>
      </w:tr>
      <w:tr w:rsidR="006F11AC" w:rsidTr="006F11AC">
        <w:tc>
          <w:tcPr>
            <w:tcW w:w="2303" w:type="dxa"/>
          </w:tcPr>
          <w:p w:rsidR="006F11AC" w:rsidRDefault="006F11AC" w:rsidP="0097417B">
            <w:r>
              <w:t xml:space="preserve">BRIZINI KHOULA </w:t>
            </w:r>
          </w:p>
          <w:p w:rsidR="006F11AC" w:rsidRPr="00B44A06" w:rsidRDefault="006F11AC" w:rsidP="0097417B">
            <w:pPr>
              <w:rPr>
                <w:lang w:val="en-US"/>
              </w:rPr>
            </w:pPr>
            <w:r>
              <w:t>- GUERRI  HAKIMA</w:t>
            </w:r>
          </w:p>
        </w:tc>
        <w:tc>
          <w:tcPr>
            <w:tcW w:w="5743" w:type="dxa"/>
          </w:tcPr>
          <w:p w:rsidR="006F11AC" w:rsidRDefault="006F11AC" w:rsidP="0097417B">
            <w:r>
              <w:t>L’évaluation d’un programme thérapeutique appliqué sur les personnes ayant   les maladies de parkinson et son effet sur les troubles de déglutition.</w:t>
            </w:r>
          </w:p>
        </w:tc>
        <w:tc>
          <w:tcPr>
            <w:tcW w:w="2694" w:type="dxa"/>
          </w:tcPr>
          <w:p w:rsidR="006F11AC" w:rsidRDefault="006F11AC" w:rsidP="0097417B"/>
          <w:p w:rsidR="006F11AC" w:rsidRDefault="006F11AC" w:rsidP="0097417B"/>
          <w:p w:rsidR="006F11AC" w:rsidRDefault="006F11AC" w:rsidP="0097417B"/>
          <w:p w:rsidR="006F11AC" w:rsidRDefault="006F11AC" w:rsidP="0097417B">
            <w:proofErr w:type="gramStart"/>
            <w:r>
              <w:t>DR .</w:t>
            </w:r>
            <w:proofErr w:type="gramEnd"/>
            <w:r>
              <w:t xml:space="preserve"> BECHATA  MOUNIR</w:t>
            </w:r>
          </w:p>
          <w:p w:rsidR="006F11AC" w:rsidRPr="000C56AD" w:rsidRDefault="006F11AC" w:rsidP="0097417B"/>
        </w:tc>
        <w:tc>
          <w:tcPr>
            <w:tcW w:w="3969" w:type="dxa"/>
          </w:tcPr>
          <w:p w:rsidR="006F11AC" w:rsidRPr="006F1A2C" w:rsidRDefault="006F11AC" w:rsidP="0097417B">
            <w:pPr>
              <w:rPr>
                <w:b/>
                <w:bCs/>
              </w:rPr>
            </w:pPr>
            <w:r w:rsidRPr="00C34B40">
              <w:rPr>
                <w:b/>
                <w:bCs/>
              </w:rPr>
              <w:t>mounir.bechata@univ-bejaia.dz</w:t>
            </w:r>
          </w:p>
        </w:tc>
      </w:tr>
    </w:tbl>
    <w:p w:rsidR="006F11AC" w:rsidRDefault="006F11AC" w:rsidP="000C56AD">
      <w:pPr>
        <w:tabs>
          <w:tab w:val="left" w:pos="3255"/>
        </w:tabs>
      </w:pPr>
    </w:p>
    <w:sectPr w:rsidR="006F11AC" w:rsidSect="006F11A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1A2C"/>
    <w:rsid w:val="0001103B"/>
    <w:rsid w:val="000C56AD"/>
    <w:rsid w:val="000E40DC"/>
    <w:rsid w:val="00202EAC"/>
    <w:rsid w:val="00204EF0"/>
    <w:rsid w:val="002A7EA0"/>
    <w:rsid w:val="00377D56"/>
    <w:rsid w:val="003B7FA3"/>
    <w:rsid w:val="00527409"/>
    <w:rsid w:val="005D1082"/>
    <w:rsid w:val="005E7815"/>
    <w:rsid w:val="00601A18"/>
    <w:rsid w:val="0066216A"/>
    <w:rsid w:val="006D6936"/>
    <w:rsid w:val="006F11AC"/>
    <w:rsid w:val="006F1A2C"/>
    <w:rsid w:val="0074361C"/>
    <w:rsid w:val="008427E7"/>
    <w:rsid w:val="00A466A7"/>
    <w:rsid w:val="00A47F55"/>
    <w:rsid w:val="00B73AF4"/>
    <w:rsid w:val="00C34B40"/>
    <w:rsid w:val="00C66A04"/>
    <w:rsid w:val="00C91D6A"/>
    <w:rsid w:val="00D61FBC"/>
    <w:rsid w:val="00EA6875"/>
    <w:rsid w:val="00EB0F4F"/>
    <w:rsid w:val="00EE59CC"/>
    <w:rsid w:val="00F87B2D"/>
    <w:rsid w:val="00F90E56"/>
    <w:rsid w:val="00FD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ETSKMT</dc:creator>
  <cp:lastModifiedBy>ali mati</cp:lastModifiedBy>
  <cp:revision>2</cp:revision>
  <dcterms:created xsi:type="dcterms:W3CDTF">2022-11-22T22:27:00Z</dcterms:created>
  <dcterms:modified xsi:type="dcterms:W3CDTF">2022-11-22T22:27:00Z</dcterms:modified>
</cp:coreProperties>
</file>