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10" w:rsidRDefault="000D5110" w:rsidP="00CC51CE">
      <w:pPr>
        <w:autoSpaceDE w:val="0"/>
        <w:autoSpaceDN w:val="0"/>
        <w:bidi/>
        <w:adjustRightInd w:val="0"/>
        <w:spacing w:after="0" w:line="240" w:lineRule="auto"/>
        <w:rPr>
          <w:rFonts w:ascii="Traditional Arabic" w:hAnsi="Traditional Arabic" w:cs="Traditional Arabic"/>
          <w:sz w:val="36"/>
          <w:szCs w:val="36"/>
          <w:rtl/>
        </w:rPr>
      </w:pPr>
    </w:p>
    <w:p w:rsidR="00C3418D" w:rsidRPr="00C3418D" w:rsidRDefault="00C3418D" w:rsidP="00B106FB">
      <w:pPr>
        <w:bidi/>
        <w:spacing w:line="240" w:lineRule="auto"/>
        <w:jc w:val="center"/>
        <w:rPr>
          <w:rFonts w:ascii="Andalus" w:hAnsi="Andalus" w:cs="Andalus"/>
          <w:b/>
          <w:bCs/>
          <w:sz w:val="28"/>
          <w:szCs w:val="28"/>
          <w:u w:val="single"/>
          <w:rtl/>
          <w:lang w:bidi="ar-DZ"/>
        </w:rPr>
      </w:pPr>
      <w:r w:rsidRPr="00C3418D">
        <w:rPr>
          <w:rFonts w:ascii="Andalus" w:hAnsi="Andalus" w:cs="Andalus"/>
          <w:b/>
          <w:bCs/>
          <w:sz w:val="28"/>
          <w:szCs w:val="28"/>
          <w:u w:val="single"/>
          <w:rtl/>
          <w:lang w:bidi="ar-DZ"/>
        </w:rPr>
        <w:t>جامعة عبد الرحمن ميرة – بجاية.</w:t>
      </w:r>
    </w:p>
    <w:p w:rsidR="00C3418D" w:rsidRPr="00C3418D" w:rsidRDefault="00C3418D" w:rsidP="00B106FB">
      <w:pPr>
        <w:bidi/>
        <w:spacing w:line="240" w:lineRule="auto"/>
        <w:jc w:val="center"/>
        <w:rPr>
          <w:rFonts w:ascii="Andalus" w:hAnsi="Andalus" w:cs="Andalus"/>
          <w:b/>
          <w:bCs/>
          <w:sz w:val="28"/>
          <w:szCs w:val="28"/>
          <w:u w:val="single"/>
          <w:rtl/>
          <w:lang w:bidi="ar-DZ"/>
        </w:rPr>
      </w:pPr>
      <w:r w:rsidRPr="00C3418D">
        <w:rPr>
          <w:rFonts w:ascii="Andalus" w:hAnsi="Andalus" w:cs="Andalus"/>
          <w:b/>
          <w:bCs/>
          <w:sz w:val="28"/>
          <w:szCs w:val="28"/>
          <w:u w:val="single"/>
          <w:rtl/>
          <w:lang w:bidi="ar-DZ"/>
        </w:rPr>
        <w:t>كلية الآداب والعلوم الإنسانية.</w:t>
      </w:r>
    </w:p>
    <w:p w:rsidR="00C3418D" w:rsidRPr="00C3418D" w:rsidRDefault="00C3418D" w:rsidP="00B106FB">
      <w:pPr>
        <w:bidi/>
        <w:spacing w:line="240" w:lineRule="auto"/>
        <w:jc w:val="center"/>
        <w:rPr>
          <w:rFonts w:ascii="Andalus" w:hAnsi="Andalus" w:cs="Andalus"/>
          <w:b/>
          <w:bCs/>
          <w:sz w:val="28"/>
          <w:szCs w:val="28"/>
          <w:u w:val="single"/>
          <w:rtl/>
          <w:lang w:bidi="ar-DZ"/>
        </w:rPr>
      </w:pPr>
      <w:r w:rsidRPr="00C3418D">
        <w:rPr>
          <w:rFonts w:ascii="Andalus" w:hAnsi="Andalus" w:cs="Andalus"/>
          <w:b/>
          <w:bCs/>
          <w:sz w:val="28"/>
          <w:szCs w:val="28"/>
          <w:u w:val="single"/>
          <w:rtl/>
          <w:lang w:bidi="ar-DZ"/>
        </w:rPr>
        <w:t>قسم اللغة العربية وآدابها</w:t>
      </w:r>
    </w:p>
    <w:p w:rsidR="00C3418D" w:rsidRPr="00C3418D" w:rsidRDefault="00C3418D" w:rsidP="00C31A2C">
      <w:pPr>
        <w:bidi/>
        <w:spacing w:line="240" w:lineRule="auto"/>
        <w:jc w:val="both"/>
        <w:rPr>
          <w:rFonts w:ascii="Andalus" w:hAnsi="Andalus" w:cs="Andalus"/>
          <w:b/>
          <w:bCs/>
          <w:sz w:val="28"/>
          <w:szCs w:val="28"/>
          <w:u w:val="single"/>
          <w:rtl/>
          <w:lang w:bidi="ar-DZ"/>
        </w:rPr>
      </w:pPr>
      <w:r w:rsidRPr="00C3418D">
        <w:rPr>
          <w:rFonts w:ascii="Andalus" w:hAnsi="Andalus" w:cs="Andalus"/>
          <w:b/>
          <w:bCs/>
          <w:sz w:val="28"/>
          <w:szCs w:val="28"/>
          <w:u w:val="single"/>
          <w:rtl/>
          <w:lang w:bidi="ar-DZ"/>
        </w:rPr>
        <w:t>الم</w:t>
      </w:r>
      <w:r w:rsidRPr="00C3418D">
        <w:rPr>
          <w:rFonts w:ascii="Andalus" w:hAnsi="Andalus" w:cs="Andalus" w:hint="cs"/>
          <w:b/>
          <w:bCs/>
          <w:sz w:val="28"/>
          <w:szCs w:val="28"/>
          <w:u w:val="single"/>
          <w:rtl/>
          <w:lang w:bidi="ar-DZ"/>
        </w:rPr>
        <w:t>قياس</w:t>
      </w:r>
      <w:r w:rsidRPr="00C3418D">
        <w:rPr>
          <w:rFonts w:ascii="Andalus" w:hAnsi="Andalus" w:cs="Andalus"/>
          <w:b/>
          <w:bCs/>
          <w:sz w:val="28"/>
          <w:szCs w:val="28"/>
          <w:u w:val="single"/>
          <w:rtl/>
          <w:lang w:bidi="ar-DZ"/>
        </w:rPr>
        <w:t xml:space="preserve">                          </w:t>
      </w:r>
      <w:r w:rsidRPr="00C3418D">
        <w:rPr>
          <w:rFonts w:ascii="Andalus" w:hAnsi="Andalus" w:cs="Andalus" w:hint="cs"/>
          <w:b/>
          <w:bCs/>
          <w:sz w:val="28"/>
          <w:szCs w:val="28"/>
          <w:u w:val="single"/>
          <w:rtl/>
          <w:lang w:bidi="ar-DZ"/>
        </w:rPr>
        <w:t xml:space="preserve">                                                                               </w:t>
      </w:r>
      <w:r w:rsidR="00C31A2C">
        <w:rPr>
          <w:rFonts w:ascii="Andalus" w:hAnsi="Andalus" w:cs="Andalus" w:hint="cs"/>
          <w:b/>
          <w:bCs/>
          <w:sz w:val="28"/>
          <w:szCs w:val="28"/>
          <w:u w:val="single"/>
          <w:rtl/>
          <w:lang w:bidi="ar-DZ"/>
        </w:rPr>
        <w:t>علم</w:t>
      </w:r>
      <w:r w:rsidRPr="00C3418D">
        <w:rPr>
          <w:rFonts w:ascii="Andalus" w:hAnsi="Andalus" w:cs="Andalus" w:hint="cs"/>
          <w:b/>
          <w:bCs/>
          <w:sz w:val="28"/>
          <w:szCs w:val="28"/>
          <w:u w:val="single"/>
          <w:rtl/>
          <w:lang w:bidi="ar-DZ"/>
        </w:rPr>
        <w:t xml:space="preserve"> المعاجم</w:t>
      </w:r>
    </w:p>
    <w:p w:rsidR="00B106FB" w:rsidRDefault="00C3418D" w:rsidP="00C31A2C">
      <w:pPr>
        <w:bidi/>
        <w:spacing w:line="240" w:lineRule="auto"/>
        <w:jc w:val="both"/>
        <w:rPr>
          <w:rFonts w:ascii="Andalus" w:hAnsi="Andalus" w:cs="Andalus"/>
          <w:b/>
          <w:bCs/>
          <w:sz w:val="28"/>
          <w:szCs w:val="28"/>
          <w:u w:val="single"/>
          <w:rtl/>
          <w:lang w:bidi="ar-DZ"/>
        </w:rPr>
      </w:pPr>
      <w:r w:rsidRPr="00C3418D">
        <w:rPr>
          <w:rFonts w:ascii="Andalus" w:hAnsi="Andalus" w:cs="Andalus"/>
          <w:b/>
          <w:bCs/>
          <w:sz w:val="28"/>
          <w:szCs w:val="28"/>
          <w:u w:val="single"/>
          <w:rtl/>
          <w:lang w:bidi="ar-DZ"/>
        </w:rPr>
        <w:t xml:space="preserve">السنة </w:t>
      </w:r>
      <w:r w:rsidR="00C31A2C">
        <w:rPr>
          <w:rFonts w:ascii="Andalus" w:hAnsi="Andalus" w:cs="Andalus" w:hint="cs"/>
          <w:b/>
          <w:bCs/>
          <w:sz w:val="28"/>
          <w:szCs w:val="28"/>
          <w:u w:val="single"/>
          <w:rtl/>
          <w:lang w:bidi="ar-DZ"/>
        </w:rPr>
        <w:t>1</w:t>
      </w:r>
      <w:r w:rsidRPr="00C3418D">
        <w:rPr>
          <w:rFonts w:ascii="Andalus" w:hAnsi="Andalus" w:cs="Andalus" w:hint="cs"/>
          <w:b/>
          <w:bCs/>
          <w:sz w:val="28"/>
          <w:szCs w:val="28"/>
          <w:u w:val="single"/>
          <w:rtl/>
          <w:lang w:bidi="ar-DZ"/>
        </w:rPr>
        <w:t xml:space="preserve"> ماستر تخصص لسانيات </w:t>
      </w:r>
      <w:r w:rsidR="00C31A2C">
        <w:rPr>
          <w:rFonts w:ascii="Andalus" w:hAnsi="Andalus" w:cs="Andalus" w:hint="cs"/>
          <w:b/>
          <w:bCs/>
          <w:sz w:val="28"/>
          <w:szCs w:val="28"/>
          <w:u w:val="single"/>
          <w:rtl/>
          <w:lang w:bidi="ar-DZ"/>
        </w:rPr>
        <w:t xml:space="preserve">عربية                                                                 </w:t>
      </w:r>
      <w:r w:rsidRPr="00C3418D">
        <w:rPr>
          <w:rFonts w:ascii="Andalus" w:hAnsi="Andalus" w:cs="Andalus" w:hint="cs"/>
          <w:b/>
          <w:bCs/>
          <w:sz w:val="28"/>
          <w:szCs w:val="28"/>
          <w:u w:val="single"/>
          <w:rtl/>
          <w:lang w:bidi="ar-DZ"/>
        </w:rPr>
        <w:t xml:space="preserve">أة </w:t>
      </w:r>
      <w:r w:rsidRPr="00C3418D">
        <w:rPr>
          <w:rFonts w:ascii="Andalus" w:hAnsi="Andalus" w:cs="Andalus"/>
          <w:b/>
          <w:bCs/>
          <w:sz w:val="28"/>
          <w:szCs w:val="28"/>
          <w:u w:val="single"/>
          <w:rtl/>
          <w:lang w:bidi="ar-DZ"/>
        </w:rPr>
        <w:t>–</w:t>
      </w:r>
      <w:r w:rsidRPr="00C3418D">
        <w:rPr>
          <w:rFonts w:ascii="Andalus" w:hAnsi="Andalus" w:cs="Andalus" w:hint="cs"/>
          <w:b/>
          <w:bCs/>
          <w:sz w:val="28"/>
          <w:szCs w:val="28"/>
          <w:u w:val="single"/>
          <w:rtl/>
          <w:lang w:bidi="ar-DZ"/>
        </w:rPr>
        <w:t xml:space="preserve"> بن دلالي  </w:t>
      </w:r>
    </w:p>
    <w:p w:rsidR="00C3418D" w:rsidRPr="00C3418D" w:rsidRDefault="00B106FB" w:rsidP="00B106FB">
      <w:pPr>
        <w:bidi/>
        <w:spacing w:line="240" w:lineRule="auto"/>
        <w:jc w:val="both"/>
        <w:rPr>
          <w:rFonts w:cs="Arabic Transparent"/>
          <w:b/>
          <w:bCs/>
          <w:sz w:val="28"/>
          <w:szCs w:val="28"/>
          <w:u w:val="single"/>
          <w:rtl/>
          <w:lang w:bidi="ar-DZ"/>
        </w:rPr>
      </w:pPr>
      <w:r>
        <w:rPr>
          <w:rFonts w:ascii="Andalus" w:hAnsi="Andalus" w:cs="Andalus" w:hint="cs"/>
          <w:b/>
          <w:bCs/>
          <w:sz w:val="28"/>
          <w:szCs w:val="28"/>
          <w:u w:val="single"/>
          <w:rtl/>
          <w:lang w:bidi="ar-DZ"/>
        </w:rPr>
        <w:t xml:space="preserve">الموضوع:                                        </w:t>
      </w:r>
      <w:r w:rsidR="00C31A2C">
        <w:rPr>
          <w:rFonts w:ascii="Andalus" w:hAnsi="Andalus" w:cs="Andalus" w:hint="cs"/>
          <w:b/>
          <w:bCs/>
          <w:sz w:val="28"/>
          <w:szCs w:val="28"/>
          <w:u w:val="single"/>
          <w:rtl/>
          <w:lang w:bidi="ar-DZ"/>
        </w:rPr>
        <w:t xml:space="preserve">                     </w:t>
      </w:r>
      <w:r>
        <w:rPr>
          <w:rFonts w:ascii="Andalus" w:hAnsi="Andalus" w:cs="Andalus" w:hint="cs"/>
          <w:b/>
          <w:bCs/>
          <w:sz w:val="28"/>
          <w:szCs w:val="28"/>
          <w:u w:val="single"/>
          <w:rtl/>
          <w:lang w:bidi="ar-DZ"/>
        </w:rPr>
        <w:t xml:space="preserve">    </w:t>
      </w:r>
      <w:r w:rsidR="00C31A2C">
        <w:rPr>
          <w:rFonts w:ascii="Andalus" w:hAnsi="Andalus" w:cs="Andalus" w:hint="cs"/>
          <w:b/>
          <w:bCs/>
          <w:sz w:val="28"/>
          <w:szCs w:val="28"/>
          <w:u w:val="single"/>
          <w:rtl/>
          <w:lang w:bidi="ar-DZ"/>
        </w:rPr>
        <w:t xml:space="preserve">     المعاجم العربية بين المعيارية والوصفية</w:t>
      </w:r>
      <w:r w:rsidR="00C3418D" w:rsidRPr="00C3418D">
        <w:rPr>
          <w:rFonts w:ascii="Andalus" w:hAnsi="Andalus" w:cs="Andalus" w:hint="cs"/>
          <w:b/>
          <w:bCs/>
          <w:sz w:val="28"/>
          <w:szCs w:val="28"/>
          <w:u w:val="single"/>
          <w:rtl/>
          <w:lang w:bidi="ar-DZ"/>
        </w:rPr>
        <w:t xml:space="preserve">        </w:t>
      </w:r>
      <w:r w:rsidR="00C3418D" w:rsidRPr="00C3418D">
        <w:rPr>
          <w:rFonts w:ascii="Andalus" w:hAnsi="Andalus" w:cs="Andalus"/>
          <w:b/>
          <w:bCs/>
          <w:sz w:val="28"/>
          <w:szCs w:val="28"/>
          <w:u w:val="single"/>
          <w:rtl/>
          <w:lang w:bidi="ar-DZ"/>
        </w:rPr>
        <w:t xml:space="preserve">  </w:t>
      </w:r>
      <w:r w:rsidR="00C3418D" w:rsidRPr="00C3418D">
        <w:rPr>
          <w:rFonts w:ascii="Andalus" w:hAnsi="Andalus" w:cs="Andalus" w:hint="cs"/>
          <w:b/>
          <w:bCs/>
          <w:sz w:val="28"/>
          <w:szCs w:val="28"/>
          <w:u w:val="single"/>
          <w:rtl/>
          <w:lang w:bidi="ar-DZ"/>
        </w:rPr>
        <w:t xml:space="preserve">                                                      </w:t>
      </w:r>
      <w:r w:rsidR="00C3418D" w:rsidRPr="00C3418D">
        <w:rPr>
          <w:rFonts w:ascii="Andalus" w:hAnsi="Andalus" w:cs="Andalus"/>
          <w:b/>
          <w:bCs/>
          <w:sz w:val="28"/>
          <w:szCs w:val="28"/>
          <w:u w:val="single"/>
          <w:rtl/>
          <w:lang w:bidi="ar-DZ"/>
        </w:rPr>
        <w:t xml:space="preserve">       </w:t>
      </w:r>
    </w:p>
    <w:p w:rsidR="00C3418D" w:rsidRDefault="00C3418D" w:rsidP="00C3418D">
      <w:pPr>
        <w:autoSpaceDE w:val="0"/>
        <w:autoSpaceDN w:val="0"/>
        <w:bidi/>
        <w:adjustRightInd w:val="0"/>
        <w:spacing w:after="0" w:line="240" w:lineRule="auto"/>
        <w:rPr>
          <w:rFonts w:ascii="Traditional Arabic" w:hAnsi="Traditional Arabic" w:cs="Traditional Arabic"/>
          <w:sz w:val="36"/>
          <w:szCs w:val="36"/>
          <w:rtl/>
        </w:rPr>
      </w:pPr>
    </w:p>
    <w:p w:rsidR="002B1026" w:rsidRDefault="002B1026" w:rsidP="002B1026">
      <w:pPr>
        <w:autoSpaceDE w:val="0"/>
        <w:autoSpaceDN w:val="0"/>
        <w:bidi/>
        <w:adjustRightInd w:val="0"/>
        <w:spacing w:after="0" w:line="240" w:lineRule="auto"/>
        <w:rPr>
          <w:rFonts w:ascii="Traditional Arabic" w:hAnsi="Traditional Arabic" w:cs="Traditional Arabic"/>
          <w:sz w:val="36"/>
          <w:szCs w:val="36"/>
          <w:rtl/>
        </w:rPr>
      </w:pPr>
    </w:p>
    <w:p w:rsidR="002B1026" w:rsidRDefault="002B1026" w:rsidP="002B102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تقوم </w:t>
      </w:r>
      <w:r>
        <w:rPr>
          <w:rFonts w:ascii="Traditional Arabic" w:hAnsi="Traditional Arabic" w:cs="Traditional Arabic"/>
          <w:sz w:val="36"/>
          <w:szCs w:val="36"/>
          <w:rtl/>
        </w:rPr>
        <w:t>صناعة</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المعجم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بوضع</w:t>
      </w:r>
      <w:r>
        <w:rPr>
          <w:rFonts w:ascii="Traditional Arabic" w:hAnsi="Traditional Arabic" w:cs="Traditional Arabic"/>
          <w:sz w:val="36"/>
          <w:szCs w:val="36"/>
        </w:rPr>
        <w:t xml:space="preserve"> </w:t>
      </w:r>
      <w:r>
        <w:rPr>
          <w:rFonts w:ascii="Traditional Arabic" w:hAnsi="Traditional Arabic" w:cs="Traditional Arabic"/>
          <w:sz w:val="36"/>
          <w:szCs w:val="36"/>
          <w:rtl/>
        </w:rPr>
        <w:t>عدة</w:t>
      </w:r>
      <w:r>
        <w:rPr>
          <w:rFonts w:ascii="Traditional Arabic" w:hAnsi="Traditional Arabic" w:cs="Traditional Arabic"/>
          <w:sz w:val="36"/>
          <w:szCs w:val="36"/>
        </w:rPr>
        <w:t xml:space="preserve"> </w:t>
      </w:r>
      <w:r>
        <w:rPr>
          <w:rFonts w:ascii="Traditional Arabic" w:hAnsi="Traditional Arabic" w:cs="Traditional Arabic"/>
          <w:sz w:val="36"/>
          <w:szCs w:val="36"/>
          <w:rtl/>
        </w:rPr>
        <w:t>عمليات</w:t>
      </w:r>
      <w:r>
        <w:rPr>
          <w:rFonts w:ascii="Traditional Arabic" w:hAnsi="Traditional Arabic" w:cs="Traditional Arabic"/>
          <w:sz w:val="36"/>
          <w:szCs w:val="36"/>
        </w:rPr>
        <w:t xml:space="preserve"> </w:t>
      </w:r>
      <w:r>
        <w:rPr>
          <w:rFonts w:ascii="Traditional Arabic" w:hAnsi="Traditional Arabic" w:cs="Traditional Arabic"/>
          <w:sz w:val="36"/>
          <w:szCs w:val="36"/>
          <w:rtl/>
        </w:rPr>
        <w:t>تمهيدا</w:t>
      </w:r>
      <w:r>
        <w:rPr>
          <w:rFonts w:ascii="Traditional Arabic" w:hAnsi="Traditional Arabic" w:cs="Traditional Arabic"/>
          <w:sz w:val="36"/>
          <w:szCs w:val="36"/>
        </w:rPr>
        <w:t xml:space="preserve"> </w:t>
      </w:r>
      <w:r>
        <w:rPr>
          <w:rFonts w:ascii="Traditional Arabic" w:hAnsi="Traditional Arabic" w:cs="Traditional Arabic"/>
          <w:sz w:val="36"/>
          <w:szCs w:val="36"/>
          <w:rtl/>
        </w:rPr>
        <w:t>لإخراج</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المعجم</w:t>
      </w:r>
      <w:r>
        <w:rPr>
          <w:rFonts w:ascii="Traditional Arabic" w:hAnsi="Traditional Arabic" w:cs="Traditional Arabic"/>
          <w:sz w:val="36"/>
          <w:szCs w:val="36"/>
        </w:rPr>
        <w:t xml:space="preserve"> </w:t>
      </w:r>
      <w:r>
        <w:rPr>
          <w:rFonts w:ascii="Traditional Arabic" w:hAnsi="Traditional Arabic" w:cs="Traditional Arabic"/>
          <w:sz w:val="36"/>
          <w:szCs w:val="36"/>
          <w:rtl/>
        </w:rPr>
        <w:t>ونشره،</w:t>
      </w:r>
      <w:r>
        <w:rPr>
          <w:rFonts w:ascii="Traditional Arabic" w:hAnsi="Traditional Arabic" w:cs="Traditional Arabic"/>
          <w:sz w:val="36"/>
          <w:szCs w:val="36"/>
        </w:rPr>
        <w:t xml:space="preserve"> </w:t>
      </w:r>
      <w:r>
        <w:rPr>
          <w:rFonts w:ascii="Traditional Arabic" w:hAnsi="Traditional Arabic" w:cs="Traditional Arabic"/>
          <w:sz w:val="36"/>
          <w:szCs w:val="36"/>
          <w:rtl/>
        </w:rPr>
        <w:t>فهو</w:t>
      </w:r>
      <w:r>
        <w:rPr>
          <w:rFonts w:ascii="Traditional Arabic" w:hAnsi="Traditional Arabic" w:cs="Traditional Arabic"/>
          <w:sz w:val="36"/>
          <w:szCs w:val="36"/>
        </w:rPr>
        <w:t xml:space="preserve"> </w:t>
      </w:r>
      <w:r>
        <w:rPr>
          <w:rFonts w:ascii="Traditional Arabic" w:hAnsi="Traditional Arabic" w:cs="Traditional Arabic"/>
          <w:sz w:val="36"/>
          <w:szCs w:val="36"/>
          <w:rtl/>
        </w:rPr>
        <w:t>ذو</w:t>
      </w:r>
      <w:r>
        <w:rPr>
          <w:rFonts w:ascii="Traditional Arabic" w:hAnsi="Traditional Arabic" w:cs="Traditional Arabic"/>
          <w:sz w:val="36"/>
          <w:szCs w:val="36"/>
        </w:rPr>
        <w:t xml:space="preserve"> </w:t>
      </w:r>
      <w:r>
        <w:rPr>
          <w:rFonts w:ascii="Traditional Arabic" w:hAnsi="Traditional Arabic" w:cs="Traditional Arabic"/>
          <w:sz w:val="36"/>
          <w:szCs w:val="36"/>
          <w:rtl/>
        </w:rPr>
        <w:t>هدف</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rPr>
        <w:t>أساسي</w:t>
      </w:r>
      <w:r>
        <w:rPr>
          <w:rFonts w:ascii="Traditional Arabic" w:hAnsi="Traditional Arabic" w:cs="Traditional Arabic"/>
          <w:sz w:val="36"/>
          <w:szCs w:val="36"/>
        </w:rPr>
        <w:t xml:space="preserve"> </w:t>
      </w:r>
      <w:r>
        <w:rPr>
          <w:rFonts w:ascii="Traditional Arabic" w:hAnsi="Traditional Arabic" w:cs="Traditional Arabic"/>
          <w:sz w:val="36"/>
          <w:szCs w:val="36"/>
          <w:rtl/>
        </w:rPr>
        <w:t>يتمثل</w:t>
      </w:r>
      <w:r>
        <w:rPr>
          <w:rFonts w:ascii="Traditional Arabic" w:hAnsi="Traditional Arabic" w:cs="Traditional Arabic"/>
          <w:sz w:val="36"/>
          <w:szCs w:val="36"/>
        </w:rPr>
        <w:t xml:space="preserve"> </w:t>
      </w:r>
      <w:r>
        <w:rPr>
          <w:rFonts w:ascii="Traditional Arabic" w:hAnsi="Traditional Arabic" w:cs="Traditional Arabic"/>
          <w:sz w:val="36"/>
          <w:szCs w:val="36"/>
          <w:rtl/>
        </w:rPr>
        <w:t>في</w:t>
      </w:r>
      <w:r>
        <w:rPr>
          <w:rFonts w:ascii="Traditional Arabic" w:hAnsi="Traditional Arabic" w:cs="Traditional Arabic"/>
          <w:sz w:val="36"/>
          <w:szCs w:val="36"/>
        </w:rPr>
        <w:t xml:space="preserve"> </w:t>
      </w:r>
      <w:r>
        <w:rPr>
          <w:rFonts w:ascii="Traditional Arabic" w:hAnsi="Traditional Arabic" w:cs="Traditional Arabic"/>
          <w:sz w:val="36"/>
          <w:szCs w:val="36"/>
          <w:rtl/>
        </w:rPr>
        <w:t>الحصول</w:t>
      </w:r>
      <w:r>
        <w:rPr>
          <w:rFonts w:ascii="Traditional Arabic" w:hAnsi="Traditional Arabic" w:cs="Traditional Arabic"/>
          <w:sz w:val="36"/>
          <w:szCs w:val="36"/>
        </w:rPr>
        <w:t xml:space="preserve"> </w:t>
      </w:r>
      <w:r>
        <w:rPr>
          <w:rFonts w:ascii="Traditional Arabic" w:hAnsi="Traditional Arabic" w:cs="Traditional Arabic"/>
          <w:sz w:val="36"/>
          <w:szCs w:val="36"/>
          <w:rtl/>
        </w:rPr>
        <w:t>على</w:t>
      </w:r>
      <w:r>
        <w:rPr>
          <w:rFonts w:ascii="Traditional Arabic" w:hAnsi="Traditional Arabic" w:cs="Traditional Arabic"/>
          <w:sz w:val="36"/>
          <w:szCs w:val="36"/>
        </w:rPr>
        <w:t xml:space="preserve"> </w:t>
      </w:r>
      <w:r>
        <w:rPr>
          <w:rFonts w:ascii="Traditional Arabic" w:hAnsi="Traditional Arabic" w:cs="Traditional Arabic"/>
          <w:sz w:val="36"/>
          <w:szCs w:val="36"/>
          <w:rtl/>
        </w:rPr>
        <w:t>كل</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المعطيات</w:t>
      </w:r>
      <w:r>
        <w:rPr>
          <w:rFonts w:ascii="Traditional Arabic" w:hAnsi="Traditional Arabic" w:cs="Traditional Arabic"/>
          <w:sz w:val="36"/>
          <w:szCs w:val="36"/>
        </w:rPr>
        <w:t xml:space="preserve"> </w:t>
      </w:r>
      <w:r>
        <w:rPr>
          <w:rFonts w:ascii="Traditional Arabic" w:hAnsi="Traditional Arabic" w:cs="Traditional Arabic"/>
          <w:sz w:val="36"/>
          <w:szCs w:val="36"/>
          <w:rtl/>
        </w:rPr>
        <w:t>والمعلومات</w:t>
      </w:r>
      <w:r>
        <w:rPr>
          <w:rFonts w:ascii="Traditional Arabic" w:hAnsi="Traditional Arabic" w:cs="Traditional Arabic"/>
          <w:sz w:val="36"/>
          <w:szCs w:val="36"/>
        </w:rPr>
        <w:t xml:space="preserve"> </w:t>
      </w:r>
      <w:r>
        <w:rPr>
          <w:rFonts w:ascii="Traditional Arabic" w:hAnsi="Traditional Arabic" w:cs="Traditional Arabic"/>
          <w:sz w:val="36"/>
          <w:szCs w:val="36"/>
          <w:rtl/>
        </w:rPr>
        <w:t>التي</w:t>
      </w:r>
      <w:r>
        <w:rPr>
          <w:rFonts w:ascii="Traditional Arabic" w:hAnsi="Traditional Arabic" w:cs="Traditional Arabic"/>
          <w:sz w:val="36"/>
          <w:szCs w:val="36"/>
        </w:rPr>
        <w:t xml:space="preserve"> </w:t>
      </w:r>
      <w:r>
        <w:rPr>
          <w:rFonts w:ascii="Traditional Arabic" w:hAnsi="Traditional Arabic" w:cs="Traditional Arabic"/>
          <w:sz w:val="36"/>
          <w:szCs w:val="36"/>
          <w:rtl/>
        </w:rPr>
        <w:t>يقدمها</w:t>
      </w:r>
      <w:r>
        <w:rPr>
          <w:rFonts w:ascii="Traditional Arabic" w:hAnsi="Traditional Arabic" w:cs="Traditional Arabic"/>
          <w:sz w:val="36"/>
          <w:szCs w:val="36"/>
        </w:rPr>
        <w:t xml:space="preserve"> "</w:t>
      </w:r>
      <w:r>
        <w:rPr>
          <w:rFonts w:ascii="Traditional Arabic" w:hAnsi="Traditional Arabic" w:cs="Traditional Arabic"/>
          <w:sz w:val="36"/>
          <w:szCs w:val="36"/>
          <w:rtl/>
        </w:rPr>
        <w:t>علم</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المعاجم</w:t>
      </w:r>
      <w:r>
        <w:rPr>
          <w:rFonts w:ascii="Traditional Arabic" w:hAnsi="Traditional Arabic" w:cs="Traditional Arabic"/>
          <w:sz w:val="36"/>
          <w:szCs w:val="36"/>
        </w:rPr>
        <w:t>"</w:t>
      </w:r>
    </w:p>
    <w:p w:rsidR="002B1026" w:rsidRDefault="002B1026" w:rsidP="002B1026">
      <w:pPr>
        <w:autoSpaceDE w:val="0"/>
        <w:autoSpaceDN w:val="0"/>
        <w:bidi/>
        <w:adjustRightInd w:val="0"/>
        <w:spacing w:after="0" w:line="240" w:lineRule="auto"/>
        <w:rPr>
          <w:rFonts w:ascii="Traditional Arabic" w:hAnsi="Traditional Arabic" w:cs="Traditional Arabic"/>
          <w:sz w:val="36"/>
          <w:szCs w:val="36"/>
        </w:rPr>
      </w:pPr>
      <w:r>
        <w:rPr>
          <w:rFonts w:ascii="Times New Roman" w:hAnsi="Times New Roman" w:cs="Times New Roman"/>
          <w:sz w:val="28"/>
          <w:szCs w:val="28"/>
        </w:rPr>
        <w:t xml:space="preserve">Lexicologie </w:t>
      </w:r>
      <w:r>
        <w:rPr>
          <w:rFonts w:ascii="Traditional Arabic" w:hAnsi="Traditional Arabic" w:cs="Traditional Arabic"/>
          <w:sz w:val="36"/>
          <w:szCs w:val="36"/>
          <w:rtl/>
        </w:rPr>
        <w:t>من</w:t>
      </w:r>
      <w:r>
        <w:rPr>
          <w:rFonts w:ascii="Traditional Arabic" w:hAnsi="Traditional Arabic" w:cs="Traditional Arabic"/>
          <w:sz w:val="36"/>
          <w:szCs w:val="36"/>
        </w:rPr>
        <w:t xml:space="preserve"> </w:t>
      </w:r>
      <w:r>
        <w:rPr>
          <w:rFonts w:ascii="Traditional Arabic" w:hAnsi="Traditional Arabic" w:cs="Traditional Arabic"/>
          <w:sz w:val="36"/>
          <w:szCs w:val="36"/>
          <w:rtl/>
        </w:rPr>
        <w:t>أجل</w:t>
      </w:r>
      <w:r>
        <w:rPr>
          <w:rFonts w:ascii="Traditional Arabic" w:hAnsi="Traditional Arabic" w:cs="Traditional Arabic"/>
          <w:sz w:val="36"/>
          <w:szCs w:val="36"/>
        </w:rPr>
        <w:t xml:space="preserve"> </w:t>
      </w:r>
      <w:r>
        <w:rPr>
          <w:rFonts w:ascii="Traditional Arabic" w:hAnsi="Traditional Arabic" w:cs="Traditional Arabic"/>
          <w:sz w:val="36"/>
          <w:szCs w:val="36"/>
          <w:rtl/>
        </w:rPr>
        <w:t>استغلالها</w:t>
      </w:r>
      <w:r>
        <w:rPr>
          <w:rFonts w:ascii="Traditional Arabic" w:hAnsi="Traditional Arabic" w:cs="Traditional Arabic"/>
          <w:sz w:val="36"/>
          <w:szCs w:val="36"/>
        </w:rPr>
        <w:t xml:space="preserve"> </w:t>
      </w:r>
      <w:r>
        <w:rPr>
          <w:rFonts w:ascii="Traditional Arabic" w:hAnsi="Traditional Arabic" w:cs="Traditional Arabic"/>
          <w:sz w:val="36"/>
          <w:szCs w:val="36"/>
          <w:rtl/>
        </w:rPr>
        <w:t>والاستفادة</w:t>
      </w:r>
      <w:r>
        <w:rPr>
          <w:rFonts w:ascii="Traditional Arabic" w:hAnsi="Traditional Arabic" w:cs="Traditional Arabic"/>
          <w:sz w:val="36"/>
          <w:szCs w:val="36"/>
        </w:rPr>
        <w:t xml:space="preserve"> </w:t>
      </w:r>
      <w:r>
        <w:rPr>
          <w:rFonts w:ascii="Traditional Arabic" w:hAnsi="Traditional Arabic" w:cs="Traditional Arabic"/>
          <w:sz w:val="36"/>
          <w:szCs w:val="36"/>
          <w:rtl/>
        </w:rPr>
        <w:t>منها</w:t>
      </w:r>
      <w:r>
        <w:rPr>
          <w:rFonts w:ascii="Traditional Arabic" w:hAnsi="Traditional Arabic" w:cs="Traditional Arabic"/>
          <w:sz w:val="36"/>
          <w:szCs w:val="36"/>
        </w:rPr>
        <w:t xml:space="preserve"> </w:t>
      </w:r>
      <w:r>
        <w:rPr>
          <w:rFonts w:ascii="Traditional Arabic" w:hAnsi="Traditional Arabic" w:cs="Traditional Arabic"/>
          <w:sz w:val="36"/>
          <w:szCs w:val="36"/>
          <w:rtl/>
        </w:rPr>
        <w:t>لإنجاز</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المعجم</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المراد</w:t>
      </w:r>
      <w:r>
        <w:rPr>
          <w:rFonts w:ascii="Traditional Arabic" w:hAnsi="Traditional Arabic" w:cs="Traditional Arabic"/>
          <w:sz w:val="36"/>
          <w:szCs w:val="36"/>
        </w:rPr>
        <w:t xml:space="preserve"> </w:t>
      </w:r>
      <w:r>
        <w:rPr>
          <w:rFonts w:ascii="Traditional Arabic" w:hAnsi="Traditional Arabic" w:cs="Traditional Arabic"/>
          <w:sz w:val="36"/>
          <w:szCs w:val="36"/>
          <w:rtl/>
        </w:rPr>
        <w:t>حسب</w:t>
      </w:r>
      <w:r>
        <w:rPr>
          <w:rFonts w:ascii="Traditional Arabic" w:hAnsi="Traditional Arabic" w:cs="Traditional Arabic"/>
          <w:sz w:val="36"/>
          <w:szCs w:val="36"/>
        </w:rPr>
        <w:t xml:space="preserve"> </w:t>
      </w:r>
      <w:r>
        <w:rPr>
          <w:rFonts w:ascii="Traditional Arabic" w:hAnsi="Traditional Arabic" w:cs="Traditional Arabic"/>
          <w:sz w:val="36"/>
          <w:szCs w:val="36"/>
          <w:rtl/>
        </w:rPr>
        <w:t>الهدف</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المسطر</w:t>
      </w:r>
      <w:r>
        <w:rPr>
          <w:rFonts w:ascii="Traditional Arabic" w:hAnsi="Traditional Arabic" w:cs="Traditional Arabic"/>
          <w:sz w:val="36"/>
          <w:szCs w:val="36"/>
        </w:rPr>
        <w:t xml:space="preserve"> </w:t>
      </w:r>
      <w:r>
        <w:rPr>
          <w:rFonts w:ascii="Traditional Arabic" w:hAnsi="Traditional Arabic" w:cs="Traditional Arabic"/>
          <w:sz w:val="36"/>
          <w:szCs w:val="36"/>
          <w:rtl/>
        </w:rPr>
        <w:t>من</w:t>
      </w:r>
    </w:p>
    <w:p w:rsidR="002B1026" w:rsidRDefault="002B1026" w:rsidP="002B10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المعجم</w:t>
      </w:r>
      <w:r>
        <w:rPr>
          <w:rFonts w:ascii="Traditional Arabic" w:hAnsi="Traditional Arabic" w:cs="Traditional Arabic"/>
          <w:sz w:val="36"/>
          <w:szCs w:val="36"/>
        </w:rPr>
        <w:t xml:space="preserve">. </w:t>
      </w:r>
      <w:r>
        <w:rPr>
          <w:rFonts w:ascii="Traditional Arabic" w:hAnsi="Traditional Arabic" w:cs="Traditional Arabic"/>
          <w:sz w:val="36"/>
          <w:szCs w:val="36"/>
          <w:rtl/>
        </w:rPr>
        <w:t>لأننا</w:t>
      </w:r>
      <w:r>
        <w:rPr>
          <w:rFonts w:ascii="Traditional Arabic" w:hAnsi="Traditional Arabic" w:cs="Traditional Arabic"/>
          <w:sz w:val="36"/>
          <w:szCs w:val="36"/>
        </w:rPr>
        <w:t xml:space="preserve"> </w:t>
      </w:r>
      <w:r>
        <w:rPr>
          <w:rFonts w:ascii="Traditional Arabic" w:hAnsi="Traditional Arabic" w:cs="Traditional Arabic"/>
          <w:sz w:val="36"/>
          <w:szCs w:val="36"/>
          <w:rtl/>
        </w:rPr>
        <w:t>كما</w:t>
      </w:r>
      <w:r>
        <w:rPr>
          <w:rFonts w:ascii="Traditional Arabic" w:hAnsi="Traditional Arabic" w:cs="Traditional Arabic"/>
          <w:sz w:val="36"/>
          <w:szCs w:val="36"/>
        </w:rPr>
        <w:t xml:space="preserve"> </w:t>
      </w:r>
      <w:r>
        <w:rPr>
          <w:rFonts w:ascii="Traditional Arabic" w:hAnsi="Traditional Arabic" w:cs="Traditional Arabic"/>
          <w:sz w:val="36"/>
          <w:szCs w:val="36"/>
          <w:rtl/>
        </w:rPr>
        <w:t>نعلم،</w:t>
      </w:r>
      <w:r>
        <w:rPr>
          <w:rFonts w:ascii="Traditional Arabic" w:hAnsi="Traditional Arabic" w:cs="Traditional Arabic"/>
          <w:sz w:val="36"/>
          <w:szCs w:val="36"/>
        </w:rPr>
        <w:t xml:space="preserve"> </w:t>
      </w:r>
      <w:r>
        <w:rPr>
          <w:rFonts w:ascii="Traditional Arabic" w:hAnsi="Traditional Arabic" w:cs="Traditional Arabic"/>
          <w:sz w:val="36"/>
          <w:szCs w:val="36"/>
          <w:rtl/>
        </w:rPr>
        <w:t>فالمعاجم</w:t>
      </w:r>
      <w:r>
        <w:rPr>
          <w:rFonts w:ascii="Traditional Arabic" w:hAnsi="Traditional Arabic" w:cs="Traditional Arabic"/>
          <w:sz w:val="36"/>
          <w:szCs w:val="36"/>
        </w:rPr>
        <w:t xml:space="preserve"> </w:t>
      </w:r>
      <w:r>
        <w:rPr>
          <w:rFonts w:ascii="Traditional Arabic" w:hAnsi="Traditional Arabic" w:cs="Traditional Arabic"/>
          <w:sz w:val="36"/>
          <w:szCs w:val="36"/>
          <w:rtl/>
        </w:rPr>
        <w:t>تختلف</w:t>
      </w:r>
      <w:r>
        <w:rPr>
          <w:rFonts w:ascii="Traditional Arabic" w:hAnsi="Traditional Arabic" w:cs="Traditional Arabic"/>
          <w:sz w:val="36"/>
          <w:szCs w:val="36"/>
        </w:rPr>
        <w:t xml:space="preserve"> </w:t>
      </w:r>
      <w:r>
        <w:rPr>
          <w:rFonts w:ascii="Traditional Arabic" w:hAnsi="Traditional Arabic" w:cs="Traditional Arabic"/>
          <w:sz w:val="36"/>
          <w:szCs w:val="36"/>
          <w:rtl/>
        </w:rPr>
        <w:t>وتتنوع،</w:t>
      </w:r>
      <w:r>
        <w:rPr>
          <w:rFonts w:ascii="Traditional Arabic" w:hAnsi="Traditional Arabic" w:cs="Traditional Arabic"/>
          <w:sz w:val="36"/>
          <w:szCs w:val="36"/>
        </w:rPr>
        <w:t xml:space="preserve"> </w:t>
      </w:r>
      <w:r>
        <w:rPr>
          <w:rFonts w:ascii="Traditional Arabic" w:hAnsi="Traditional Arabic" w:cs="Traditional Arabic"/>
          <w:sz w:val="36"/>
          <w:szCs w:val="36"/>
          <w:rtl/>
        </w:rPr>
        <w:t>وهي</w:t>
      </w:r>
      <w:r>
        <w:rPr>
          <w:rFonts w:ascii="Traditional Arabic" w:hAnsi="Traditional Arabic" w:cs="Traditional Arabic"/>
          <w:sz w:val="36"/>
          <w:szCs w:val="36"/>
        </w:rPr>
        <w:t xml:space="preserve"> </w:t>
      </w:r>
      <w:r>
        <w:rPr>
          <w:rFonts w:ascii="Traditional Arabic" w:hAnsi="Traditional Arabic" w:cs="Traditional Arabic"/>
          <w:sz w:val="36"/>
          <w:szCs w:val="36"/>
          <w:rtl/>
        </w:rPr>
        <w:t>تصنف</w:t>
      </w:r>
      <w:r>
        <w:rPr>
          <w:rFonts w:ascii="Traditional Arabic" w:hAnsi="Traditional Arabic" w:cs="Traditional Arabic"/>
          <w:sz w:val="36"/>
          <w:szCs w:val="36"/>
        </w:rPr>
        <w:t xml:space="preserve"> </w:t>
      </w:r>
      <w:r>
        <w:rPr>
          <w:rFonts w:ascii="Traditional Arabic" w:hAnsi="Traditional Arabic" w:cs="Traditional Arabic"/>
          <w:sz w:val="36"/>
          <w:szCs w:val="36"/>
          <w:rtl/>
        </w:rPr>
        <w:t>بحسب</w:t>
      </w:r>
      <w:r>
        <w:rPr>
          <w:rFonts w:ascii="Traditional Arabic" w:hAnsi="Traditional Arabic" w:cs="Traditional Arabic"/>
          <w:sz w:val="36"/>
          <w:szCs w:val="36"/>
        </w:rPr>
        <w:t xml:space="preserve"> </w:t>
      </w:r>
      <w:r>
        <w:rPr>
          <w:rFonts w:ascii="Traditional Arabic" w:hAnsi="Traditional Arabic" w:cs="Traditional Arabic"/>
          <w:sz w:val="36"/>
          <w:szCs w:val="36"/>
          <w:rtl/>
        </w:rPr>
        <w:t>معايير</w:t>
      </w:r>
      <w:r>
        <w:rPr>
          <w:rFonts w:ascii="Traditional Arabic" w:hAnsi="Traditional Arabic" w:cs="Traditional Arabic"/>
          <w:sz w:val="36"/>
          <w:szCs w:val="36"/>
        </w:rPr>
        <w:t xml:space="preserve"> </w:t>
      </w:r>
      <w:r>
        <w:rPr>
          <w:rFonts w:ascii="Traditional Arabic" w:hAnsi="Traditional Arabic" w:cs="Traditional Arabic"/>
          <w:sz w:val="36"/>
          <w:szCs w:val="36"/>
          <w:rtl/>
        </w:rPr>
        <w:t>مختلفة</w:t>
      </w:r>
      <w:r>
        <w:rPr>
          <w:rFonts w:ascii="Traditional Arabic" w:hAnsi="Traditional Arabic" w:cs="Traditional Arabic" w:hint="cs"/>
          <w:sz w:val="36"/>
          <w:szCs w:val="36"/>
          <w:rtl/>
        </w:rPr>
        <w:t>.</w:t>
      </w:r>
    </w:p>
    <w:p w:rsidR="00A07BB1" w:rsidRDefault="00A01FF9" w:rsidP="00A07B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حصر الباحث (الجيلالي بوعافية) مواضيع الصناعة المعجمية في خمس</w:t>
      </w:r>
      <w:r w:rsidR="002B1026">
        <w:rPr>
          <w:rFonts w:ascii="Traditional Arabic" w:hAnsi="Traditional Arabic" w:cs="Traditional Arabic" w:hint="cs"/>
          <w:sz w:val="36"/>
          <w:szCs w:val="36"/>
          <w:rtl/>
        </w:rPr>
        <w:t xml:space="preserve"> وهي تمثل في الحقيقة مراحل الصناعة</w:t>
      </w:r>
      <w:r>
        <w:rPr>
          <w:rFonts w:ascii="Traditional Arabic" w:hAnsi="Traditional Arabic" w:cs="Traditional Arabic" w:hint="cs"/>
          <w:sz w:val="36"/>
          <w:szCs w:val="36"/>
          <w:rtl/>
        </w:rPr>
        <w:t>، وذلك في مقاله المعنون بعلم صناعة المعاجم وقضاياه:</w:t>
      </w:r>
    </w:p>
    <w:p w:rsidR="00A01FF9" w:rsidRDefault="00A01FF9" w:rsidP="00A01F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جمع المفردات أو الكلمات أو الوحدات المعجمية من حيث المعلومات والحقائق المتصلة بها.</w:t>
      </w:r>
    </w:p>
    <w:p w:rsidR="00A01FF9" w:rsidRDefault="00A01FF9" w:rsidP="00A01F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 اختيار المداخل.</w:t>
      </w:r>
    </w:p>
    <w:p w:rsidR="00A01FF9" w:rsidRDefault="00A01FF9" w:rsidP="00A01F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3- ترتيب المداخل وفق نظام معين.</w:t>
      </w:r>
    </w:p>
    <w:p w:rsidR="00A01FF9" w:rsidRDefault="00A01FF9" w:rsidP="00A01F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4- كتابة الشروح أو التعريفات وترتيب المشتقات تحت كل مدخل.</w:t>
      </w:r>
    </w:p>
    <w:p w:rsidR="00A01FF9" w:rsidRDefault="00A01FF9" w:rsidP="00A01F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 نشر الناتج في صورة معجم أو قاموس.</w:t>
      </w:r>
    </w:p>
    <w:p w:rsidR="00304C8E" w:rsidRDefault="00084FB7" w:rsidP="00A01F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إذ تتمحور مواضيع الصناعة المعجمية حول هذع الخطوات،فيمكننا القول أن صانع المعجم يبحث في تقنيات تأليف الأصناف المختلفة من المعاجم سواء كانت وحيدة اللغة أم متعددة، وبما ينبغي أن يراعيه في اختيار قائمة المداخل التي سيتكون منها معجمه والطريقة الواجب </w:t>
      </w:r>
      <w:r w:rsidR="002B1026">
        <w:rPr>
          <w:rFonts w:ascii="Traditional Arabic" w:hAnsi="Traditional Arabic" w:cs="Traditional Arabic" w:hint="cs"/>
          <w:sz w:val="36"/>
          <w:szCs w:val="36"/>
          <w:rtl/>
        </w:rPr>
        <w:t>إتباعها</w:t>
      </w:r>
      <w:r>
        <w:rPr>
          <w:rFonts w:ascii="Traditional Arabic" w:hAnsi="Traditional Arabic" w:cs="Traditional Arabic" w:hint="cs"/>
          <w:sz w:val="36"/>
          <w:szCs w:val="36"/>
          <w:rtl/>
        </w:rPr>
        <w:t xml:space="preserve"> في ترتيب مفردات هذه القائمة وشرحها </w:t>
      </w:r>
      <w:r w:rsidR="00304C8E">
        <w:rPr>
          <w:rFonts w:ascii="Traditional Arabic" w:hAnsi="Traditional Arabic" w:cs="Traditional Arabic" w:hint="cs"/>
          <w:sz w:val="36"/>
          <w:szCs w:val="36"/>
          <w:rtl/>
        </w:rPr>
        <w:t>وتحديد العاني الذي يبقى أهم موضوع، فينبغي الأخذ بعين الاعتبار المعنى المعجمي دون إغفال ن</w:t>
      </w:r>
      <w:r>
        <w:rPr>
          <w:rFonts w:ascii="Traditional Arabic" w:hAnsi="Traditional Arabic" w:cs="Traditional Arabic" w:hint="cs"/>
          <w:sz w:val="36"/>
          <w:szCs w:val="36"/>
          <w:rtl/>
        </w:rPr>
        <w:t xml:space="preserve">وعية المصادر التي يجمع منها مدونة معجمه، أي لائحة مداخل المعجم، </w:t>
      </w:r>
      <w:r>
        <w:rPr>
          <w:rFonts w:ascii="Traditional Arabic" w:hAnsi="Traditional Arabic" w:cs="Traditional Arabic" w:hint="cs"/>
          <w:sz w:val="36"/>
          <w:szCs w:val="36"/>
          <w:rtl/>
        </w:rPr>
        <w:lastRenderedPageBreak/>
        <w:t>وكذا الإلمام بكل الأمور الضرورية التي يجب توفرها في كل معجم حتى يصبح ملبيا حاجة قارئه ميسرا له سبل الاستفادة منه بأقل جهد وأسرع وقت وأدق ما يمكن من المعلومات، فموضوع الصناعة المعجمية هو عموما البحث في الوحدات المعجمية باعتبارها مداخل للمعجم المراد صناعته يجمع من مصادر و من مستويات لغوية معينة</w:t>
      </w:r>
      <w:r w:rsidR="00304C8E">
        <w:rPr>
          <w:rFonts w:ascii="Traditional Arabic" w:hAnsi="Traditional Arabic" w:cs="Traditional Arabic" w:hint="cs"/>
          <w:sz w:val="36"/>
          <w:szCs w:val="36"/>
          <w:rtl/>
        </w:rPr>
        <w:t>.</w:t>
      </w:r>
    </w:p>
    <w:p w:rsidR="00304C8E" w:rsidRDefault="00304C8E" w:rsidP="00304C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 مناهج الصناعة المعجمية العربية:</w:t>
      </w:r>
    </w:p>
    <w:p w:rsidR="00304C8E" w:rsidRDefault="00304C8E" w:rsidP="00304C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2-1 المعاجم العربية القديمة والمنهج المعياري في جمع المواد:</w:t>
      </w:r>
    </w:p>
    <w:p w:rsidR="00304C8E" w:rsidRDefault="00304C8E" w:rsidP="00304C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اعتمد أصحاب المعاجم العربية قديما على معيار الفصاحة في جمع مادة معاجمهم، وذلك بحجة الحفاظ أو الحصول على مواد نقية خالصة الفصاحة ضامنين بذلك صيانة الأصالة في اللغة العربية لفظا ومعنا.</w:t>
      </w:r>
    </w:p>
    <w:p w:rsidR="00304C8E" w:rsidRDefault="00304C8E" w:rsidP="00304C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يعتبر هذا المعيار واحدا من أهم المسائل في الدرس اللغوي العربي القديم بما فيه المعاجم وصناعتها، فقد استقر في الأذهان أن العلماء العرب قعدوا للغتهم خوفا عليها من الفساد واللحن الذي أصابها إثر مخالطة العرب للعجم</w:t>
      </w:r>
      <w:r w:rsidR="00A422F9">
        <w:rPr>
          <w:rFonts w:ascii="Traditional Arabic" w:hAnsi="Traditional Arabic" w:cs="Traditional Arabic" w:hint="cs"/>
          <w:sz w:val="36"/>
          <w:szCs w:val="36"/>
          <w:rtl/>
        </w:rPr>
        <w:t xml:space="preserve">، فاستخرجوا قواعد العربية( أصواتها،وصرفها، ونحوها،ومعجمها ودلالتها) من مادة لغوية مفلترة وتامة التعيير قد حرصوا على أخذها من مصادر لم يصبها اللحن والفساد،هي مادة لغوية وسموها بالفصيحة، وهي الصفة الفاصلة بين ما يصلح للجمع ليدخل المعجم من عدمه، فحدد القدماء للفصاحة أهلا معينين وزمنا ومكانا محددين، وقد فصل (الفارابي) في (الألفاظ والحروف) حديثه عن القبائل العربية التي أخذت منهم العربية: " كانت قريش أجود العرب انتقاء للأفصح من الألفاظ وأسهلها على اللسان عند النطق بها، وأحسنها مسموعا وأبينها إبانة عما في النفس، والذين عنهم نقلت العربية، وبهم اقتدي، وعنهم أخذ اللسان العربي من بين قبائل العرب هم: قيس وتميم وأسد، فإن هؤلاء هم الذين عنهم </w:t>
      </w:r>
      <w:r w:rsidR="002E5841">
        <w:rPr>
          <w:rFonts w:ascii="Traditional Arabic" w:hAnsi="Traditional Arabic" w:cs="Traditional Arabic" w:hint="cs"/>
          <w:sz w:val="36"/>
          <w:szCs w:val="36"/>
          <w:rtl/>
        </w:rPr>
        <w:t>أكثر ما أخذ ومعظمه، وعليهم اتكل في الغريب وفي الإعراب والتصريف، ثم هذيل وبعض كنانة وبعض الطائيين..." كما تم تحديد الفصاحة زمانيا ومكانيا بالقرن الثاني من الهجرة بالنسبة للحواضر والمدن، وبالقرن الرابع الهجري بالنسبة للبادية.</w:t>
      </w:r>
    </w:p>
    <w:p w:rsidR="002E5841" w:rsidRDefault="002E5841" w:rsidP="002E58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وهكذا كانت الدراسات اللغوية العربية القديمة معيارية في جمع المادة اللغوية، التي شكلت في النهاية مدونة فصيحة منها تم تقنين وتقعيد العربية وصناعة معاجمها، وما لم تخضع هذه المدونة لمعيار الفصاحة حكم عليها بالشذوذ والفساد، وبأنها غير صالحة للدراسة ولا يمكن إدخالها في المعجم العربي القديم، إذ امتنع أغلب صانعي المعاجم القدماء</w:t>
      </w:r>
      <w:r w:rsidR="00B1549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عن جمع الكثير من الألفاظ والمصطلحات</w:t>
      </w:r>
      <w:r w:rsidR="00B15499">
        <w:rPr>
          <w:rFonts w:ascii="Traditional Arabic" w:hAnsi="Traditional Arabic" w:cs="Traditional Arabic" w:hint="cs"/>
          <w:sz w:val="36"/>
          <w:szCs w:val="36"/>
          <w:rtl/>
        </w:rPr>
        <w:t xml:space="preserve"> والعبارات بدعوى عدم مطابقتها لنظرية الاحتجاج الرامية إلى الحفاظ على أصالة اللغة العربية</w:t>
      </w:r>
      <w:r w:rsidR="00BF79CD">
        <w:rPr>
          <w:rFonts w:ascii="Traditional Arabic" w:hAnsi="Traditional Arabic" w:cs="Traditional Arabic" w:hint="cs"/>
          <w:sz w:val="36"/>
          <w:szCs w:val="36"/>
          <w:rtl/>
        </w:rPr>
        <w:t xml:space="preserve">. </w:t>
      </w:r>
      <w:r w:rsidR="00BF79CD">
        <w:rPr>
          <w:rFonts w:ascii="Traditional Arabic" w:hAnsi="Traditional Arabic" w:cs="Traditional Arabic" w:hint="cs"/>
          <w:sz w:val="36"/>
          <w:szCs w:val="36"/>
          <w:rtl/>
        </w:rPr>
        <w:lastRenderedPageBreak/>
        <w:t>وبسبب معيارية هذه المعاجم وجهت لها الكثير من الملاحظات والانتقادات السلبية من طرف اللغويين المحدثين العرب،إذ وصف (إبراهيم أنيس) هؤلاء الداعين إلى المحافظة على أصالة التراث اللغوي العربي بصفة التزمت، فقال:" فهناك قوم من المتزمتين الذين ينادون بأنه يجب أن نقف عند نصوص أجدادنا العرب لا نتعداها ولا نجاوزها"، فالمعيارية من هذه الوجهة لا تتناسب مع المنهج العلمي الموضوعي القائم على وصف اللغة كما هي لا كما يفترض أن تكون.</w:t>
      </w:r>
    </w:p>
    <w:p w:rsidR="006311F8" w:rsidRDefault="00BF79CD" w:rsidP="00BF79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يعتبر (أحمد فارس الشدياق)من أبرز من تصدى للمعجمات العربية القديمة وذلك ظاهر لاسيما في كتابه (الجاسوس على القاموس)الذي ألفه في نقد </w:t>
      </w:r>
      <w:r w:rsidR="006311F8">
        <w:rPr>
          <w:rFonts w:ascii="Traditional Arabic" w:hAnsi="Traditional Arabic" w:cs="Traditional Arabic" w:hint="cs"/>
          <w:sz w:val="36"/>
          <w:szCs w:val="36"/>
          <w:rtl/>
        </w:rPr>
        <w:t>القاموس المحيط (للفيروزآبادي)، والذي لم يرض ذوق الشدياق نظرا لمعياريته، فدعا إلى ضرورة تضمين المعاجم بروح العصر، لا أن تبقى سجينة للماضي الذي ولى زمانه وانتهى، بل أن تتفتح المعاجم على المصطلحات العلمية والحضارية والثقافية التي استجدت ولا تزال تستجد وتتوارد على اللغة العربية.</w:t>
      </w:r>
    </w:p>
    <w:p w:rsidR="006311F8" w:rsidRDefault="006311F8" w:rsidP="006311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عاب (أحمد مختار عمر)على القدماء منهجهم المعياري في صناعاتهم المعجمية، هذا الأخير من المنتصرين للمنهج الوصفي الذي يقوم عليه الدرس اللساني الحديث، فحمل (أحمد) القدماء وزرا ثقيلا إذ أهملوا جمع المادة اللغوية العربية التي عاصرت زمانهم، فحرمونا من الاطلاع على المسار التطوري للمادة اللغوية العربية </w:t>
      </w:r>
      <w:r w:rsidR="00E801BC">
        <w:rPr>
          <w:rFonts w:ascii="Traditional Arabic" w:hAnsi="Traditional Arabic" w:cs="Traditional Arabic" w:hint="cs"/>
          <w:sz w:val="36"/>
          <w:szCs w:val="36"/>
          <w:rtl/>
        </w:rPr>
        <w:t>خلال العصور اللاحقة، ويرى ان هذا التصرف قد أثر سلبيا على الصناعة المعجمية العربية.</w:t>
      </w:r>
    </w:p>
    <w:p w:rsidR="00E801BC" w:rsidRDefault="00E801BC" w:rsidP="00E801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واعتبر (شوقي ضيف) المعاجم القديمة  ذات المنهج المعياري قاصرة، فوصفها باتخاذها لنفسها أسوارا من المكان والزمان لا تتجاوزها فيما أحصت من الكلمات وجمعت.</w:t>
      </w:r>
    </w:p>
    <w:p w:rsidR="00E801BC" w:rsidRDefault="00E801BC" w:rsidP="00E801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2-2 المعاجم العربية الحديثة والمنهج الوصفي:</w:t>
      </w:r>
    </w:p>
    <w:p w:rsidR="00E801BC" w:rsidRDefault="00E801BC" w:rsidP="00E801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كانت معظم القضايا والانتقادات التي وجهها اللغويون المحدثون للمعاجم العربية القديمة من نتاج تشبعهم بالأفكار اللسانية الحديثة، وقد دعوا إلى ضرورة التخلي عن المنهج المعياري والبدء  في تحديث المعجم العربي وجعله يتناسب مع حاجيات العصر، وفي هذا الصدد يقول (إبراهيم مدكور): " إن للغة ماضيا وحاضرا فلها قديمها الموروث وحاضرها الحي الناطق، ولابد أن يلاحظ ذلك في وضع </w:t>
      </w:r>
      <w:r w:rsidR="0046642F">
        <w:rPr>
          <w:rFonts w:ascii="Traditional Arabic" w:hAnsi="Traditional Arabic" w:cs="Traditional Arabic" w:hint="cs"/>
          <w:sz w:val="36"/>
          <w:szCs w:val="36"/>
          <w:rtl/>
        </w:rPr>
        <w:t>معجم جديد للغة العربية، فيستشهد فيه بالشعر والنثر مهما يكن العصر الذي أنشئ فيه، وتثبت الألفاظ الطارئة التي دعت إليها ضرورات التطور..."</w:t>
      </w:r>
    </w:p>
    <w:p w:rsidR="0046642F" w:rsidRDefault="0046642F" w:rsidP="004664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كان لهذه الآراء وما أكثرها صدى معتبر في مجال صناعة المعاجم العربية الحديثة، فتم تأليف معاجم تجاوزت زلات قرائنها القديمة، من خصائص هذه المعاجم استثمارها لمختلف النظريات اللسانية  </w:t>
      </w:r>
      <w:r>
        <w:rPr>
          <w:rFonts w:ascii="Traditional Arabic" w:hAnsi="Traditional Arabic" w:cs="Traditional Arabic" w:hint="cs"/>
          <w:sz w:val="36"/>
          <w:szCs w:val="36"/>
          <w:rtl/>
        </w:rPr>
        <w:lastRenderedPageBreak/>
        <w:t>والمبادئ الحديثة في دراسة اللغات الإنسانية، ومن ذلك محاولات مجمع اللغة العربية بالقاهرة صناعة معجم مدرسي تعليمي اسمه المعجم الوجيز، وكذا المعجم الوسيط، بالإضافة إلى محاولة المنظمة العربية للتربية والثقافة والعلوم صناعة معاجم متخصصة قائمة على نظرية المصطلح مثل: معجم علم اللغة النظري لمحمد علي الخولي</w:t>
      </w:r>
      <w:r w:rsidR="0008367A">
        <w:rPr>
          <w:rFonts w:ascii="Traditional Arabic" w:hAnsi="Traditional Arabic" w:cs="Traditional Arabic" w:hint="cs"/>
          <w:sz w:val="36"/>
          <w:szCs w:val="36"/>
          <w:rtl/>
        </w:rPr>
        <w:t xml:space="preserve">، ومعجم مصطلحات الأدب  لمجدي وهبة، كما ظهرت معاجم أخرى تساير متطلبات العصر العلمية  والثقافية... مثل معاجم ثنائية اللغات لتعليم العربية لغير الناطقين بها، ومعاجم للطلاب ومعاجم للأطفال، ومعاجم للهجات المحلية مثل: معجم الألفاظ العامية لأنيس فريحة، ومعاجم الترجمة كالكامل للطلاب (فرنسي/عربي) ليوسف محمد رضا... </w:t>
      </w:r>
    </w:p>
    <w:p w:rsidR="00BF79CD" w:rsidRDefault="006311F8" w:rsidP="006311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08367A" w:rsidRDefault="0008367A" w:rsidP="00304C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المراجع المعتمدة:</w:t>
      </w:r>
    </w:p>
    <w:p w:rsidR="00533C43" w:rsidRDefault="0008367A" w:rsidP="0008367A">
      <w:pPr>
        <w:pStyle w:val="Paragraphedeliste"/>
        <w:numPr>
          <w:ilvl w:val="0"/>
          <w:numId w:val="2"/>
        </w:num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الجيلالي بوعافية: علم صناعة المعاجم مفهومه وقضاياه</w:t>
      </w:r>
      <w:r w:rsidR="00533C43">
        <w:rPr>
          <w:rFonts w:ascii="Traditional Arabic" w:hAnsi="Traditional Arabic" w:cs="Traditional Arabic" w:hint="cs"/>
          <w:sz w:val="36"/>
          <w:szCs w:val="36"/>
          <w:rtl/>
        </w:rPr>
        <w:t>، مخبر المعالجة الآلية للغة العربية، جامعة تلمسان.</w:t>
      </w:r>
    </w:p>
    <w:p w:rsidR="00A01FF9" w:rsidRPr="0008367A" w:rsidRDefault="00533C43" w:rsidP="00533C43">
      <w:pPr>
        <w:pStyle w:val="Paragraphedeliste"/>
        <w:numPr>
          <w:ilvl w:val="0"/>
          <w:numId w:val="2"/>
        </w:num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ربيعة برباق: أثر اللسانيات الحديثة في صناعة المعجم الوسيط، مجلة الذاكرة، ع 08، مخبر التراث اللغوي والأدبي في الجنوب الشرقي الجزائري</w:t>
      </w:r>
      <w:r w:rsidR="00633FB2">
        <w:rPr>
          <w:rFonts w:ascii="Traditional Arabic" w:hAnsi="Traditional Arabic" w:cs="Traditional Arabic" w:hint="cs"/>
          <w:sz w:val="36"/>
          <w:szCs w:val="36"/>
          <w:rtl/>
        </w:rPr>
        <w:t>،2017.</w:t>
      </w:r>
      <w:r>
        <w:rPr>
          <w:rFonts w:ascii="Traditional Arabic" w:hAnsi="Traditional Arabic" w:cs="Traditional Arabic" w:hint="cs"/>
          <w:sz w:val="36"/>
          <w:szCs w:val="36"/>
          <w:rtl/>
        </w:rPr>
        <w:t xml:space="preserve"> </w:t>
      </w:r>
      <w:r w:rsidR="00084FB7" w:rsidRPr="0008367A">
        <w:rPr>
          <w:rFonts w:ascii="Traditional Arabic" w:hAnsi="Traditional Arabic" w:cs="Traditional Arabic" w:hint="cs"/>
          <w:sz w:val="36"/>
          <w:szCs w:val="36"/>
          <w:rtl/>
        </w:rPr>
        <w:t xml:space="preserve"> </w:t>
      </w:r>
    </w:p>
    <w:sectPr w:rsidR="00A01FF9" w:rsidRPr="0008367A" w:rsidSect="00200EA2">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ED1" w:rsidRDefault="00CC4ED1" w:rsidP="00C3418D">
      <w:pPr>
        <w:spacing w:after="0" w:line="240" w:lineRule="auto"/>
      </w:pPr>
      <w:r>
        <w:separator/>
      </w:r>
    </w:p>
  </w:endnote>
  <w:endnote w:type="continuationSeparator" w:id="1">
    <w:p w:rsidR="00CC4ED1" w:rsidRDefault="00CC4ED1" w:rsidP="00C34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8567"/>
      <w:docPartObj>
        <w:docPartGallery w:val="Page Numbers (Bottom of Page)"/>
        <w:docPartUnique/>
      </w:docPartObj>
    </w:sdtPr>
    <w:sdtContent>
      <w:p w:rsidR="0046642F" w:rsidRDefault="00DA0499">
        <w:pPr>
          <w:pStyle w:val="Pieddepage"/>
          <w:jc w:val="center"/>
        </w:pPr>
        <w:fldSimple w:instr=" PAGE   \* MERGEFORMAT ">
          <w:r w:rsidR="00F20D94">
            <w:rPr>
              <w:noProof/>
            </w:rPr>
            <w:t>1</w:t>
          </w:r>
        </w:fldSimple>
      </w:p>
    </w:sdtContent>
  </w:sdt>
  <w:p w:rsidR="0046642F" w:rsidRDefault="0046642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ED1" w:rsidRDefault="00CC4ED1" w:rsidP="00C3418D">
      <w:pPr>
        <w:spacing w:after="0" w:line="240" w:lineRule="auto"/>
      </w:pPr>
      <w:r>
        <w:separator/>
      </w:r>
    </w:p>
  </w:footnote>
  <w:footnote w:type="continuationSeparator" w:id="1">
    <w:p w:rsidR="00CC4ED1" w:rsidRDefault="00CC4ED1" w:rsidP="00C34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2F" w:rsidRPr="00C3418D" w:rsidRDefault="00C31A2C" w:rsidP="00C31A2C">
    <w:pPr>
      <w:pStyle w:val="En-tte"/>
      <w:rPr>
        <w:b/>
        <w:bCs/>
        <w:sz w:val="24"/>
        <w:szCs w:val="24"/>
        <w:u w:val="single"/>
        <w:lang w:bidi="ar-DZ"/>
      </w:rPr>
    </w:pPr>
    <w:r>
      <w:rPr>
        <w:rFonts w:hint="cs"/>
        <w:b/>
        <w:bCs/>
        <w:sz w:val="24"/>
        <w:szCs w:val="24"/>
        <w:u w:val="single"/>
        <w:rtl/>
        <w:lang w:bidi="ar-DZ"/>
      </w:rPr>
      <w:t>علم</w:t>
    </w:r>
    <w:r w:rsidR="0046642F" w:rsidRPr="00C3418D">
      <w:rPr>
        <w:rFonts w:hint="cs"/>
        <w:b/>
        <w:bCs/>
        <w:sz w:val="24"/>
        <w:szCs w:val="24"/>
        <w:u w:val="single"/>
        <w:rtl/>
        <w:lang w:bidi="ar-DZ"/>
      </w:rPr>
      <w:t xml:space="preserve"> المعاجم </w:t>
    </w:r>
    <w:r>
      <w:rPr>
        <w:rFonts w:hint="cs"/>
        <w:b/>
        <w:bCs/>
        <w:sz w:val="24"/>
        <w:szCs w:val="24"/>
        <w:u w:val="single"/>
        <w:rtl/>
        <w:lang w:bidi="ar-DZ"/>
      </w:rPr>
      <w:t xml:space="preserve">                                                                   </w:t>
    </w:r>
    <w:r w:rsidR="0046642F" w:rsidRPr="00C3418D">
      <w:rPr>
        <w:rFonts w:hint="cs"/>
        <w:b/>
        <w:bCs/>
        <w:sz w:val="24"/>
        <w:szCs w:val="24"/>
        <w:u w:val="single"/>
        <w:rtl/>
        <w:lang w:bidi="ar-DZ"/>
      </w:rPr>
      <w:t xml:space="preserve">    </w:t>
    </w:r>
    <w:r>
      <w:rPr>
        <w:rFonts w:ascii="Andalus" w:hAnsi="Andalus" w:cs="Andalus" w:hint="cs"/>
        <w:b/>
        <w:bCs/>
        <w:sz w:val="28"/>
        <w:szCs w:val="28"/>
        <w:u w:val="single"/>
        <w:rtl/>
        <w:lang w:bidi="ar-DZ"/>
      </w:rPr>
      <w:t>المعاجم العربية بين المعيارية والوصفية</w:t>
    </w:r>
    <w:r w:rsidRPr="00C3418D">
      <w:rPr>
        <w:rFonts w:ascii="Andalus" w:hAnsi="Andalus" w:cs="Andalus" w:hint="cs"/>
        <w:b/>
        <w:bCs/>
        <w:sz w:val="28"/>
        <w:szCs w:val="28"/>
        <w:u w:val="single"/>
        <w:rtl/>
        <w:lang w:bidi="ar-DZ"/>
      </w:rPr>
      <w:t xml:space="preserve">        </w:t>
    </w:r>
    <w:r w:rsidRPr="00C3418D">
      <w:rPr>
        <w:rFonts w:ascii="Andalus" w:hAnsi="Andalus" w:cs="Andalus"/>
        <w:b/>
        <w:bCs/>
        <w:sz w:val="28"/>
        <w:szCs w:val="28"/>
        <w:u w:val="single"/>
        <w:rtl/>
        <w:lang w:bidi="ar-DZ"/>
      </w:rPr>
      <w:t xml:space="preserve">  </w:t>
    </w:r>
    <w:r w:rsidRPr="00C3418D">
      <w:rPr>
        <w:rFonts w:ascii="Andalus" w:hAnsi="Andalus" w:cs="Andalus" w:hint="cs"/>
        <w:b/>
        <w:bCs/>
        <w:sz w:val="28"/>
        <w:szCs w:val="28"/>
        <w:u w:val="single"/>
        <w:rtl/>
        <w:lang w:bidi="ar-DZ"/>
      </w:rPr>
      <w:t xml:space="preserve">                                                      </w:t>
    </w:r>
    <w:r w:rsidRPr="00C3418D">
      <w:rPr>
        <w:rFonts w:ascii="Andalus" w:hAnsi="Andalus" w:cs="Andalus"/>
        <w:b/>
        <w:bCs/>
        <w:sz w:val="28"/>
        <w:szCs w:val="28"/>
        <w:u w:val="single"/>
        <w:rtl/>
        <w:lang w:bidi="ar-DZ"/>
      </w:rPr>
      <w:t xml:space="preserve">       </w:t>
    </w:r>
    <w:r w:rsidR="0046642F" w:rsidRPr="00C3418D">
      <w:rPr>
        <w:rFonts w:hint="cs"/>
        <w:b/>
        <w:bCs/>
        <w:sz w:val="24"/>
        <w:szCs w:val="24"/>
        <w:u w:val="single"/>
        <w:rtl/>
        <w:lang w:bidi="ar-DZ"/>
      </w:rPr>
      <w:t xml:space="preserve">                       </w:t>
    </w:r>
    <w:r w:rsidR="0046642F">
      <w:rPr>
        <w:rFonts w:hint="cs"/>
        <w:b/>
        <w:bCs/>
        <w:sz w:val="24"/>
        <w:szCs w:val="24"/>
        <w:u w:val="single"/>
        <w:rtl/>
        <w:lang w:bidi="ar-DZ"/>
      </w:rPr>
      <w:t xml:space="preserve">         </w:t>
    </w:r>
    <w:r w:rsidR="0046642F" w:rsidRPr="00C3418D">
      <w:rPr>
        <w:rFonts w:hint="cs"/>
        <w:b/>
        <w:bCs/>
        <w:sz w:val="24"/>
        <w:szCs w:val="24"/>
        <w:u w:val="single"/>
        <w:rtl/>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49C8"/>
    <w:multiLevelType w:val="hybridMultilevel"/>
    <w:tmpl w:val="43D6B50A"/>
    <w:lvl w:ilvl="0" w:tplc="5414F5C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317E8A"/>
    <w:multiLevelType w:val="hybridMultilevel"/>
    <w:tmpl w:val="D1764612"/>
    <w:lvl w:ilvl="0" w:tplc="57FAA508">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51CE"/>
    <w:rsid w:val="0008367A"/>
    <w:rsid w:val="00084FB7"/>
    <w:rsid w:val="000D5110"/>
    <w:rsid w:val="00124BA9"/>
    <w:rsid w:val="00200EA2"/>
    <w:rsid w:val="002B1026"/>
    <w:rsid w:val="002E5841"/>
    <w:rsid w:val="00304C8E"/>
    <w:rsid w:val="003434D3"/>
    <w:rsid w:val="003816F2"/>
    <w:rsid w:val="0046642F"/>
    <w:rsid w:val="00533C43"/>
    <w:rsid w:val="006311F8"/>
    <w:rsid w:val="00633FB2"/>
    <w:rsid w:val="0067191C"/>
    <w:rsid w:val="006D66F2"/>
    <w:rsid w:val="009A2AA2"/>
    <w:rsid w:val="009D3164"/>
    <w:rsid w:val="00A01FF9"/>
    <w:rsid w:val="00A07BB1"/>
    <w:rsid w:val="00A422F9"/>
    <w:rsid w:val="00AC795D"/>
    <w:rsid w:val="00B106FB"/>
    <w:rsid w:val="00B15499"/>
    <w:rsid w:val="00BA327F"/>
    <w:rsid w:val="00BF79CD"/>
    <w:rsid w:val="00C31A2C"/>
    <w:rsid w:val="00C3418D"/>
    <w:rsid w:val="00C507E7"/>
    <w:rsid w:val="00CC4ED1"/>
    <w:rsid w:val="00CC51CE"/>
    <w:rsid w:val="00DA0499"/>
    <w:rsid w:val="00E110F3"/>
    <w:rsid w:val="00E801BC"/>
    <w:rsid w:val="00F20D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110"/>
    <w:pPr>
      <w:ind w:left="720"/>
      <w:contextualSpacing/>
    </w:pPr>
  </w:style>
  <w:style w:type="paragraph" w:styleId="En-tte">
    <w:name w:val="header"/>
    <w:basedOn w:val="Normal"/>
    <w:link w:val="En-tteCar"/>
    <w:uiPriority w:val="99"/>
    <w:semiHidden/>
    <w:unhideWhenUsed/>
    <w:rsid w:val="00C341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418D"/>
  </w:style>
  <w:style w:type="paragraph" w:styleId="Pieddepage">
    <w:name w:val="footer"/>
    <w:basedOn w:val="Normal"/>
    <w:link w:val="PieddepageCar"/>
    <w:uiPriority w:val="99"/>
    <w:unhideWhenUsed/>
    <w:rsid w:val="00C341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41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1F3B-1E88-4408-B5D7-5A01AD5D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2022-12-05T18:32:00Z</dcterms:created>
  <dcterms:modified xsi:type="dcterms:W3CDTF">2022-12-05T18:32:00Z</dcterms:modified>
</cp:coreProperties>
</file>