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E9" w:rsidRPr="00CF0BD1" w:rsidRDefault="00CA3DE9"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تتلمذ </w:t>
      </w:r>
      <w:r w:rsidRPr="00CF0BD1">
        <w:rPr>
          <w:rFonts w:ascii="Simplified Arabic" w:hAnsi="Simplified Arabic" w:cs="Simplified Arabic"/>
          <w:b/>
          <w:bCs/>
          <w:sz w:val="30"/>
          <w:szCs w:val="30"/>
          <w:rtl/>
        </w:rPr>
        <w:t xml:space="preserve">أرسطو </w:t>
      </w:r>
      <w:r w:rsidRPr="00CF0BD1">
        <w:rPr>
          <w:rFonts w:ascii="Simplified Arabic" w:hAnsi="Simplified Arabic" w:cs="Simplified Arabic"/>
          <w:sz w:val="30"/>
          <w:szCs w:val="30"/>
          <w:rtl/>
        </w:rPr>
        <w:t>على يد أفلاطون عشرين (20) سنة، لكن</w:t>
      </w:r>
      <w:r w:rsidRPr="00CF0BD1">
        <w:rPr>
          <w:rFonts w:ascii="Simplified Arabic" w:hAnsi="Simplified Arabic" w:cs="Simplified Arabic"/>
          <w:sz w:val="30"/>
          <w:szCs w:val="30"/>
          <w:rtl/>
          <w:lang w:bidi="ar-DZ"/>
        </w:rPr>
        <w:t>ّ</w:t>
      </w:r>
      <w:r w:rsidRPr="00CF0BD1">
        <w:rPr>
          <w:rFonts w:ascii="Simplified Arabic" w:hAnsi="Simplified Arabic" w:cs="Simplified Arabic"/>
          <w:sz w:val="30"/>
          <w:szCs w:val="30"/>
          <w:rtl/>
        </w:rPr>
        <w:t xml:space="preserve">ه </w:t>
      </w:r>
      <w:r w:rsidRPr="00CF0BD1">
        <w:rPr>
          <w:rFonts w:ascii="Simplified Arabic" w:hAnsi="Simplified Arabic" w:cs="Simplified Arabic"/>
          <w:b/>
          <w:bCs/>
          <w:sz w:val="30"/>
          <w:szCs w:val="30"/>
          <w:rtl/>
        </w:rPr>
        <w:t>تجاوَزَ المعيارية لدى أفلاطون</w:t>
      </w:r>
      <w:r w:rsidRPr="00CF0BD1">
        <w:rPr>
          <w:rFonts w:ascii="Simplified Arabic" w:hAnsi="Simplified Arabic" w:cs="Simplified Arabic"/>
          <w:sz w:val="30"/>
          <w:szCs w:val="30"/>
          <w:rtl/>
        </w:rPr>
        <w:t xml:space="preserve">، وقد استطاع وضع كتاب نقدي في تاريخ البشريَة هو كتاب حول الشعر معتمدا على آراء أستاذه أفلاطون رافضا لها منذ البداية حتى النهاية، </w:t>
      </w:r>
      <w:proofErr w:type="gramStart"/>
      <w:r w:rsidRPr="00CF0BD1">
        <w:rPr>
          <w:rFonts w:ascii="Simplified Arabic" w:hAnsi="Simplified Arabic" w:cs="Simplified Arabic"/>
          <w:sz w:val="30"/>
          <w:szCs w:val="30"/>
          <w:rtl/>
        </w:rPr>
        <w:t>و يعتبر</w:t>
      </w:r>
      <w:proofErr w:type="gramEnd"/>
      <w:r w:rsidRPr="00CF0BD1">
        <w:rPr>
          <w:rFonts w:ascii="Simplified Arabic" w:hAnsi="Simplified Arabic" w:cs="Simplified Arabic"/>
          <w:sz w:val="30"/>
          <w:szCs w:val="30"/>
          <w:rtl/>
        </w:rPr>
        <w:t xml:space="preserve"> الكتاب ردّا غير مباشر على أستاذه. وقد كان كتاب أرسطو </w:t>
      </w:r>
      <w:r w:rsidRPr="00CF0BD1">
        <w:rPr>
          <w:rFonts w:ascii="Simplified Arabic" w:hAnsi="Simplified Arabic" w:cs="Simplified Arabic"/>
          <w:b/>
          <w:bCs/>
          <w:sz w:val="30"/>
          <w:szCs w:val="30"/>
          <w:rtl/>
        </w:rPr>
        <w:t>"فنَ الشَعر"</w:t>
      </w:r>
      <w:r w:rsidRPr="00CF0BD1">
        <w:rPr>
          <w:rFonts w:ascii="Simplified Arabic" w:hAnsi="Simplified Arabic" w:cs="Simplified Arabic"/>
          <w:sz w:val="30"/>
          <w:szCs w:val="30"/>
          <w:rtl/>
        </w:rPr>
        <w:t xml:space="preserve"> أساسا للنّقد الإنجليزي والنّقد الكلاسيكي التقليدي الأوربي حتى</w:t>
      </w:r>
      <w:r w:rsidR="00D75A6E" w:rsidRPr="00CF0BD1">
        <w:rPr>
          <w:rFonts w:ascii="Simplified Arabic" w:hAnsi="Simplified Arabic" w:cs="Simplified Arabic"/>
          <w:sz w:val="30"/>
          <w:szCs w:val="30"/>
          <w:rtl/>
        </w:rPr>
        <w:t xml:space="preserve"> أواس</w:t>
      </w:r>
      <w:r w:rsidRPr="00CF0BD1">
        <w:rPr>
          <w:rFonts w:ascii="Simplified Arabic" w:hAnsi="Simplified Arabic" w:cs="Simplified Arabic"/>
          <w:sz w:val="30"/>
          <w:szCs w:val="30"/>
          <w:rtl/>
        </w:rPr>
        <w:t xml:space="preserve">ط القرن 18، كما يعد أرسطو صاحب </w:t>
      </w:r>
      <w:r w:rsidRPr="00CF0BD1">
        <w:rPr>
          <w:rFonts w:ascii="Simplified Arabic" w:hAnsi="Simplified Arabic" w:cs="Simplified Arabic"/>
          <w:b/>
          <w:bCs/>
          <w:sz w:val="30"/>
          <w:szCs w:val="30"/>
          <w:rtl/>
        </w:rPr>
        <w:t>أول جهد منهجي منظّم في تاريخ نظرية الأدب</w:t>
      </w:r>
      <w:r w:rsidRPr="00CF0BD1">
        <w:rPr>
          <w:rFonts w:ascii="Simplified Arabic" w:hAnsi="Simplified Arabic" w:cs="Simplified Arabic"/>
          <w:sz w:val="30"/>
          <w:szCs w:val="30"/>
          <w:rtl/>
        </w:rPr>
        <w:t>، وظلّ كتابه حتى اليوم يتضمّن شذرات نقدية صالحة في معالجة بعض الأنواع الأدبية.</w:t>
      </w:r>
    </w:p>
    <w:p w:rsidR="00CA3DE9" w:rsidRPr="00CF0BD1" w:rsidRDefault="00CA3DE9" w:rsidP="00E14D39">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ما وصلنا من أجزاء من الكتاب تتناول المأساة والملحمة يمكن من خلالها استنباط أسس نظرية في طبيعة الأدب ووظيفته، وقد لقيَ الكتاب اهتماما من طرف النَقاد والفلاسفة العرب، حيث ترجم إلى العربية في القرن 3 ه على يد "</w:t>
      </w:r>
      <w:r w:rsidRPr="00CF0BD1">
        <w:rPr>
          <w:rFonts w:ascii="Simplified Arabic" w:hAnsi="Simplified Arabic" w:cs="Simplified Arabic"/>
          <w:b/>
          <w:bCs/>
          <w:sz w:val="30"/>
          <w:szCs w:val="30"/>
          <w:rtl/>
        </w:rPr>
        <w:t>متى بن يونس</w:t>
      </w:r>
      <w:r w:rsidRPr="00CF0BD1">
        <w:rPr>
          <w:rFonts w:ascii="Simplified Arabic" w:hAnsi="Simplified Arabic" w:cs="Simplified Arabic"/>
          <w:sz w:val="30"/>
          <w:szCs w:val="30"/>
          <w:rtl/>
        </w:rPr>
        <w:t xml:space="preserve">" وقام بشرحه وتلخيصه </w:t>
      </w:r>
      <w:r w:rsidRPr="00CF0BD1">
        <w:rPr>
          <w:rFonts w:ascii="Simplified Arabic" w:hAnsi="Simplified Arabic" w:cs="Simplified Arabic"/>
          <w:b/>
          <w:bCs/>
          <w:sz w:val="30"/>
          <w:szCs w:val="30"/>
          <w:rtl/>
        </w:rPr>
        <w:t xml:space="preserve">ابن سينا </w:t>
      </w:r>
      <w:proofErr w:type="spellStart"/>
      <w:proofErr w:type="gramStart"/>
      <w:r w:rsidRPr="00CF0BD1">
        <w:rPr>
          <w:rFonts w:ascii="Simplified Arabic" w:hAnsi="Simplified Arabic" w:cs="Simplified Arabic"/>
          <w:b/>
          <w:bCs/>
          <w:sz w:val="30"/>
          <w:szCs w:val="30"/>
          <w:rtl/>
        </w:rPr>
        <w:t>والفرابي</w:t>
      </w:r>
      <w:proofErr w:type="spellEnd"/>
      <w:r w:rsidRPr="00CF0BD1">
        <w:rPr>
          <w:rFonts w:ascii="Simplified Arabic" w:hAnsi="Simplified Arabic" w:cs="Simplified Arabic"/>
          <w:sz w:val="30"/>
          <w:szCs w:val="30"/>
          <w:rtl/>
        </w:rPr>
        <w:t xml:space="preserve">  وفي</w:t>
      </w:r>
      <w:proofErr w:type="gramEnd"/>
      <w:r w:rsidRPr="00CF0BD1">
        <w:rPr>
          <w:rFonts w:ascii="Simplified Arabic" w:hAnsi="Simplified Arabic" w:cs="Simplified Arabic"/>
          <w:sz w:val="30"/>
          <w:szCs w:val="30"/>
          <w:rtl/>
        </w:rPr>
        <w:t xml:space="preserve"> عصرنا الحديث قام مفكّرونا ونقّادنا بوضع ترجمات حديثة متعدّدة للكتاب منهم </w:t>
      </w:r>
      <w:r w:rsidRPr="00CF0BD1">
        <w:rPr>
          <w:rFonts w:ascii="Simplified Arabic" w:hAnsi="Simplified Arabic" w:cs="Simplified Arabic"/>
          <w:b/>
          <w:bCs/>
          <w:sz w:val="30"/>
          <w:szCs w:val="30"/>
          <w:rtl/>
        </w:rPr>
        <w:t>عبد الرَحمان بدوي</w:t>
      </w:r>
      <w:r w:rsidRPr="00CF0BD1">
        <w:rPr>
          <w:rFonts w:ascii="Simplified Arabic" w:hAnsi="Simplified Arabic" w:cs="Simplified Arabic"/>
          <w:sz w:val="30"/>
          <w:szCs w:val="30"/>
          <w:rtl/>
        </w:rPr>
        <w:t xml:space="preserve"> و</w:t>
      </w:r>
      <w:r w:rsidRPr="00CF0BD1">
        <w:rPr>
          <w:rFonts w:ascii="Simplified Arabic" w:hAnsi="Simplified Arabic" w:cs="Simplified Arabic"/>
          <w:b/>
          <w:bCs/>
          <w:sz w:val="30"/>
          <w:szCs w:val="30"/>
          <w:rtl/>
        </w:rPr>
        <w:t>إحسان عبَاس</w:t>
      </w:r>
      <w:r w:rsidRPr="00CF0BD1">
        <w:rPr>
          <w:rFonts w:ascii="Simplified Arabic" w:hAnsi="Simplified Arabic" w:cs="Simplified Arabic"/>
          <w:sz w:val="30"/>
          <w:szCs w:val="30"/>
          <w:rtl/>
        </w:rPr>
        <w:t>.</w:t>
      </w:r>
    </w:p>
    <w:p w:rsidR="00CA3DE9" w:rsidRPr="00CF0BD1" w:rsidRDefault="00CA3DE9" w:rsidP="00AD30BC">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ويجمع النَقاد على أن نظرية المحاكاة ارتبطت</w:t>
      </w:r>
      <w:r w:rsidRPr="00CF0BD1">
        <w:rPr>
          <w:rFonts w:ascii="Simplified Arabic" w:hAnsi="Simplified Arabic" w:cs="Simplified Arabic"/>
          <w:b/>
          <w:bCs/>
          <w:sz w:val="30"/>
          <w:szCs w:val="30"/>
          <w:rtl/>
        </w:rPr>
        <w:t xml:space="preserve"> بأرسطو</w:t>
      </w:r>
      <w:r w:rsidRPr="00CF0BD1">
        <w:rPr>
          <w:rFonts w:ascii="Simplified Arabic" w:hAnsi="Simplified Arabic" w:cs="Simplified Arabic"/>
          <w:sz w:val="30"/>
          <w:szCs w:val="30"/>
          <w:rtl/>
        </w:rPr>
        <w:t xml:space="preserve"> أكثر من ارتباطها</w:t>
      </w:r>
      <w:r w:rsidRPr="00CF0BD1">
        <w:rPr>
          <w:rFonts w:ascii="Simplified Arabic" w:hAnsi="Simplified Arabic" w:cs="Simplified Arabic"/>
          <w:b/>
          <w:bCs/>
          <w:sz w:val="30"/>
          <w:szCs w:val="30"/>
          <w:rtl/>
        </w:rPr>
        <w:t xml:space="preserve"> بأفلاطون</w:t>
      </w:r>
      <w:r w:rsidRPr="00CF0BD1">
        <w:rPr>
          <w:rFonts w:ascii="Simplified Arabic" w:hAnsi="Simplified Arabic" w:cs="Simplified Arabic"/>
          <w:sz w:val="30"/>
          <w:szCs w:val="30"/>
          <w:rtl/>
        </w:rPr>
        <w:t xml:space="preserve">، لأهمية المبادئ النظرية التي </w:t>
      </w:r>
      <w:proofErr w:type="spellStart"/>
      <w:r w:rsidRPr="00CF0BD1">
        <w:rPr>
          <w:rFonts w:ascii="Simplified Arabic" w:hAnsi="Simplified Arabic" w:cs="Simplified Arabic"/>
          <w:sz w:val="30"/>
          <w:szCs w:val="30"/>
          <w:rtl/>
        </w:rPr>
        <w:t>أرساها</w:t>
      </w:r>
      <w:proofErr w:type="spellEnd"/>
      <w:r w:rsidRPr="00CF0BD1">
        <w:rPr>
          <w:rFonts w:ascii="Simplified Arabic" w:hAnsi="Simplified Arabic" w:cs="Simplified Arabic"/>
          <w:sz w:val="30"/>
          <w:szCs w:val="30"/>
          <w:rtl/>
        </w:rPr>
        <w:t xml:space="preserve"> أرسطو.</w:t>
      </w:r>
    </w:p>
    <w:p w:rsidR="00CA3DE9" w:rsidRPr="00CF0BD1" w:rsidRDefault="00CA3DE9" w:rsidP="00CF0BD1">
      <w:pPr>
        <w:rPr>
          <w:rFonts w:ascii="Simplified Arabic" w:hAnsi="Simplified Arabic" w:cs="Simplified Arabic"/>
          <w:b/>
          <w:bCs/>
          <w:sz w:val="32"/>
          <w:szCs w:val="32"/>
          <w:rtl/>
        </w:rPr>
      </w:pPr>
      <w:r w:rsidRPr="00CF0BD1">
        <w:rPr>
          <w:rFonts w:ascii="Simplified Arabic" w:hAnsi="Simplified Arabic" w:cs="Simplified Arabic"/>
          <w:b/>
          <w:bCs/>
          <w:sz w:val="32"/>
          <w:szCs w:val="32"/>
          <w:rtl/>
        </w:rPr>
        <w:t>أوَلا/ الشّعر شكل من المحاكاة:</w:t>
      </w:r>
    </w:p>
    <w:p w:rsidR="00920C0E" w:rsidRPr="00CF0BD1" w:rsidRDefault="00CA3DE9" w:rsidP="00E14D39">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كل الآراء التي قدّمها </w:t>
      </w:r>
      <w:r w:rsidRPr="00CF0BD1">
        <w:rPr>
          <w:rFonts w:ascii="Simplified Arabic" w:hAnsi="Simplified Arabic" w:cs="Simplified Arabic"/>
          <w:b/>
          <w:bCs/>
          <w:sz w:val="30"/>
          <w:szCs w:val="30"/>
          <w:rtl/>
        </w:rPr>
        <w:t>أرسطو</w:t>
      </w:r>
      <w:r w:rsidRPr="00CF0BD1">
        <w:rPr>
          <w:rFonts w:ascii="Simplified Arabic" w:hAnsi="Simplified Arabic" w:cs="Simplified Arabic"/>
          <w:sz w:val="30"/>
          <w:szCs w:val="30"/>
          <w:rtl/>
        </w:rPr>
        <w:t xml:space="preserve"> تعتبر كردّ فعل مباشر أو غير مباشر لآراء </w:t>
      </w:r>
      <w:r w:rsidRPr="00CF0BD1">
        <w:rPr>
          <w:rFonts w:ascii="Simplified Arabic" w:hAnsi="Simplified Arabic" w:cs="Simplified Arabic"/>
          <w:b/>
          <w:bCs/>
          <w:sz w:val="30"/>
          <w:szCs w:val="30"/>
          <w:rtl/>
        </w:rPr>
        <w:t>أفلاطون</w:t>
      </w:r>
      <w:r w:rsidRPr="00CF0BD1">
        <w:rPr>
          <w:rFonts w:ascii="Simplified Arabic" w:hAnsi="Simplified Arabic" w:cs="Simplified Arabic"/>
          <w:sz w:val="30"/>
          <w:szCs w:val="30"/>
          <w:rtl/>
        </w:rPr>
        <w:t xml:space="preserve">، فالأرضيَة هي أفلاطونية، ولكن جدد آراءه برؤية أخرى، فأفلاطون اعتمد </w:t>
      </w:r>
      <w:r w:rsidRPr="00CF0BD1">
        <w:rPr>
          <w:rFonts w:ascii="Simplified Arabic" w:hAnsi="Simplified Arabic" w:cs="Simplified Arabic"/>
          <w:b/>
          <w:bCs/>
          <w:sz w:val="30"/>
          <w:szCs w:val="30"/>
          <w:rtl/>
        </w:rPr>
        <w:t>منهج تأمّلي</w:t>
      </w:r>
      <w:r w:rsidRPr="00CF0BD1">
        <w:rPr>
          <w:rFonts w:ascii="Simplified Arabic" w:hAnsi="Simplified Arabic" w:cs="Simplified Arabic"/>
          <w:sz w:val="30"/>
          <w:szCs w:val="30"/>
          <w:rtl/>
        </w:rPr>
        <w:t xml:space="preserve"> وأرسطو اعتمد </w:t>
      </w:r>
      <w:r w:rsidRPr="00CF0BD1">
        <w:rPr>
          <w:rFonts w:ascii="Simplified Arabic" w:hAnsi="Simplified Arabic" w:cs="Simplified Arabic"/>
          <w:b/>
          <w:bCs/>
          <w:sz w:val="30"/>
          <w:szCs w:val="30"/>
          <w:rtl/>
        </w:rPr>
        <w:t>منهج استقرائي</w:t>
      </w:r>
      <w:r w:rsidRPr="00CF0BD1">
        <w:rPr>
          <w:rFonts w:ascii="Simplified Arabic" w:hAnsi="Simplified Arabic" w:cs="Simplified Arabic"/>
          <w:sz w:val="30"/>
          <w:szCs w:val="30"/>
          <w:rtl/>
        </w:rPr>
        <w:t xml:space="preserve"> بحيث رفض أرسطو رأي أستاذه القائل بأنّ المحاكاة نقل حرفي أو </w:t>
      </w:r>
      <w:proofErr w:type="spellStart"/>
      <w:r w:rsidRPr="00CF0BD1">
        <w:rPr>
          <w:rFonts w:ascii="Simplified Arabic" w:hAnsi="Simplified Arabic" w:cs="Simplified Arabic"/>
          <w:sz w:val="30"/>
          <w:szCs w:val="30"/>
          <w:rtl/>
        </w:rPr>
        <w:t>مرآوي</w:t>
      </w:r>
      <w:proofErr w:type="spellEnd"/>
      <w:r w:rsidRPr="00CF0BD1">
        <w:rPr>
          <w:rFonts w:ascii="Simplified Arabic" w:hAnsi="Simplified Arabic" w:cs="Simplified Arabic"/>
          <w:sz w:val="30"/>
          <w:szCs w:val="30"/>
          <w:rtl/>
        </w:rPr>
        <w:t xml:space="preserve"> لمظاهر الطّبيعة بحيث يرى أنّ الأديب حين يحاكي فإنّه لا ينقل فقط، بل يتصرّف في هذا المنقول وقد ذهب إلى أبعد من ذلك حين قال بأن الشَاعر لا يحاكي ما هو كائن ولكنه يحاكي </w:t>
      </w:r>
      <w:r w:rsidRPr="00CF0BD1">
        <w:rPr>
          <w:rFonts w:ascii="Simplified Arabic" w:hAnsi="Simplified Arabic" w:cs="Simplified Arabic"/>
          <w:b/>
          <w:bCs/>
          <w:sz w:val="30"/>
          <w:szCs w:val="30"/>
          <w:rtl/>
        </w:rPr>
        <w:t xml:space="preserve">ما يمكن أن يكون أو ينبغي أن يكون </w:t>
      </w:r>
      <w:proofErr w:type="gramStart"/>
      <w:r w:rsidRPr="00CF0BD1">
        <w:rPr>
          <w:rFonts w:ascii="Simplified Arabic" w:hAnsi="Simplified Arabic" w:cs="Simplified Arabic"/>
          <w:b/>
          <w:bCs/>
          <w:sz w:val="30"/>
          <w:szCs w:val="30"/>
          <w:rtl/>
        </w:rPr>
        <w:t>بالضرورة</w:t>
      </w:r>
      <w:r w:rsidRPr="00CF0BD1">
        <w:rPr>
          <w:rFonts w:ascii="Simplified Arabic" w:hAnsi="Simplified Arabic" w:cs="Simplified Arabic"/>
          <w:sz w:val="30"/>
          <w:szCs w:val="30"/>
          <w:rtl/>
        </w:rPr>
        <w:t>..</w:t>
      </w:r>
      <w:proofErr w:type="gramEnd"/>
      <w:r w:rsidRPr="00CF0BD1">
        <w:rPr>
          <w:rFonts w:ascii="Simplified Arabic" w:hAnsi="Simplified Arabic" w:cs="Simplified Arabic"/>
          <w:sz w:val="30"/>
          <w:szCs w:val="30"/>
          <w:rtl/>
        </w:rPr>
        <w:t xml:space="preserve"> محاكاة ما هو موجود ومحاكاة ما يمكن أن يوجد، فإذا حاول الفَنان أن يرسم منظرا طبيعيا مثلا ينبغي عليه ألا يتقيّد بما </w:t>
      </w:r>
      <w:proofErr w:type="spellStart"/>
      <w:r w:rsidRPr="00CF0BD1">
        <w:rPr>
          <w:rFonts w:ascii="Simplified Arabic" w:hAnsi="Simplified Arabic" w:cs="Simplified Arabic"/>
          <w:sz w:val="30"/>
          <w:szCs w:val="30"/>
          <w:rtl/>
        </w:rPr>
        <w:t>يتضَ</w:t>
      </w:r>
      <w:proofErr w:type="spellEnd"/>
      <w:r w:rsidR="00AD30BC">
        <w:rPr>
          <w:rFonts w:ascii="Simplified Arabic" w:hAnsi="Simplified Arabic" w:cs="Simplified Arabic" w:hint="cs"/>
          <w:sz w:val="30"/>
          <w:szCs w:val="30"/>
          <w:rtl/>
          <w:lang w:bidi="ar-DZ"/>
        </w:rPr>
        <w:t>م</w:t>
      </w:r>
      <w:r w:rsidRPr="00CF0BD1">
        <w:rPr>
          <w:rFonts w:ascii="Simplified Arabic" w:hAnsi="Simplified Arabic" w:cs="Simplified Arabic"/>
          <w:sz w:val="30"/>
          <w:szCs w:val="30"/>
          <w:rtl/>
        </w:rPr>
        <w:t xml:space="preserve">نه ذلك المنظر بل أن </w:t>
      </w:r>
      <w:r w:rsidRPr="00CF0BD1">
        <w:rPr>
          <w:rFonts w:ascii="Simplified Arabic" w:hAnsi="Simplified Arabic" w:cs="Simplified Arabic"/>
          <w:sz w:val="30"/>
          <w:szCs w:val="30"/>
          <w:rtl/>
        </w:rPr>
        <w:lastRenderedPageBreak/>
        <w:t xml:space="preserve">يحاكيه ويرسمه كأجمل ما هو عليه في الطبيعة (أفضل منه)، </w:t>
      </w:r>
      <w:r w:rsidRPr="00CF0BD1">
        <w:rPr>
          <w:rFonts w:ascii="Simplified Arabic" w:hAnsi="Simplified Arabic" w:cs="Simplified Arabic"/>
          <w:b/>
          <w:bCs/>
          <w:sz w:val="30"/>
          <w:szCs w:val="30"/>
          <w:rtl/>
        </w:rPr>
        <w:t>فالطبيعة ناقصة والفنان يتمّم ما في الطَبيعة من نقص</w:t>
      </w:r>
      <w:r w:rsidRPr="00CF0BD1">
        <w:rPr>
          <w:rFonts w:ascii="Simplified Arabic" w:hAnsi="Simplified Arabic" w:cs="Simplified Arabic"/>
          <w:sz w:val="30"/>
          <w:szCs w:val="30"/>
          <w:rtl/>
        </w:rPr>
        <w:t xml:space="preserve">. والشعر بدوره يحاكي النَاس وأفعالهم كما هم أو بأسوأ أو أحسن ممّا هم عليه، فالنَاس كما يرى </w:t>
      </w:r>
      <w:r w:rsidRPr="00CF0BD1">
        <w:rPr>
          <w:rFonts w:ascii="Simplified Arabic" w:hAnsi="Simplified Arabic" w:cs="Simplified Arabic"/>
          <w:b/>
          <w:bCs/>
          <w:sz w:val="30"/>
          <w:szCs w:val="30"/>
          <w:rtl/>
        </w:rPr>
        <w:t>أرسطو</w:t>
      </w:r>
      <w:r w:rsidRPr="00CF0BD1">
        <w:rPr>
          <w:rFonts w:ascii="Simplified Arabic" w:hAnsi="Simplified Arabic" w:cs="Simplified Arabic"/>
          <w:sz w:val="30"/>
          <w:szCs w:val="30"/>
          <w:rtl/>
        </w:rPr>
        <w:t xml:space="preserve"> ينقسمون إلى قسمين أشرارا وأخيارا لهذا لابدّ أن يكون الذين يحاكون في الشَعر إمَا شرا منّا أو خيرا منّا أو مثلنَا، والشعر يصبح </w:t>
      </w:r>
      <w:r w:rsidRPr="00CF0BD1">
        <w:rPr>
          <w:rFonts w:ascii="Simplified Arabic" w:hAnsi="Simplified Arabic" w:cs="Simplified Arabic"/>
          <w:b/>
          <w:bCs/>
          <w:sz w:val="30"/>
          <w:szCs w:val="30"/>
          <w:rtl/>
        </w:rPr>
        <w:t>أكثر جودة</w:t>
      </w:r>
      <w:r w:rsidRPr="00CF0BD1">
        <w:rPr>
          <w:rFonts w:ascii="Simplified Arabic" w:hAnsi="Simplified Arabic" w:cs="Simplified Arabic"/>
          <w:sz w:val="30"/>
          <w:szCs w:val="30"/>
          <w:rtl/>
        </w:rPr>
        <w:t xml:space="preserve"> إذا حاكى </w:t>
      </w:r>
      <w:r w:rsidRPr="00CF0BD1">
        <w:rPr>
          <w:rFonts w:ascii="Simplified Arabic" w:hAnsi="Simplified Arabic" w:cs="Simplified Arabic"/>
          <w:b/>
          <w:bCs/>
          <w:sz w:val="30"/>
          <w:szCs w:val="30"/>
          <w:rtl/>
        </w:rPr>
        <w:t xml:space="preserve">المستحيل الممكن </w:t>
      </w:r>
      <w:r w:rsidRPr="00CF0BD1">
        <w:rPr>
          <w:rFonts w:ascii="Simplified Arabic" w:hAnsi="Simplified Arabic" w:cs="Simplified Arabic"/>
          <w:sz w:val="30"/>
          <w:szCs w:val="30"/>
          <w:rtl/>
        </w:rPr>
        <w:t xml:space="preserve">وليس الممكن المستحيل، وهنا الشاعر يحاكي ما يرى وما قد لا يرى بشرط أن </w:t>
      </w:r>
      <w:r w:rsidRPr="00CF0BD1">
        <w:rPr>
          <w:rFonts w:ascii="Simplified Arabic" w:hAnsi="Simplified Arabic" w:cs="Simplified Arabic"/>
          <w:b/>
          <w:bCs/>
          <w:sz w:val="30"/>
          <w:szCs w:val="30"/>
          <w:rtl/>
        </w:rPr>
        <w:t xml:space="preserve">يُقنِعَ أنه يمكن أن يتحقق، </w:t>
      </w:r>
      <w:r w:rsidRPr="00CF0BD1">
        <w:rPr>
          <w:rFonts w:ascii="Simplified Arabic" w:hAnsi="Simplified Arabic" w:cs="Simplified Arabic"/>
          <w:sz w:val="30"/>
          <w:szCs w:val="30"/>
          <w:rtl/>
        </w:rPr>
        <w:t>وهنا مدخل عسير صعب الكلام عن الخيال الشّعري وعلاقته بالمحاكاة وعن علاقة المحاكاة بالإقناع</w:t>
      </w:r>
      <w:r w:rsidR="00920C0E" w:rsidRPr="00CF0BD1">
        <w:rPr>
          <w:rStyle w:val="Appeldenotedefin"/>
          <w:rFonts w:ascii="Simplified Arabic" w:hAnsi="Simplified Arabic" w:cs="Simplified Arabic"/>
          <w:sz w:val="30"/>
          <w:szCs w:val="30"/>
          <w:rtl/>
        </w:rPr>
        <w:endnoteReference w:id="1"/>
      </w:r>
    </w:p>
    <w:p w:rsidR="00CA3DE9" w:rsidRPr="00CF0BD1" w:rsidRDefault="00CA3DE9" w:rsidP="00CF0BD1">
      <w:pPr>
        <w:rPr>
          <w:rFonts w:ascii="Simplified Arabic" w:hAnsi="Simplified Arabic" w:cs="Simplified Arabic"/>
          <w:b/>
          <w:bCs/>
          <w:sz w:val="32"/>
          <w:szCs w:val="32"/>
          <w:rtl/>
        </w:rPr>
      </w:pPr>
      <w:r w:rsidRPr="00CF0BD1">
        <w:rPr>
          <w:rFonts w:ascii="Simplified Arabic" w:hAnsi="Simplified Arabic" w:cs="Simplified Arabic"/>
          <w:b/>
          <w:bCs/>
          <w:sz w:val="32"/>
          <w:szCs w:val="32"/>
          <w:rtl/>
        </w:rPr>
        <w:t>ثانيا: موضوع المحاكاة</w:t>
      </w:r>
      <w:r w:rsidR="00D75A6E" w:rsidRPr="00CF0BD1">
        <w:rPr>
          <w:rFonts w:ascii="Simplified Arabic" w:hAnsi="Simplified Arabic" w:cs="Simplified Arabic"/>
          <w:b/>
          <w:bCs/>
          <w:sz w:val="32"/>
          <w:szCs w:val="32"/>
          <w:rtl/>
        </w:rPr>
        <w:t>:</w:t>
      </w:r>
    </w:p>
    <w:p w:rsidR="00CA3DE9" w:rsidRPr="00CF0BD1" w:rsidRDefault="00CA3DE9"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w:t>
      </w:r>
      <w:r w:rsidR="00B35A24" w:rsidRPr="00CF0BD1">
        <w:rPr>
          <w:rFonts w:ascii="Simplified Arabic" w:hAnsi="Simplified Arabic" w:cs="Simplified Arabic"/>
          <w:sz w:val="30"/>
          <w:szCs w:val="30"/>
          <w:rtl/>
        </w:rPr>
        <w:t xml:space="preserve"> </w:t>
      </w:r>
      <w:r w:rsidRPr="00CF0BD1">
        <w:rPr>
          <w:rFonts w:ascii="Simplified Arabic" w:hAnsi="Simplified Arabic" w:cs="Simplified Arabic"/>
          <w:sz w:val="30"/>
          <w:szCs w:val="30"/>
          <w:rtl/>
        </w:rPr>
        <w:t xml:space="preserve">  يعتبر</w:t>
      </w:r>
      <w:r w:rsidRPr="00CF0BD1">
        <w:rPr>
          <w:rFonts w:ascii="Simplified Arabic" w:hAnsi="Simplified Arabic" w:cs="Simplified Arabic"/>
          <w:b/>
          <w:bCs/>
          <w:sz w:val="30"/>
          <w:szCs w:val="30"/>
          <w:rtl/>
        </w:rPr>
        <w:t xml:space="preserve"> أرسطو</w:t>
      </w:r>
      <w:r w:rsidR="00B35A24" w:rsidRPr="00CF0BD1">
        <w:rPr>
          <w:rFonts w:ascii="Simplified Arabic" w:hAnsi="Simplified Arabic" w:cs="Simplified Arabic"/>
          <w:sz w:val="30"/>
          <w:szCs w:val="30"/>
          <w:rtl/>
        </w:rPr>
        <w:t xml:space="preserve"> الشّعر </w:t>
      </w:r>
      <w:r w:rsidR="00B35A24" w:rsidRPr="00CF0BD1">
        <w:rPr>
          <w:rFonts w:ascii="Simplified Arabic" w:hAnsi="Simplified Arabic" w:cs="Simplified Arabic"/>
          <w:b/>
          <w:bCs/>
          <w:sz w:val="30"/>
          <w:szCs w:val="30"/>
          <w:rtl/>
        </w:rPr>
        <w:t>محاكاة لفعل الش</w:t>
      </w:r>
      <w:r w:rsidRPr="00CF0BD1">
        <w:rPr>
          <w:rFonts w:ascii="Simplified Arabic" w:hAnsi="Simplified Arabic" w:cs="Simplified Arabic"/>
          <w:b/>
          <w:bCs/>
          <w:sz w:val="30"/>
          <w:szCs w:val="30"/>
          <w:rtl/>
        </w:rPr>
        <w:t>خصية</w:t>
      </w:r>
      <w:r w:rsidRPr="00CF0BD1">
        <w:rPr>
          <w:rFonts w:ascii="Simplified Arabic" w:hAnsi="Simplified Arabic" w:cs="Simplified Arabic"/>
          <w:sz w:val="30"/>
          <w:szCs w:val="30"/>
          <w:rtl/>
        </w:rPr>
        <w:t xml:space="preserve"> ل</w:t>
      </w:r>
      <w:r w:rsidR="00B35A24" w:rsidRPr="00CF0BD1">
        <w:rPr>
          <w:rFonts w:ascii="Simplified Arabic" w:hAnsi="Simplified Arabic" w:cs="Simplified Arabic"/>
          <w:sz w:val="30"/>
          <w:szCs w:val="30"/>
          <w:rtl/>
        </w:rPr>
        <w:t>ا للش</w:t>
      </w:r>
      <w:r w:rsidRPr="00CF0BD1">
        <w:rPr>
          <w:rFonts w:ascii="Simplified Arabic" w:hAnsi="Simplified Arabic" w:cs="Simplified Arabic"/>
          <w:sz w:val="30"/>
          <w:szCs w:val="30"/>
          <w:rtl/>
        </w:rPr>
        <w:t>خصية بحد ذاتها، فا</w:t>
      </w:r>
      <w:r w:rsidR="00B35A24" w:rsidRPr="00CF0BD1">
        <w:rPr>
          <w:rFonts w:ascii="Simplified Arabic" w:hAnsi="Simplified Arabic" w:cs="Simplified Arabic"/>
          <w:sz w:val="30"/>
          <w:szCs w:val="30"/>
          <w:rtl/>
        </w:rPr>
        <w:t>لتراجيديا لا تقلّد الشّخصيات، وإنّما تقلّد حركتها أي تقلّ</w:t>
      </w:r>
      <w:r w:rsidRPr="00CF0BD1">
        <w:rPr>
          <w:rFonts w:ascii="Simplified Arabic" w:hAnsi="Simplified Arabic" w:cs="Simplified Arabic"/>
          <w:sz w:val="30"/>
          <w:szCs w:val="30"/>
          <w:rtl/>
        </w:rPr>
        <w:t xml:space="preserve">د </w:t>
      </w:r>
      <w:r w:rsidRPr="00CF0BD1">
        <w:rPr>
          <w:rFonts w:ascii="Simplified Arabic" w:hAnsi="Simplified Arabic" w:cs="Simplified Arabic"/>
          <w:b/>
          <w:bCs/>
          <w:sz w:val="30"/>
          <w:szCs w:val="30"/>
          <w:rtl/>
        </w:rPr>
        <w:t xml:space="preserve">سعادتها </w:t>
      </w:r>
      <w:proofErr w:type="spellStart"/>
      <w:r w:rsidR="00B35A24" w:rsidRPr="00CF0BD1">
        <w:rPr>
          <w:rFonts w:ascii="Simplified Arabic" w:hAnsi="Simplified Arabic" w:cs="Simplified Arabic"/>
          <w:b/>
          <w:bCs/>
          <w:sz w:val="30"/>
          <w:szCs w:val="30"/>
          <w:rtl/>
        </w:rPr>
        <w:t>أ</w:t>
      </w:r>
      <w:r w:rsidRPr="00CF0BD1">
        <w:rPr>
          <w:rFonts w:ascii="Simplified Arabic" w:hAnsi="Simplified Arabic" w:cs="Simplified Arabic"/>
          <w:b/>
          <w:bCs/>
          <w:sz w:val="30"/>
          <w:szCs w:val="30"/>
          <w:rtl/>
        </w:rPr>
        <w:t>وشقاءها</w:t>
      </w:r>
      <w:proofErr w:type="spellEnd"/>
      <w:r w:rsidRPr="00CF0BD1">
        <w:rPr>
          <w:rFonts w:ascii="Simplified Arabic" w:hAnsi="Simplified Arabic" w:cs="Simplified Arabic"/>
          <w:sz w:val="30"/>
          <w:szCs w:val="30"/>
          <w:rtl/>
        </w:rPr>
        <w:t xml:space="preserve">، </w:t>
      </w:r>
      <w:r w:rsidR="00B35A24" w:rsidRPr="00CF0BD1">
        <w:rPr>
          <w:rFonts w:ascii="Simplified Arabic" w:hAnsi="Simplified Arabic" w:cs="Simplified Arabic"/>
          <w:sz w:val="30"/>
          <w:szCs w:val="30"/>
          <w:rtl/>
        </w:rPr>
        <w:t>ف</w:t>
      </w:r>
      <w:r w:rsidRPr="00CF0BD1">
        <w:rPr>
          <w:rFonts w:ascii="Simplified Arabic" w:hAnsi="Simplified Arabic" w:cs="Simplified Arabic"/>
          <w:sz w:val="30"/>
          <w:szCs w:val="30"/>
          <w:rtl/>
        </w:rPr>
        <w:t>النّاس بأفعالهم يصبحون سعداء أو غير سعداء، فالتراجيديا تحاكي الفاعل</w:t>
      </w:r>
      <w:r w:rsidR="00B35A24" w:rsidRPr="00CF0BD1">
        <w:rPr>
          <w:rFonts w:ascii="Simplified Arabic" w:hAnsi="Simplified Arabic" w:cs="Simplified Arabic"/>
          <w:sz w:val="30"/>
          <w:szCs w:val="30"/>
          <w:rtl/>
        </w:rPr>
        <w:t>ين عن طريق محاكاة الأفعال، فالشخصية المسرحية تمث</w:t>
      </w:r>
      <w:r w:rsidRPr="00CF0BD1">
        <w:rPr>
          <w:rFonts w:ascii="Simplified Arabic" w:hAnsi="Simplified Arabic" w:cs="Simplified Arabic"/>
          <w:sz w:val="30"/>
          <w:szCs w:val="30"/>
          <w:rtl/>
        </w:rPr>
        <w:t xml:space="preserve">ل لنا الصّفات </w:t>
      </w:r>
      <w:proofErr w:type="gramStart"/>
      <w:r w:rsidRPr="00CF0BD1">
        <w:rPr>
          <w:rFonts w:ascii="Simplified Arabic" w:hAnsi="Simplified Arabic" w:cs="Simplified Arabic"/>
          <w:sz w:val="30"/>
          <w:szCs w:val="30"/>
          <w:rtl/>
        </w:rPr>
        <w:t>و لكنّنا</w:t>
      </w:r>
      <w:proofErr w:type="gramEnd"/>
      <w:r w:rsidRPr="00CF0BD1">
        <w:rPr>
          <w:rFonts w:ascii="Simplified Arabic" w:hAnsi="Simplified Arabic" w:cs="Simplified Arabic"/>
          <w:sz w:val="30"/>
          <w:szCs w:val="30"/>
          <w:rtl/>
        </w:rPr>
        <w:t xml:space="preserve"> لا نسعد ولا نشقى إلاّ بالحركة أي بالأعمال والأحداث والشّخصية تفهم من خلال الحركة وهي متضمّنة فيها.</w:t>
      </w:r>
    </w:p>
    <w:p w:rsidR="00CA3DE9" w:rsidRPr="00CF0BD1" w:rsidRDefault="00885096"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فالش</w:t>
      </w:r>
      <w:r w:rsidR="00CA3DE9" w:rsidRPr="00CF0BD1">
        <w:rPr>
          <w:rFonts w:ascii="Simplified Arabic" w:hAnsi="Simplified Arabic" w:cs="Simplified Arabic"/>
          <w:sz w:val="30"/>
          <w:szCs w:val="30"/>
          <w:rtl/>
        </w:rPr>
        <w:t xml:space="preserve">عر عند </w:t>
      </w:r>
      <w:r w:rsidR="00CA3DE9" w:rsidRPr="00CF0BD1">
        <w:rPr>
          <w:rFonts w:ascii="Simplified Arabic" w:hAnsi="Simplified Arabic" w:cs="Simplified Arabic"/>
          <w:b/>
          <w:bCs/>
          <w:sz w:val="30"/>
          <w:szCs w:val="30"/>
          <w:rtl/>
        </w:rPr>
        <w:t>أرسطو</w:t>
      </w:r>
      <w:r w:rsidR="00CA3DE9" w:rsidRPr="00CF0BD1">
        <w:rPr>
          <w:rFonts w:ascii="Simplified Arabic" w:hAnsi="Simplified Arabic" w:cs="Simplified Arabic"/>
          <w:sz w:val="30"/>
          <w:szCs w:val="30"/>
          <w:rtl/>
        </w:rPr>
        <w:t xml:space="preserve"> لا يصوّر شجاعة البطل ا</w:t>
      </w:r>
      <w:r w:rsidRPr="00CF0BD1">
        <w:rPr>
          <w:rFonts w:ascii="Simplified Arabic" w:hAnsi="Simplified Arabic" w:cs="Simplified Arabic"/>
          <w:sz w:val="30"/>
          <w:szCs w:val="30"/>
          <w:rtl/>
        </w:rPr>
        <w:t>لمذكور، ولكن يصوّر الشّجاعة ممثّ</w:t>
      </w:r>
      <w:r w:rsidR="00CA3DE9" w:rsidRPr="00CF0BD1">
        <w:rPr>
          <w:rFonts w:ascii="Simplified Arabic" w:hAnsi="Simplified Arabic" w:cs="Simplified Arabic"/>
          <w:sz w:val="30"/>
          <w:szCs w:val="30"/>
          <w:rtl/>
        </w:rPr>
        <w:t>لة</w:t>
      </w:r>
      <w:r w:rsidRPr="00CF0BD1">
        <w:rPr>
          <w:rFonts w:ascii="Simplified Arabic" w:hAnsi="Simplified Arabic" w:cs="Simplified Arabic"/>
          <w:sz w:val="30"/>
          <w:szCs w:val="30"/>
          <w:rtl/>
        </w:rPr>
        <w:t>ً</w:t>
      </w:r>
      <w:r w:rsidR="00CA3DE9" w:rsidRPr="00CF0BD1">
        <w:rPr>
          <w:rFonts w:ascii="Simplified Arabic" w:hAnsi="Simplified Arabic" w:cs="Simplified Arabic"/>
          <w:sz w:val="30"/>
          <w:szCs w:val="30"/>
          <w:rtl/>
        </w:rPr>
        <w:t xml:space="preserve"> في هذا البطل بشكل معيّن من</w:t>
      </w:r>
      <w:r w:rsidRPr="00CF0BD1">
        <w:rPr>
          <w:rFonts w:ascii="Simplified Arabic" w:hAnsi="Simplified Arabic" w:cs="Simplified Arabic"/>
          <w:sz w:val="30"/>
          <w:szCs w:val="30"/>
          <w:rtl/>
        </w:rPr>
        <w:t xml:space="preserve"> أشكالها، لهذا يعتبر الحدث والقصة</w:t>
      </w:r>
      <w:r w:rsidR="00CA3DE9" w:rsidRPr="00CF0BD1">
        <w:rPr>
          <w:rFonts w:ascii="Simplified Arabic" w:hAnsi="Simplified Arabic" w:cs="Simplified Arabic"/>
          <w:sz w:val="30"/>
          <w:szCs w:val="30"/>
          <w:rtl/>
        </w:rPr>
        <w:t xml:space="preserve"> أو الحبكة</w:t>
      </w:r>
      <w:r w:rsidRPr="00CF0BD1">
        <w:rPr>
          <w:rFonts w:ascii="Simplified Arabic" w:hAnsi="Simplified Arabic" w:cs="Simplified Arabic"/>
          <w:sz w:val="30"/>
          <w:szCs w:val="30"/>
          <w:rtl/>
        </w:rPr>
        <w:t xml:space="preserve"> أهم أجزاء التراجيديا التي تتكو</w:t>
      </w:r>
      <w:r w:rsidR="00CA3DE9" w:rsidRPr="00CF0BD1">
        <w:rPr>
          <w:rFonts w:ascii="Simplified Arabic" w:hAnsi="Simplified Arabic" w:cs="Simplified Arabic"/>
          <w:sz w:val="30"/>
          <w:szCs w:val="30"/>
          <w:rtl/>
        </w:rPr>
        <w:t xml:space="preserve">ن حسب أهمّيتها من: الحبكة، الشّخصية، الفكرة، </w:t>
      </w:r>
      <w:proofErr w:type="spellStart"/>
      <w:r w:rsidR="00CA3DE9" w:rsidRPr="00CF0BD1">
        <w:rPr>
          <w:rFonts w:ascii="Simplified Arabic" w:hAnsi="Simplified Arabic" w:cs="Simplified Arabic"/>
          <w:sz w:val="30"/>
          <w:szCs w:val="30"/>
          <w:rtl/>
        </w:rPr>
        <w:t>الآداء</w:t>
      </w:r>
      <w:proofErr w:type="spellEnd"/>
      <w:r w:rsidR="00CA3DE9" w:rsidRPr="00CF0BD1">
        <w:rPr>
          <w:rFonts w:ascii="Simplified Arabic" w:hAnsi="Simplified Arabic" w:cs="Simplified Arabic"/>
          <w:sz w:val="30"/>
          <w:szCs w:val="30"/>
          <w:rtl/>
        </w:rPr>
        <w:t>، الموسيقى، المشاهدون.</w:t>
      </w:r>
    </w:p>
    <w:p w:rsidR="00CA3DE9" w:rsidRPr="00CF0BD1" w:rsidRDefault="00CA3DE9" w:rsidP="00CF0BD1">
      <w:pPr>
        <w:rPr>
          <w:rFonts w:ascii="Simplified Arabic" w:hAnsi="Simplified Arabic" w:cs="Simplified Arabic"/>
          <w:sz w:val="30"/>
          <w:szCs w:val="30"/>
          <w:rtl/>
        </w:rPr>
      </w:pPr>
      <w:r w:rsidRPr="00CF0BD1">
        <w:rPr>
          <w:rFonts w:ascii="Simplified Arabic" w:hAnsi="Simplified Arabic" w:cs="Simplified Arabic"/>
          <w:b/>
          <w:bCs/>
          <w:sz w:val="32"/>
          <w:szCs w:val="32"/>
          <w:rtl/>
        </w:rPr>
        <w:t>ثا</w:t>
      </w:r>
      <w:r w:rsidR="00885096" w:rsidRPr="00CF0BD1">
        <w:rPr>
          <w:rFonts w:ascii="Simplified Arabic" w:hAnsi="Simplified Arabic" w:cs="Simplified Arabic"/>
          <w:b/>
          <w:bCs/>
          <w:sz w:val="32"/>
          <w:szCs w:val="32"/>
          <w:rtl/>
        </w:rPr>
        <w:t>لثا: نشأة الش</w:t>
      </w:r>
      <w:r w:rsidRPr="00CF0BD1">
        <w:rPr>
          <w:rFonts w:ascii="Simplified Arabic" w:hAnsi="Simplified Arabic" w:cs="Simplified Arabic"/>
          <w:b/>
          <w:bCs/>
          <w:sz w:val="32"/>
          <w:szCs w:val="32"/>
          <w:rtl/>
        </w:rPr>
        <w:t>عر ومصدره متعته</w:t>
      </w:r>
      <w:r w:rsidRPr="00CF0BD1">
        <w:rPr>
          <w:rFonts w:ascii="Simplified Arabic" w:hAnsi="Simplified Arabic" w:cs="Simplified Arabic"/>
          <w:sz w:val="30"/>
          <w:szCs w:val="30"/>
          <w:rtl/>
        </w:rPr>
        <w:t>:</w:t>
      </w:r>
    </w:p>
    <w:p w:rsidR="00CA3DE9" w:rsidRPr="00CF0BD1" w:rsidRDefault="00885096"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w:t>
      </w:r>
      <w:r w:rsidR="00CA3DE9" w:rsidRPr="00CF0BD1">
        <w:rPr>
          <w:rFonts w:ascii="Simplified Arabic" w:hAnsi="Simplified Arabic" w:cs="Simplified Arabic"/>
          <w:sz w:val="30"/>
          <w:szCs w:val="30"/>
          <w:rtl/>
        </w:rPr>
        <w:t xml:space="preserve">ربط </w:t>
      </w:r>
      <w:r w:rsidR="00CA3DE9" w:rsidRPr="00CF0BD1">
        <w:rPr>
          <w:rFonts w:ascii="Simplified Arabic" w:hAnsi="Simplified Arabic" w:cs="Simplified Arabic"/>
          <w:b/>
          <w:bCs/>
          <w:sz w:val="30"/>
          <w:szCs w:val="30"/>
          <w:rtl/>
        </w:rPr>
        <w:t>أفلاطون</w:t>
      </w:r>
      <w:r w:rsidRPr="00CF0BD1">
        <w:rPr>
          <w:rFonts w:ascii="Simplified Arabic" w:hAnsi="Simplified Arabic" w:cs="Simplified Arabic"/>
          <w:sz w:val="30"/>
          <w:szCs w:val="30"/>
          <w:rtl/>
        </w:rPr>
        <w:t xml:space="preserve"> الشّعر </w:t>
      </w:r>
      <w:r w:rsidRPr="00CF0BD1">
        <w:rPr>
          <w:rFonts w:ascii="Simplified Arabic" w:hAnsi="Simplified Arabic" w:cs="Simplified Arabic"/>
          <w:b/>
          <w:bCs/>
          <w:sz w:val="30"/>
          <w:szCs w:val="30"/>
          <w:rtl/>
        </w:rPr>
        <w:t>بقوى خارجة</w:t>
      </w:r>
      <w:r w:rsidRPr="00CF0BD1">
        <w:rPr>
          <w:rFonts w:ascii="Simplified Arabic" w:hAnsi="Simplified Arabic" w:cs="Simplified Arabic"/>
          <w:sz w:val="30"/>
          <w:szCs w:val="30"/>
          <w:rtl/>
        </w:rPr>
        <w:t xml:space="preserve"> عن الطبيعة الإنسانية، عندما أكّد أثر </w:t>
      </w:r>
      <w:r w:rsidRPr="00CF0BD1">
        <w:rPr>
          <w:rFonts w:ascii="Simplified Arabic" w:hAnsi="Simplified Arabic" w:cs="Simplified Arabic"/>
          <w:b/>
          <w:bCs/>
          <w:sz w:val="30"/>
          <w:szCs w:val="30"/>
          <w:rtl/>
        </w:rPr>
        <w:t>الإلهام و</w:t>
      </w:r>
      <w:r w:rsidR="00CA3DE9" w:rsidRPr="00CF0BD1">
        <w:rPr>
          <w:rFonts w:ascii="Simplified Arabic" w:hAnsi="Simplified Arabic" w:cs="Simplified Arabic"/>
          <w:b/>
          <w:bCs/>
          <w:sz w:val="30"/>
          <w:szCs w:val="30"/>
          <w:rtl/>
        </w:rPr>
        <w:t>الوحي</w:t>
      </w:r>
      <w:r w:rsidR="00CA3DE9" w:rsidRPr="00CF0BD1">
        <w:rPr>
          <w:rFonts w:ascii="Simplified Arabic" w:hAnsi="Simplified Arabic" w:cs="Simplified Arabic"/>
          <w:sz w:val="30"/>
          <w:szCs w:val="30"/>
          <w:rtl/>
        </w:rPr>
        <w:t xml:space="preserve"> في أقوال الشَعر... وقد رفض </w:t>
      </w:r>
      <w:r w:rsidR="00CA3DE9" w:rsidRPr="00CF0BD1">
        <w:rPr>
          <w:rFonts w:ascii="Simplified Arabic" w:hAnsi="Simplified Arabic" w:cs="Simplified Arabic"/>
          <w:b/>
          <w:bCs/>
          <w:sz w:val="30"/>
          <w:szCs w:val="30"/>
          <w:rtl/>
        </w:rPr>
        <w:t>أرسطو</w:t>
      </w:r>
      <w:r w:rsidR="00CA3DE9" w:rsidRPr="00CF0BD1">
        <w:rPr>
          <w:rFonts w:ascii="Simplified Arabic" w:hAnsi="Simplified Arabic" w:cs="Simplified Arabic"/>
          <w:sz w:val="30"/>
          <w:szCs w:val="30"/>
          <w:rtl/>
        </w:rPr>
        <w:t xml:space="preserve"> هذا المنطق تماما وقال بأنّ </w:t>
      </w:r>
      <w:r w:rsidRPr="00CF0BD1">
        <w:rPr>
          <w:rFonts w:ascii="Simplified Arabic" w:hAnsi="Simplified Arabic" w:cs="Simplified Arabic"/>
          <w:b/>
          <w:bCs/>
          <w:sz w:val="30"/>
          <w:szCs w:val="30"/>
          <w:rtl/>
        </w:rPr>
        <w:t>الدّافع إلى قول الشّ</w:t>
      </w:r>
      <w:r w:rsidR="00CA3DE9" w:rsidRPr="00CF0BD1">
        <w:rPr>
          <w:rFonts w:ascii="Simplified Arabic" w:hAnsi="Simplified Arabic" w:cs="Simplified Arabic"/>
          <w:b/>
          <w:bCs/>
          <w:sz w:val="30"/>
          <w:szCs w:val="30"/>
          <w:rtl/>
        </w:rPr>
        <w:t>عر مرتبط بالطّبيعة الإنسانية</w:t>
      </w:r>
      <w:r w:rsidRPr="00CF0BD1">
        <w:rPr>
          <w:rFonts w:ascii="Simplified Arabic" w:hAnsi="Simplified Arabic" w:cs="Simplified Arabic"/>
          <w:sz w:val="30"/>
          <w:szCs w:val="30"/>
          <w:rtl/>
        </w:rPr>
        <w:t>، فما يولّ</w:t>
      </w:r>
      <w:r w:rsidR="00CA3DE9" w:rsidRPr="00CF0BD1">
        <w:rPr>
          <w:rFonts w:ascii="Simplified Arabic" w:hAnsi="Simplified Arabic" w:cs="Simplified Arabic"/>
          <w:sz w:val="30"/>
          <w:szCs w:val="30"/>
          <w:rtl/>
        </w:rPr>
        <w:t xml:space="preserve">د الشّعر إنّما هو </w:t>
      </w:r>
      <w:r w:rsidR="00CA3DE9" w:rsidRPr="00CF0BD1">
        <w:rPr>
          <w:rFonts w:ascii="Simplified Arabic" w:hAnsi="Simplified Arabic" w:cs="Simplified Arabic"/>
          <w:b/>
          <w:bCs/>
          <w:sz w:val="30"/>
          <w:szCs w:val="30"/>
          <w:rtl/>
        </w:rPr>
        <w:t>غريزة المحاكاة</w:t>
      </w:r>
      <w:r w:rsidR="00CA3DE9" w:rsidRPr="00CF0BD1">
        <w:rPr>
          <w:rFonts w:ascii="Simplified Arabic" w:hAnsi="Simplified Arabic" w:cs="Simplified Arabic"/>
          <w:sz w:val="30"/>
          <w:szCs w:val="30"/>
          <w:rtl/>
        </w:rPr>
        <w:t xml:space="preserve"> وغريزة </w:t>
      </w:r>
      <w:r w:rsidR="00CA3DE9" w:rsidRPr="00CF0BD1">
        <w:rPr>
          <w:rFonts w:ascii="Simplified Arabic" w:hAnsi="Simplified Arabic" w:cs="Simplified Arabic"/>
          <w:b/>
          <w:bCs/>
          <w:sz w:val="30"/>
          <w:szCs w:val="30"/>
          <w:rtl/>
        </w:rPr>
        <w:t>حبّ الوزن والإيقاع</w:t>
      </w:r>
      <w:r w:rsidRPr="00CF0BD1">
        <w:rPr>
          <w:rFonts w:ascii="Simplified Arabic" w:hAnsi="Simplified Arabic" w:cs="Simplified Arabic"/>
          <w:sz w:val="30"/>
          <w:szCs w:val="30"/>
          <w:rtl/>
        </w:rPr>
        <w:t xml:space="preserve"> </w:t>
      </w:r>
      <w:r w:rsidR="00CA3DE9" w:rsidRPr="00CF0BD1">
        <w:rPr>
          <w:rFonts w:ascii="Simplified Arabic" w:hAnsi="Simplified Arabic" w:cs="Simplified Arabic"/>
          <w:sz w:val="30"/>
          <w:szCs w:val="30"/>
          <w:rtl/>
        </w:rPr>
        <w:t xml:space="preserve"> فالمحاكاة غريزة إنسانية والإنسان فطر على حبّ النّغم والموسيقى، وهكذا ربط أرسطو بين الشّعر </w:t>
      </w:r>
      <w:r w:rsidR="00CA3DE9" w:rsidRPr="00CF0BD1">
        <w:rPr>
          <w:rFonts w:ascii="Simplified Arabic" w:hAnsi="Simplified Arabic" w:cs="Simplified Arabic"/>
          <w:sz w:val="30"/>
          <w:szCs w:val="30"/>
          <w:rtl/>
        </w:rPr>
        <w:lastRenderedPageBreak/>
        <w:t xml:space="preserve">والطّبيعة الإنسانية، أي اعتبر الشّعر ظاهرة إنسانية بشريّة، وبهذا الرّأي لأرسطو يعني </w:t>
      </w:r>
      <w:r w:rsidR="003E19FE" w:rsidRPr="00CF0BD1">
        <w:rPr>
          <w:rFonts w:ascii="Simplified Arabic" w:hAnsi="Simplified Arabic" w:cs="Simplified Arabic"/>
          <w:sz w:val="30"/>
          <w:szCs w:val="30"/>
          <w:rtl/>
        </w:rPr>
        <w:t>أنّ</w:t>
      </w:r>
      <w:r w:rsidR="00CA3DE9" w:rsidRPr="00CF0BD1">
        <w:rPr>
          <w:rFonts w:ascii="Simplified Arabic" w:hAnsi="Simplified Arabic" w:cs="Simplified Arabic"/>
          <w:sz w:val="30"/>
          <w:szCs w:val="30"/>
          <w:rtl/>
        </w:rPr>
        <w:t xml:space="preserve"> </w:t>
      </w:r>
      <w:r w:rsidR="003E19FE" w:rsidRPr="00CF0BD1">
        <w:rPr>
          <w:rFonts w:ascii="Simplified Arabic" w:hAnsi="Simplified Arabic" w:cs="Simplified Arabic"/>
          <w:sz w:val="30"/>
          <w:szCs w:val="30"/>
          <w:rtl/>
        </w:rPr>
        <w:t>الشّ</w:t>
      </w:r>
      <w:r w:rsidR="00CA3DE9" w:rsidRPr="00CF0BD1">
        <w:rPr>
          <w:rFonts w:ascii="Simplified Arabic" w:hAnsi="Simplified Arabic" w:cs="Simplified Arabic"/>
          <w:sz w:val="30"/>
          <w:szCs w:val="30"/>
          <w:rtl/>
        </w:rPr>
        <w:t>عر جزء من النّشاط الإنساني يمكن فهمه وتحليل ماهيته، وإذا قلنا بالوحي والإلهام فهذا يعني أن نعيد الشَعر إلى مصدر خفي</w:t>
      </w:r>
      <w:r w:rsidR="003E19FE" w:rsidRPr="00CF0BD1">
        <w:rPr>
          <w:rFonts w:ascii="Simplified Arabic" w:hAnsi="Simplified Arabic" w:cs="Simplified Arabic"/>
          <w:sz w:val="30"/>
          <w:szCs w:val="30"/>
          <w:rtl/>
        </w:rPr>
        <w:t xml:space="preserve"> نربطه بقوى لا نعرف عن كنهها أي</w:t>
      </w:r>
      <w:r w:rsidR="00CA3DE9" w:rsidRPr="00CF0BD1">
        <w:rPr>
          <w:rFonts w:ascii="Simplified Arabic" w:hAnsi="Simplified Arabic" w:cs="Simplified Arabic"/>
          <w:sz w:val="30"/>
          <w:szCs w:val="30"/>
          <w:rtl/>
        </w:rPr>
        <w:t xml:space="preserve"> شيء.</w:t>
      </w:r>
    </w:p>
    <w:p w:rsidR="00CA3DE9" w:rsidRPr="00CF0BD1" w:rsidRDefault="00CA3DE9"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فالمحاكاة غريزة إنسانية توجد مع الإنسان منذ الطّفولة، والشّاعر يرتقي بقدرته من خلال الدّربة والممارسة، فالشّعراء – يقول</w:t>
      </w:r>
      <w:r w:rsidRPr="00CF0BD1">
        <w:rPr>
          <w:rFonts w:ascii="Simplified Arabic" w:hAnsi="Simplified Arabic" w:cs="Simplified Arabic"/>
          <w:b/>
          <w:bCs/>
          <w:sz w:val="30"/>
          <w:szCs w:val="30"/>
          <w:rtl/>
        </w:rPr>
        <w:t xml:space="preserve"> أرسطو</w:t>
      </w:r>
      <w:r w:rsidRPr="00CF0BD1">
        <w:rPr>
          <w:rFonts w:ascii="Simplified Arabic" w:hAnsi="Simplified Arabic" w:cs="Simplified Arabic"/>
          <w:sz w:val="30"/>
          <w:szCs w:val="30"/>
          <w:rtl/>
        </w:rPr>
        <w:t xml:space="preserve"> </w:t>
      </w:r>
      <w:proofErr w:type="gramStart"/>
      <w:r w:rsidRPr="00CF0BD1">
        <w:rPr>
          <w:rFonts w:ascii="Simplified Arabic" w:hAnsi="Simplified Arabic" w:cs="Simplified Arabic"/>
          <w:sz w:val="30"/>
          <w:szCs w:val="30"/>
          <w:rtl/>
        </w:rPr>
        <w:t>- «</w:t>
      </w:r>
      <w:proofErr w:type="gramEnd"/>
      <w:r w:rsidRPr="00CF0BD1">
        <w:rPr>
          <w:rFonts w:ascii="Simplified Arabic" w:hAnsi="Simplified Arabic" w:cs="Simplified Arabic"/>
          <w:sz w:val="30"/>
          <w:szCs w:val="30"/>
          <w:rtl/>
        </w:rPr>
        <w:t xml:space="preserve">أخذو يرقون بالمحاكاة قليلا </w:t>
      </w:r>
      <w:proofErr w:type="spellStart"/>
      <w:r w:rsidRPr="00CF0BD1">
        <w:rPr>
          <w:rFonts w:ascii="Simplified Arabic" w:hAnsi="Simplified Arabic" w:cs="Simplified Arabic"/>
          <w:sz w:val="30"/>
          <w:szCs w:val="30"/>
          <w:rtl/>
        </w:rPr>
        <w:t>قليلا</w:t>
      </w:r>
      <w:proofErr w:type="spellEnd"/>
      <w:r w:rsidRPr="00CF0BD1">
        <w:rPr>
          <w:rFonts w:ascii="Simplified Arabic" w:hAnsi="Simplified Arabic" w:cs="Simplified Arabic"/>
          <w:sz w:val="30"/>
          <w:szCs w:val="30"/>
          <w:rtl/>
        </w:rPr>
        <w:t xml:space="preserve"> حتى ول</w:t>
      </w:r>
      <w:r w:rsidR="00E1404A" w:rsidRPr="00CF0BD1">
        <w:rPr>
          <w:rFonts w:ascii="Simplified Arabic" w:hAnsi="Simplified Arabic" w:cs="Simplified Arabic"/>
          <w:sz w:val="30"/>
          <w:szCs w:val="30"/>
          <w:rtl/>
        </w:rPr>
        <w:t>ّ</w:t>
      </w:r>
      <w:r w:rsidRPr="00CF0BD1">
        <w:rPr>
          <w:rFonts w:ascii="Simplified Arabic" w:hAnsi="Simplified Arabic" w:cs="Simplified Arabic"/>
          <w:sz w:val="30"/>
          <w:szCs w:val="30"/>
          <w:rtl/>
        </w:rPr>
        <w:t>دوا الشّعر من الأقاويل المرتجلة...»</w:t>
      </w:r>
      <w:r w:rsidR="00E1404A" w:rsidRPr="00CF0BD1">
        <w:rPr>
          <w:rFonts w:ascii="Simplified Arabic" w:hAnsi="Simplified Arabic" w:cs="Simplified Arabic"/>
          <w:sz w:val="30"/>
          <w:szCs w:val="30"/>
          <w:rtl/>
        </w:rPr>
        <w:t>.</w:t>
      </w:r>
    </w:p>
    <w:p w:rsidR="00EA62E3" w:rsidRPr="00CF0BD1" w:rsidRDefault="008D6226" w:rsidP="00CF0BD1">
      <w:pPr>
        <w:rPr>
          <w:rFonts w:ascii="Simplified Arabic" w:hAnsi="Simplified Arabic" w:cs="Simplified Arabic"/>
          <w:b/>
          <w:bCs/>
          <w:sz w:val="32"/>
          <w:szCs w:val="32"/>
          <w:rtl/>
        </w:rPr>
      </w:pPr>
      <w:r w:rsidRPr="00CF0BD1">
        <w:rPr>
          <w:rFonts w:ascii="Simplified Arabic" w:hAnsi="Simplified Arabic" w:cs="Simplified Arabic"/>
          <w:b/>
          <w:bCs/>
          <w:sz w:val="32"/>
          <w:szCs w:val="32"/>
          <w:rtl/>
        </w:rPr>
        <w:t>رابعا: وظيفة الشّعر(</w:t>
      </w:r>
      <w:r w:rsidR="00EA62E3" w:rsidRPr="00CF0BD1">
        <w:rPr>
          <w:rFonts w:ascii="Simplified Arabic" w:hAnsi="Simplified Arabic" w:cs="Simplified Arabic"/>
          <w:b/>
          <w:bCs/>
          <w:sz w:val="32"/>
          <w:szCs w:val="32"/>
          <w:rtl/>
        </w:rPr>
        <w:t>التّطهير)</w:t>
      </w:r>
      <w:r w:rsidRPr="00CF0BD1">
        <w:rPr>
          <w:rFonts w:ascii="Simplified Arabic" w:hAnsi="Simplified Arabic" w:cs="Simplified Arabic"/>
          <w:b/>
          <w:bCs/>
          <w:sz w:val="32"/>
          <w:szCs w:val="32"/>
          <w:rtl/>
        </w:rPr>
        <w:t>:</w:t>
      </w:r>
    </w:p>
    <w:p w:rsidR="00EA62E3" w:rsidRPr="00CF0BD1" w:rsidRDefault="00EA62E3"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قام </w:t>
      </w:r>
      <w:r w:rsidRPr="00CF0BD1">
        <w:rPr>
          <w:rFonts w:ascii="Simplified Arabic" w:hAnsi="Simplified Arabic" w:cs="Simplified Arabic"/>
          <w:b/>
          <w:bCs/>
          <w:sz w:val="30"/>
          <w:szCs w:val="30"/>
          <w:rtl/>
        </w:rPr>
        <w:t>أرسط</w:t>
      </w:r>
      <w:r w:rsidRPr="00CF0BD1">
        <w:rPr>
          <w:rFonts w:ascii="Simplified Arabic" w:hAnsi="Simplified Arabic" w:cs="Simplified Arabic"/>
          <w:sz w:val="30"/>
          <w:szCs w:val="30"/>
          <w:rtl/>
        </w:rPr>
        <w:t xml:space="preserve">و بوصف </w:t>
      </w:r>
      <w:r w:rsidRPr="00CF0BD1">
        <w:rPr>
          <w:rFonts w:ascii="Simplified Arabic" w:hAnsi="Simplified Arabic" w:cs="Simplified Arabic"/>
          <w:b/>
          <w:bCs/>
          <w:sz w:val="30"/>
          <w:szCs w:val="30"/>
          <w:rtl/>
        </w:rPr>
        <w:t>آثار الأعمال الأدبية</w:t>
      </w:r>
      <w:r w:rsidRPr="00CF0BD1">
        <w:rPr>
          <w:rFonts w:ascii="Simplified Arabic" w:hAnsi="Simplified Arabic" w:cs="Simplified Arabic"/>
          <w:sz w:val="30"/>
          <w:szCs w:val="30"/>
          <w:rtl/>
        </w:rPr>
        <w:t xml:space="preserve"> </w:t>
      </w:r>
      <w:r w:rsidRPr="00CF0BD1">
        <w:rPr>
          <w:rFonts w:ascii="Simplified Arabic" w:hAnsi="Simplified Arabic" w:cs="Simplified Arabic"/>
          <w:b/>
          <w:bCs/>
          <w:sz w:val="30"/>
          <w:szCs w:val="30"/>
          <w:rtl/>
        </w:rPr>
        <w:t>وفعلها</w:t>
      </w:r>
      <w:r w:rsidR="00C95FDF" w:rsidRPr="00CF0BD1">
        <w:rPr>
          <w:rFonts w:ascii="Simplified Arabic" w:hAnsi="Simplified Arabic" w:cs="Simplified Arabic"/>
          <w:b/>
          <w:bCs/>
          <w:sz w:val="30"/>
          <w:szCs w:val="30"/>
          <w:rtl/>
        </w:rPr>
        <w:t xml:space="preserve"> أو تأثيرها في المتلقّي</w:t>
      </w:r>
      <w:r w:rsidRPr="00CF0BD1">
        <w:rPr>
          <w:rFonts w:ascii="Simplified Arabic" w:hAnsi="Simplified Arabic" w:cs="Simplified Arabic"/>
          <w:sz w:val="30"/>
          <w:szCs w:val="30"/>
          <w:rtl/>
        </w:rPr>
        <w:t>، وقد حاول أن يصف أثر هذه الأعمال الأدب</w:t>
      </w:r>
      <w:r w:rsidR="00C95FDF" w:rsidRPr="00CF0BD1">
        <w:rPr>
          <w:rFonts w:ascii="Simplified Arabic" w:hAnsi="Simplified Arabic" w:cs="Simplified Arabic"/>
          <w:sz w:val="30"/>
          <w:szCs w:val="30"/>
          <w:rtl/>
        </w:rPr>
        <w:t>ية في المتلقّين بعد تلقّيهم لها</w:t>
      </w:r>
      <w:r w:rsidRPr="00CF0BD1">
        <w:rPr>
          <w:rFonts w:ascii="Simplified Arabic" w:hAnsi="Simplified Arabic" w:cs="Simplified Arabic"/>
          <w:sz w:val="30"/>
          <w:szCs w:val="30"/>
          <w:rtl/>
        </w:rPr>
        <w:t>، وكان وصفه هنا الوصف والدّراسة والاستقراء...</w:t>
      </w:r>
      <w:r w:rsidR="00C95FDF" w:rsidRPr="00CF0BD1">
        <w:rPr>
          <w:rFonts w:ascii="Simplified Arabic" w:hAnsi="Simplified Arabic" w:cs="Simplified Arabic"/>
          <w:sz w:val="30"/>
          <w:szCs w:val="30"/>
          <w:rtl/>
        </w:rPr>
        <w:t xml:space="preserve">، </w:t>
      </w:r>
      <w:r w:rsidRPr="00CF0BD1">
        <w:rPr>
          <w:rFonts w:ascii="Simplified Arabic" w:hAnsi="Simplified Arabic" w:cs="Simplified Arabic"/>
          <w:sz w:val="30"/>
          <w:szCs w:val="30"/>
          <w:rtl/>
        </w:rPr>
        <w:t xml:space="preserve">ومع أنّ </w:t>
      </w:r>
      <w:r w:rsidRPr="00CF0BD1">
        <w:rPr>
          <w:rFonts w:ascii="Simplified Arabic" w:hAnsi="Simplified Arabic" w:cs="Simplified Arabic"/>
          <w:b/>
          <w:bCs/>
          <w:sz w:val="30"/>
          <w:szCs w:val="30"/>
          <w:rtl/>
        </w:rPr>
        <w:t xml:space="preserve">أفلاطون وأرسطو </w:t>
      </w:r>
      <w:r w:rsidRPr="00CF0BD1">
        <w:rPr>
          <w:rFonts w:ascii="Simplified Arabic" w:hAnsi="Simplified Arabic" w:cs="Simplified Arabic"/>
          <w:sz w:val="30"/>
          <w:szCs w:val="30"/>
          <w:rtl/>
        </w:rPr>
        <w:t>يتّفقان أنّ التراجيديا تنمّ عاطفتي الشّفقة والخوف، فقد رفضها أفلاطون لأنّها تجعل النّاس أكثر</w:t>
      </w:r>
      <w:r w:rsidRPr="00CF0BD1">
        <w:rPr>
          <w:rFonts w:ascii="Simplified Arabic" w:hAnsi="Simplified Arabic" w:cs="Simplified Arabic"/>
          <w:b/>
          <w:bCs/>
          <w:sz w:val="30"/>
          <w:szCs w:val="30"/>
          <w:rtl/>
        </w:rPr>
        <w:t xml:space="preserve"> ضعفا</w:t>
      </w:r>
      <w:r w:rsidRPr="00CF0BD1">
        <w:rPr>
          <w:rFonts w:ascii="Simplified Arabic" w:hAnsi="Simplified Arabic" w:cs="Simplified Arabic"/>
          <w:sz w:val="30"/>
          <w:szCs w:val="30"/>
          <w:rtl/>
        </w:rPr>
        <w:t>، بينما اعتبرها أرسطو أرقى أشكال التّعبير لأنّه</w:t>
      </w:r>
      <w:r w:rsidR="00C95FDF" w:rsidRPr="00CF0BD1">
        <w:rPr>
          <w:rFonts w:ascii="Simplified Arabic" w:hAnsi="Simplified Arabic" w:cs="Simplified Arabic"/>
          <w:sz w:val="30"/>
          <w:szCs w:val="30"/>
          <w:rtl/>
        </w:rPr>
        <w:t xml:space="preserve">ا تجعل المشاهدين </w:t>
      </w:r>
      <w:r w:rsidR="00C95FDF" w:rsidRPr="00CF0BD1">
        <w:rPr>
          <w:rFonts w:ascii="Simplified Arabic" w:hAnsi="Simplified Arabic" w:cs="Simplified Arabic"/>
          <w:b/>
          <w:bCs/>
          <w:sz w:val="30"/>
          <w:szCs w:val="30"/>
          <w:rtl/>
        </w:rPr>
        <w:t>أكثر قوّ</w:t>
      </w:r>
      <w:r w:rsidRPr="00CF0BD1">
        <w:rPr>
          <w:rFonts w:ascii="Simplified Arabic" w:hAnsi="Simplified Arabic" w:cs="Simplified Arabic"/>
          <w:b/>
          <w:bCs/>
          <w:sz w:val="30"/>
          <w:szCs w:val="30"/>
          <w:rtl/>
        </w:rPr>
        <w:t>ة</w:t>
      </w:r>
      <w:r w:rsidRPr="00CF0BD1">
        <w:rPr>
          <w:rFonts w:ascii="Simplified Arabic" w:hAnsi="Simplified Arabic" w:cs="Simplified Arabic"/>
          <w:sz w:val="30"/>
          <w:szCs w:val="30"/>
          <w:rtl/>
        </w:rPr>
        <w:t xml:space="preserve"> من خلال </w:t>
      </w:r>
      <w:r w:rsidRPr="00CF0BD1">
        <w:rPr>
          <w:rFonts w:ascii="Simplified Arabic" w:hAnsi="Simplified Arabic" w:cs="Simplified Arabic"/>
          <w:b/>
          <w:bCs/>
          <w:sz w:val="30"/>
          <w:szCs w:val="30"/>
          <w:rtl/>
        </w:rPr>
        <w:t>التّطهير</w:t>
      </w:r>
      <w:r w:rsidRPr="00CF0BD1">
        <w:rPr>
          <w:rFonts w:ascii="Simplified Arabic" w:hAnsi="Simplified Arabic" w:cs="Simplified Arabic"/>
          <w:sz w:val="30"/>
          <w:szCs w:val="30"/>
          <w:rtl/>
        </w:rPr>
        <w:t>... مثال</w:t>
      </w:r>
      <w:r w:rsidR="00C95FDF" w:rsidRPr="00CF0BD1">
        <w:rPr>
          <w:rFonts w:ascii="Simplified Arabic" w:hAnsi="Simplified Arabic" w:cs="Simplified Arabic"/>
          <w:sz w:val="30"/>
          <w:szCs w:val="30"/>
          <w:rtl/>
        </w:rPr>
        <w:t xml:space="preserve"> على ذلك: </w:t>
      </w:r>
      <w:r w:rsidRPr="00CF0BD1">
        <w:rPr>
          <w:rFonts w:ascii="Simplified Arabic" w:hAnsi="Simplified Arabic" w:cs="Simplified Arabic"/>
          <w:sz w:val="30"/>
          <w:szCs w:val="30"/>
          <w:rtl/>
        </w:rPr>
        <w:t xml:space="preserve">عند مشاهدتنا </w:t>
      </w:r>
      <w:proofErr w:type="spellStart"/>
      <w:r w:rsidRPr="00CF0BD1">
        <w:rPr>
          <w:rFonts w:ascii="Simplified Arabic" w:hAnsi="Simplified Arabic" w:cs="Simplified Arabic"/>
          <w:sz w:val="30"/>
          <w:szCs w:val="30"/>
          <w:rtl/>
        </w:rPr>
        <w:t>لتراجاديا</w:t>
      </w:r>
      <w:proofErr w:type="spellEnd"/>
      <w:r w:rsidRPr="00CF0BD1">
        <w:rPr>
          <w:rFonts w:ascii="Simplified Arabic" w:hAnsi="Simplified Arabic" w:cs="Simplified Arabic"/>
          <w:sz w:val="30"/>
          <w:szCs w:val="30"/>
          <w:rtl/>
        </w:rPr>
        <w:t xml:space="preserve"> «أوديب ملكا» ذلك الملك الذي</w:t>
      </w:r>
      <w:r w:rsidR="00AC06E4" w:rsidRPr="00CF0BD1">
        <w:rPr>
          <w:rFonts w:ascii="Simplified Arabic" w:hAnsi="Simplified Arabic" w:cs="Simplified Arabic"/>
          <w:sz w:val="30"/>
          <w:szCs w:val="30"/>
          <w:rtl/>
        </w:rPr>
        <w:t xml:space="preserve"> انتهى إلى قتل أبيه و</w:t>
      </w:r>
      <w:r w:rsidRPr="00CF0BD1">
        <w:rPr>
          <w:rFonts w:ascii="Simplified Arabic" w:hAnsi="Simplified Arabic" w:cs="Simplified Arabic"/>
          <w:sz w:val="30"/>
          <w:szCs w:val="30"/>
          <w:rtl/>
        </w:rPr>
        <w:t>الزّ</w:t>
      </w:r>
      <w:r w:rsidR="00AC06E4" w:rsidRPr="00CF0BD1">
        <w:rPr>
          <w:rFonts w:ascii="Simplified Arabic" w:hAnsi="Simplified Arabic" w:cs="Simplified Arabic"/>
          <w:sz w:val="30"/>
          <w:szCs w:val="30"/>
          <w:rtl/>
        </w:rPr>
        <w:t>واج من أمّه دون أن يعرف، وكانت النّهاية أن فقأ عينيه</w:t>
      </w:r>
      <w:r w:rsidR="00F24BF0" w:rsidRPr="00CF0BD1">
        <w:rPr>
          <w:rFonts w:ascii="Simplified Arabic" w:hAnsi="Simplified Arabic" w:cs="Simplified Arabic"/>
          <w:sz w:val="30"/>
          <w:szCs w:val="30"/>
          <w:rtl/>
        </w:rPr>
        <w:t xml:space="preserve"> وهام في وجه الأرض، المشاهد هنا يشفق على البطل التراجيدي لأنّ الكوارث التي حلّت به لا يستحقّها كما نشعر بالخوف لأنّ تلك الأحداث التي حدثت للبطل قد تحدث لنا، ومن خلال الشّفقة والخوف تتطهّر عواطفنا.</w:t>
      </w:r>
    </w:p>
    <w:p w:rsidR="00F24BF0" w:rsidRPr="00CF0BD1" w:rsidRDefault="00F24BF0"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w:t>
      </w:r>
      <w:r w:rsidRPr="00CF0BD1">
        <w:rPr>
          <w:rFonts w:ascii="Simplified Arabic" w:hAnsi="Simplified Arabic" w:cs="Simplified Arabic"/>
          <w:b/>
          <w:bCs/>
          <w:sz w:val="30"/>
          <w:szCs w:val="30"/>
          <w:rtl/>
        </w:rPr>
        <w:t>فالتراجيديا</w:t>
      </w:r>
      <w:r w:rsidRPr="00CF0BD1">
        <w:rPr>
          <w:rFonts w:ascii="Simplified Arabic" w:hAnsi="Simplified Arabic" w:cs="Simplified Arabic"/>
          <w:sz w:val="30"/>
          <w:szCs w:val="30"/>
          <w:rtl/>
        </w:rPr>
        <w:t xml:space="preserve"> تتيح لنا </w:t>
      </w:r>
      <w:r w:rsidRPr="00CF0BD1">
        <w:rPr>
          <w:rFonts w:ascii="Simplified Arabic" w:hAnsi="Simplified Arabic" w:cs="Simplified Arabic"/>
          <w:b/>
          <w:bCs/>
          <w:sz w:val="30"/>
          <w:szCs w:val="30"/>
          <w:rtl/>
        </w:rPr>
        <w:t>تص</w:t>
      </w:r>
      <w:r w:rsidR="00C95FDF" w:rsidRPr="00CF0BD1">
        <w:rPr>
          <w:rFonts w:ascii="Simplified Arabic" w:hAnsi="Simplified Arabic" w:cs="Simplified Arabic"/>
          <w:b/>
          <w:bCs/>
          <w:sz w:val="30"/>
          <w:szCs w:val="30"/>
          <w:rtl/>
        </w:rPr>
        <w:t>ريف العواطف المكبوتة</w:t>
      </w:r>
      <w:r w:rsidR="00C95FDF" w:rsidRPr="00CF0BD1">
        <w:rPr>
          <w:rFonts w:ascii="Simplified Arabic" w:hAnsi="Simplified Arabic" w:cs="Simplified Arabic"/>
          <w:sz w:val="30"/>
          <w:szCs w:val="30"/>
          <w:rtl/>
        </w:rPr>
        <w:t xml:space="preserve"> الزّائدة (البكاء في التراجيديا والضّحك في الكوميديا</w:t>
      </w:r>
      <w:r w:rsidRPr="00CF0BD1">
        <w:rPr>
          <w:rFonts w:ascii="Simplified Arabic" w:hAnsi="Simplified Arabic" w:cs="Simplified Arabic"/>
          <w:sz w:val="30"/>
          <w:szCs w:val="30"/>
          <w:rtl/>
        </w:rPr>
        <w:t xml:space="preserve">) أي تجعلنا أكثر توازنا من النّاحية الانفعالية والعاطفية، فإنّ المشاهد سيشعر بالرّاحة </w:t>
      </w:r>
    </w:p>
    <w:p w:rsidR="00F24BF0" w:rsidRPr="00CF0BD1" w:rsidRDefault="00F24BF0"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و</w:t>
      </w:r>
      <w:r w:rsidR="00C95FDF" w:rsidRPr="00CF0BD1">
        <w:rPr>
          <w:rFonts w:ascii="Simplified Arabic" w:hAnsi="Simplified Arabic" w:cs="Simplified Arabic"/>
          <w:sz w:val="30"/>
          <w:szCs w:val="30"/>
          <w:rtl/>
        </w:rPr>
        <w:t>ب</w:t>
      </w:r>
      <w:r w:rsidRPr="00CF0BD1">
        <w:rPr>
          <w:rFonts w:ascii="Simplified Arabic" w:hAnsi="Simplified Arabic" w:cs="Simplified Arabic"/>
          <w:sz w:val="30"/>
          <w:szCs w:val="30"/>
          <w:rtl/>
        </w:rPr>
        <w:t>القوّة.</w:t>
      </w:r>
    </w:p>
    <w:p w:rsidR="00BD0145" w:rsidRPr="00CF0BD1" w:rsidRDefault="00F24BF0" w:rsidP="00CF0BD1">
      <w:pPr>
        <w:rPr>
          <w:rFonts w:ascii="Simplified Arabic" w:hAnsi="Simplified Arabic" w:cs="Simplified Arabic"/>
          <w:sz w:val="30"/>
          <w:szCs w:val="30"/>
          <w:rtl/>
        </w:rPr>
      </w:pPr>
      <w:r w:rsidRPr="00CF0BD1">
        <w:rPr>
          <w:rFonts w:ascii="Simplified Arabic" w:hAnsi="Simplified Arabic" w:cs="Simplified Arabic"/>
          <w:sz w:val="30"/>
          <w:szCs w:val="30"/>
          <w:rtl/>
        </w:rPr>
        <w:lastRenderedPageBreak/>
        <w:t xml:space="preserve">   أي أنّ أرسطو يرى أنّ </w:t>
      </w:r>
      <w:r w:rsidRPr="00CF0BD1">
        <w:rPr>
          <w:rFonts w:ascii="Simplified Arabic" w:hAnsi="Simplified Arabic" w:cs="Simplified Arabic"/>
          <w:b/>
          <w:bCs/>
          <w:sz w:val="30"/>
          <w:szCs w:val="30"/>
          <w:rtl/>
        </w:rPr>
        <w:t>التّوازن الانفعالي والنّفسي والوجداني</w:t>
      </w:r>
      <w:r w:rsidRPr="00CF0BD1">
        <w:rPr>
          <w:rFonts w:ascii="Simplified Arabic" w:hAnsi="Simplified Arabic" w:cs="Simplified Arabic"/>
          <w:sz w:val="30"/>
          <w:szCs w:val="30"/>
          <w:rtl/>
        </w:rPr>
        <w:t xml:space="preserve"> الذي</w:t>
      </w:r>
      <w:r w:rsidR="00000FBD" w:rsidRPr="00CF0BD1">
        <w:rPr>
          <w:rFonts w:ascii="Simplified Arabic" w:hAnsi="Simplified Arabic" w:cs="Simplified Arabic"/>
          <w:sz w:val="30"/>
          <w:szCs w:val="30"/>
          <w:rtl/>
        </w:rPr>
        <w:t xml:space="preserve"> تؤدّيه التراجيديا من خلال التّطهير يؤدّي إلى التّوازن الأخلاقي، وبهذا فإنّ أرسطو يردّ على أفلاطون الذي يرى أنّ الشّعر مفسد للأخلاق.</w:t>
      </w:r>
    </w:p>
    <w:p w:rsidR="00000FBD" w:rsidRPr="00CF0BD1" w:rsidRDefault="00BD0145"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w:t>
      </w:r>
      <w:r w:rsidR="00000FBD" w:rsidRPr="00CF0BD1">
        <w:rPr>
          <w:rFonts w:ascii="Simplified Arabic" w:hAnsi="Simplified Arabic" w:cs="Simplified Arabic"/>
          <w:sz w:val="30"/>
          <w:szCs w:val="30"/>
          <w:rtl/>
        </w:rPr>
        <w:t xml:space="preserve">ويشترط </w:t>
      </w:r>
      <w:r w:rsidR="00000FBD" w:rsidRPr="00CF0BD1">
        <w:rPr>
          <w:rFonts w:ascii="Simplified Arabic" w:hAnsi="Simplified Arabic" w:cs="Simplified Arabic"/>
          <w:b/>
          <w:bCs/>
          <w:sz w:val="30"/>
          <w:szCs w:val="30"/>
          <w:rtl/>
        </w:rPr>
        <w:t>أرسطو</w:t>
      </w:r>
      <w:r w:rsidRPr="00CF0BD1">
        <w:rPr>
          <w:rFonts w:ascii="Simplified Arabic" w:hAnsi="Simplified Arabic" w:cs="Simplified Arabic"/>
          <w:sz w:val="30"/>
          <w:szCs w:val="30"/>
          <w:rtl/>
        </w:rPr>
        <w:t xml:space="preserve"> في التراجيديا كي تؤ</w:t>
      </w:r>
      <w:r w:rsidR="00000FBD" w:rsidRPr="00CF0BD1">
        <w:rPr>
          <w:rFonts w:ascii="Simplified Arabic" w:hAnsi="Simplified Arabic" w:cs="Simplified Arabic"/>
          <w:sz w:val="30"/>
          <w:szCs w:val="30"/>
          <w:rtl/>
        </w:rPr>
        <w:t>دّي وظيفتها على أحسن وجه أن تتوفّر على الشّروط التّالية:</w:t>
      </w:r>
    </w:p>
    <w:p w:rsidR="00833BFE" w:rsidRPr="00CF0BD1" w:rsidRDefault="00BD0145"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w:t>
      </w:r>
      <w:r w:rsidR="00000FBD" w:rsidRPr="00CF0BD1">
        <w:rPr>
          <w:rFonts w:ascii="Simplified Arabic" w:hAnsi="Simplified Arabic" w:cs="Simplified Arabic"/>
          <w:sz w:val="30"/>
          <w:szCs w:val="30"/>
          <w:rtl/>
        </w:rPr>
        <w:t xml:space="preserve"> أن ينتمي البطل إلى </w:t>
      </w:r>
      <w:r w:rsidR="00000FBD" w:rsidRPr="00CF0BD1">
        <w:rPr>
          <w:rFonts w:ascii="Simplified Arabic" w:hAnsi="Simplified Arabic" w:cs="Simplified Arabic"/>
          <w:b/>
          <w:bCs/>
          <w:sz w:val="30"/>
          <w:szCs w:val="30"/>
          <w:rtl/>
        </w:rPr>
        <w:t>طبقة النّبلاء</w:t>
      </w:r>
      <w:r w:rsidR="00833BFE" w:rsidRPr="00CF0BD1">
        <w:rPr>
          <w:rFonts w:ascii="Simplified Arabic" w:hAnsi="Simplified Arabic" w:cs="Simplified Arabic"/>
          <w:sz w:val="30"/>
          <w:szCs w:val="30"/>
          <w:rtl/>
        </w:rPr>
        <w:t xml:space="preserve">، أن يكون أميرا أو ملكا لأنّ سقوط الملك أكثر </w:t>
      </w:r>
      <w:r w:rsidRPr="00CF0BD1">
        <w:rPr>
          <w:rFonts w:ascii="Simplified Arabic" w:hAnsi="Simplified Arabic" w:cs="Simplified Arabic"/>
          <w:sz w:val="30"/>
          <w:szCs w:val="30"/>
          <w:rtl/>
        </w:rPr>
        <w:t>وقعا في النّفوس أكثر من سقوط الإ</w:t>
      </w:r>
      <w:r w:rsidR="00833BFE" w:rsidRPr="00CF0BD1">
        <w:rPr>
          <w:rFonts w:ascii="Simplified Arabic" w:hAnsi="Simplified Arabic" w:cs="Simplified Arabic"/>
          <w:sz w:val="30"/>
          <w:szCs w:val="30"/>
          <w:rtl/>
        </w:rPr>
        <w:t>نسان العادي.</w:t>
      </w:r>
    </w:p>
    <w:p w:rsidR="00000FBD" w:rsidRPr="00CF0BD1" w:rsidRDefault="00BD0145"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w:t>
      </w:r>
      <w:r w:rsidR="00833BFE" w:rsidRPr="00CF0BD1">
        <w:rPr>
          <w:rFonts w:ascii="Simplified Arabic" w:hAnsi="Simplified Arabic" w:cs="Simplified Arabic"/>
          <w:sz w:val="30"/>
          <w:szCs w:val="30"/>
          <w:rtl/>
        </w:rPr>
        <w:t xml:space="preserve"> </w:t>
      </w:r>
      <w:proofErr w:type="gramStart"/>
      <w:r w:rsidR="00833BFE" w:rsidRPr="00CF0BD1">
        <w:rPr>
          <w:rFonts w:ascii="Simplified Arabic" w:hAnsi="Simplified Arabic" w:cs="Simplified Arabic"/>
          <w:sz w:val="30"/>
          <w:szCs w:val="30"/>
          <w:rtl/>
        </w:rPr>
        <w:t>أن لا</w:t>
      </w:r>
      <w:proofErr w:type="gramEnd"/>
      <w:r w:rsidR="00833BFE" w:rsidRPr="00CF0BD1">
        <w:rPr>
          <w:rFonts w:ascii="Simplified Arabic" w:hAnsi="Simplified Arabic" w:cs="Simplified Arabic"/>
          <w:sz w:val="30"/>
          <w:szCs w:val="30"/>
          <w:rtl/>
        </w:rPr>
        <w:t xml:space="preserve"> يكون فاضلا بشكل مطلق لأنّ سقوط الفاضل يثير فينا عاطفة الاشمئزاز لا عاط</w:t>
      </w:r>
      <w:r w:rsidR="00514FCF" w:rsidRPr="00CF0BD1">
        <w:rPr>
          <w:rFonts w:ascii="Simplified Arabic" w:hAnsi="Simplified Arabic" w:cs="Simplified Arabic"/>
          <w:sz w:val="30"/>
          <w:szCs w:val="30"/>
          <w:rtl/>
        </w:rPr>
        <w:t>فة الشّفقة</w:t>
      </w:r>
      <w:r w:rsidR="00212809" w:rsidRPr="00CF0BD1">
        <w:rPr>
          <w:rFonts w:ascii="Simplified Arabic" w:hAnsi="Simplified Arabic" w:cs="Simplified Arabic"/>
          <w:sz w:val="30"/>
          <w:szCs w:val="30"/>
          <w:rtl/>
        </w:rPr>
        <w:t>، كما أن سقوط الشّرير يثير فينا عاطفة الرّضى لا عاطفة الشّفقة، فعاطفة ال</w:t>
      </w:r>
      <w:r w:rsidRPr="00CF0BD1">
        <w:rPr>
          <w:rFonts w:ascii="Simplified Arabic" w:hAnsi="Simplified Arabic" w:cs="Simplified Arabic"/>
          <w:sz w:val="30"/>
          <w:szCs w:val="30"/>
          <w:rtl/>
        </w:rPr>
        <w:t>شّفقة تثار حينما تحلّ المصائب و</w:t>
      </w:r>
      <w:r w:rsidR="00212809" w:rsidRPr="00CF0BD1">
        <w:rPr>
          <w:rFonts w:ascii="Simplified Arabic" w:hAnsi="Simplified Arabic" w:cs="Simplified Arabic"/>
          <w:sz w:val="30"/>
          <w:szCs w:val="30"/>
          <w:rtl/>
        </w:rPr>
        <w:t>الكوارث بإنسان لا يستحقّها.</w:t>
      </w:r>
      <w:r w:rsidR="00833BFE" w:rsidRPr="00CF0BD1">
        <w:rPr>
          <w:rFonts w:ascii="Simplified Arabic" w:hAnsi="Simplified Arabic" w:cs="Simplified Arabic"/>
          <w:sz w:val="30"/>
          <w:szCs w:val="30"/>
          <w:rtl/>
        </w:rPr>
        <w:t xml:space="preserve"> </w:t>
      </w:r>
    </w:p>
    <w:p w:rsidR="00212809" w:rsidRPr="00CF0BD1" w:rsidRDefault="00BD0145"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w:t>
      </w:r>
      <w:r w:rsidR="00212809" w:rsidRPr="00CF0BD1">
        <w:rPr>
          <w:rFonts w:ascii="Simplified Arabic" w:hAnsi="Simplified Arabic" w:cs="Simplified Arabic"/>
          <w:sz w:val="30"/>
          <w:szCs w:val="30"/>
          <w:rtl/>
        </w:rPr>
        <w:t xml:space="preserve"> يجب أن ينتقل البطل من حالة السّعادة إلى حالة الشّقاء أو التّعاسة مثل أوديب.</w:t>
      </w:r>
    </w:p>
    <w:p w:rsidR="00212809" w:rsidRPr="00CF0BD1" w:rsidRDefault="00BD0145"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w:t>
      </w:r>
      <w:r w:rsidR="00212809" w:rsidRPr="00CF0BD1">
        <w:rPr>
          <w:rFonts w:ascii="Simplified Arabic" w:hAnsi="Simplified Arabic" w:cs="Simplified Arabic"/>
          <w:sz w:val="30"/>
          <w:szCs w:val="30"/>
          <w:rtl/>
        </w:rPr>
        <w:t>ينبغي أن يكون سقوط ا</w:t>
      </w:r>
      <w:r w:rsidRPr="00CF0BD1">
        <w:rPr>
          <w:rFonts w:ascii="Simplified Arabic" w:hAnsi="Simplified Arabic" w:cs="Simplified Arabic"/>
          <w:sz w:val="30"/>
          <w:szCs w:val="30"/>
          <w:rtl/>
        </w:rPr>
        <w:t>لبطل نتيجة نقطة ضعف في شخصيته (</w:t>
      </w:r>
      <w:r w:rsidR="00212809" w:rsidRPr="00CF0BD1">
        <w:rPr>
          <w:rFonts w:ascii="Simplified Arabic" w:hAnsi="Simplified Arabic" w:cs="Simplified Arabic"/>
          <w:sz w:val="30"/>
          <w:szCs w:val="30"/>
          <w:rtl/>
        </w:rPr>
        <w:t>التّسرع، التّردد، الأنانية...).</w:t>
      </w:r>
    </w:p>
    <w:p w:rsidR="00212809" w:rsidRPr="00CF0BD1" w:rsidRDefault="00212809"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ويرى </w:t>
      </w:r>
      <w:r w:rsidRPr="00CF0BD1">
        <w:rPr>
          <w:rFonts w:ascii="Simplified Arabic" w:hAnsi="Simplified Arabic" w:cs="Simplified Arabic"/>
          <w:b/>
          <w:bCs/>
          <w:sz w:val="30"/>
          <w:szCs w:val="30"/>
          <w:rtl/>
        </w:rPr>
        <w:t>أرسطو</w:t>
      </w:r>
      <w:r w:rsidRPr="00CF0BD1">
        <w:rPr>
          <w:rFonts w:ascii="Simplified Arabic" w:hAnsi="Simplified Arabic" w:cs="Simplified Arabic"/>
          <w:sz w:val="30"/>
          <w:szCs w:val="30"/>
          <w:rtl/>
        </w:rPr>
        <w:t xml:space="preserve"> أنّ النّهايات غير السّعيدة هي الأفضل بالنّسبة للتراجيديا، أمّا الذّوق الشّعبي فيفضّل مكافأة الخي</w:t>
      </w:r>
      <w:r w:rsidR="00BD0145" w:rsidRPr="00CF0BD1">
        <w:rPr>
          <w:rFonts w:ascii="Simplified Arabic" w:hAnsi="Simplified Arabic" w:cs="Simplified Arabic"/>
          <w:sz w:val="30"/>
          <w:szCs w:val="30"/>
          <w:rtl/>
        </w:rPr>
        <w:t>ّ</w:t>
      </w:r>
      <w:r w:rsidRPr="00CF0BD1">
        <w:rPr>
          <w:rFonts w:ascii="Simplified Arabic" w:hAnsi="Simplified Arabic" w:cs="Simplified Arabic"/>
          <w:sz w:val="30"/>
          <w:szCs w:val="30"/>
          <w:rtl/>
        </w:rPr>
        <w:t xml:space="preserve">ر ومعاقبة </w:t>
      </w:r>
      <w:r w:rsidR="00C137B3" w:rsidRPr="00CF0BD1">
        <w:rPr>
          <w:rFonts w:ascii="Simplified Arabic" w:hAnsi="Simplified Arabic" w:cs="Simplified Arabic"/>
          <w:sz w:val="30"/>
          <w:szCs w:val="30"/>
          <w:rtl/>
        </w:rPr>
        <w:t>الشّرير.</w:t>
      </w:r>
    </w:p>
    <w:p w:rsidR="00C137B3" w:rsidRPr="00CF0BD1" w:rsidRDefault="00C137B3" w:rsidP="00CF0BD1">
      <w:pPr>
        <w:rPr>
          <w:rFonts w:ascii="Simplified Arabic" w:hAnsi="Simplified Arabic" w:cs="Simplified Arabic"/>
          <w:b/>
          <w:bCs/>
          <w:sz w:val="32"/>
          <w:szCs w:val="32"/>
          <w:rtl/>
        </w:rPr>
      </w:pPr>
      <w:r w:rsidRPr="00CF0BD1">
        <w:rPr>
          <w:rFonts w:ascii="Simplified Arabic" w:hAnsi="Simplified Arabic" w:cs="Simplified Arabic"/>
          <w:b/>
          <w:bCs/>
          <w:sz w:val="32"/>
          <w:szCs w:val="32"/>
          <w:rtl/>
        </w:rPr>
        <w:t>خامسا: الشّكل الأرقى للمحاكاة الشّعرية</w:t>
      </w:r>
      <w:r w:rsidR="00BD0145" w:rsidRPr="00CF0BD1">
        <w:rPr>
          <w:rFonts w:ascii="Simplified Arabic" w:hAnsi="Simplified Arabic" w:cs="Simplified Arabic"/>
          <w:b/>
          <w:bCs/>
          <w:sz w:val="32"/>
          <w:szCs w:val="32"/>
          <w:rtl/>
        </w:rPr>
        <w:t>:</w:t>
      </w:r>
    </w:p>
    <w:p w:rsidR="00C137B3" w:rsidRPr="00CF0BD1" w:rsidRDefault="00C137B3"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قارن</w:t>
      </w:r>
      <w:r w:rsidRPr="00CF0BD1">
        <w:rPr>
          <w:rFonts w:ascii="Simplified Arabic" w:hAnsi="Simplified Arabic" w:cs="Simplified Arabic"/>
          <w:b/>
          <w:bCs/>
          <w:sz w:val="30"/>
          <w:szCs w:val="30"/>
          <w:rtl/>
        </w:rPr>
        <w:t xml:space="preserve"> أرسطو</w:t>
      </w:r>
      <w:r w:rsidRPr="00CF0BD1">
        <w:rPr>
          <w:rFonts w:ascii="Simplified Arabic" w:hAnsi="Simplified Arabic" w:cs="Simplified Arabic"/>
          <w:sz w:val="30"/>
          <w:szCs w:val="30"/>
          <w:rtl/>
        </w:rPr>
        <w:t xml:space="preserve"> بين </w:t>
      </w:r>
      <w:r w:rsidRPr="00CF0BD1">
        <w:rPr>
          <w:rFonts w:ascii="Simplified Arabic" w:hAnsi="Simplified Arabic" w:cs="Simplified Arabic"/>
          <w:b/>
          <w:bCs/>
          <w:sz w:val="30"/>
          <w:szCs w:val="30"/>
          <w:rtl/>
        </w:rPr>
        <w:t>التراجيديا والملحمة</w:t>
      </w:r>
      <w:r w:rsidRPr="00CF0BD1">
        <w:rPr>
          <w:rFonts w:ascii="Simplified Arabic" w:hAnsi="Simplified Arabic" w:cs="Simplified Arabic"/>
          <w:sz w:val="30"/>
          <w:szCs w:val="30"/>
          <w:rtl/>
        </w:rPr>
        <w:t>، ووجد أنّ موضوعاتها محاكاة الأشخاص العظام، لكنّهم</w:t>
      </w:r>
      <w:r w:rsidR="00A4378F" w:rsidRPr="00CF0BD1">
        <w:rPr>
          <w:rFonts w:ascii="Simplified Arabic" w:hAnsi="Simplified Arabic" w:cs="Simplified Arabic"/>
          <w:sz w:val="30"/>
          <w:szCs w:val="30"/>
          <w:rtl/>
        </w:rPr>
        <w:t>ا</w:t>
      </w:r>
      <w:r w:rsidR="003C62AE" w:rsidRPr="00CF0BD1">
        <w:rPr>
          <w:rFonts w:ascii="Simplified Arabic" w:hAnsi="Simplified Arabic" w:cs="Simplified Arabic"/>
          <w:sz w:val="30"/>
          <w:szCs w:val="30"/>
          <w:rtl/>
        </w:rPr>
        <w:t xml:space="preserve"> تختلفان في طريقة المحاكاة، ففي الملحمة سرد، وفي التراجيديا </w:t>
      </w:r>
      <w:r w:rsidR="00A12366" w:rsidRPr="00CF0BD1">
        <w:rPr>
          <w:rFonts w:ascii="Simplified Arabic" w:hAnsi="Simplified Arabic" w:cs="Simplified Arabic"/>
          <w:sz w:val="30"/>
          <w:szCs w:val="30"/>
          <w:rtl/>
        </w:rPr>
        <w:t xml:space="preserve">تكون </w:t>
      </w:r>
      <w:r w:rsidR="0090322D" w:rsidRPr="00CF0BD1">
        <w:rPr>
          <w:rFonts w:ascii="Simplified Arabic" w:hAnsi="Simplified Arabic" w:cs="Simplified Arabic"/>
          <w:sz w:val="30"/>
          <w:szCs w:val="30"/>
          <w:rtl/>
        </w:rPr>
        <w:t xml:space="preserve">ممثّلة بحيث يوجد مشاهدون </w:t>
      </w:r>
      <w:r w:rsidR="003A215A" w:rsidRPr="00CF0BD1">
        <w:rPr>
          <w:rFonts w:ascii="Simplified Arabic" w:hAnsi="Simplified Arabic" w:cs="Simplified Arabic"/>
          <w:sz w:val="30"/>
          <w:szCs w:val="30"/>
          <w:rtl/>
        </w:rPr>
        <w:t>وموسيقى عكس الملحمة</w:t>
      </w:r>
      <w:r w:rsidR="00A4378F" w:rsidRPr="00CF0BD1">
        <w:rPr>
          <w:rFonts w:ascii="Simplified Arabic" w:hAnsi="Simplified Arabic" w:cs="Simplified Arabic"/>
          <w:sz w:val="30"/>
          <w:szCs w:val="30"/>
          <w:rtl/>
        </w:rPr>
        <w:t>:</w:t>
      </w:r>
    </w:p>
    <w:p w:rsidR="002E4A2A" w:rsidRPr="00CF0BD1" w:rsidRDefault="002E4A2A" w:rsidP="00CF0BD1">
      <w:pPr>
        <w:rPr>
          <w:rFonts w:ascii="Simplified Arabic" w:hAnsi="Simplified Arabic" w:cs="Simplified Arabic"/>
          <w:sz w:val="30"/>
          <w:szCs w:val="30"/>
          <w:rtl/>
        </w:rPr>
      </w:pPr>
    </w:p>
    <w:p w:rsidR="003A215A" w:rsidRPr="00CF0BD1" w:rsidRDefault="00401C52" w:rsidP="00CF0BD1">
      <w:pPr>
        <w:rPr>
          <w:rFonts w:ascii="Simplified Arabic" w:hAnsi="Simplified Arabic" w:cs="Simplified Arabic"/>
          <w:b/>
          <w:bCs/>
          <w:sz w:val="30"/>
          <w:szCs w:val="30"/>
          <w:u w:val="single"/>
          <w:rtl/>
        </w:rPr>
      </w:pPr>
      <w:r w:rsidRPr="00CF0BD1">
        <w:rPr>
          <w:rFonts w:ascii="Simplified Arabic" w:hAnsi="Simplified Arabic" w:cs="Simplified Arabic"/>
          <w:b/>
          <w:bCs/>
          <w:noProof/>
          <w:sz w:val="30"/>
          <w:szCs w:val="30"/>
          <w:u w:val="single"/>
          <w:rtl/>
          <w:lang w:eastAsia="fr-FR"/>
        </w:rPr>
        <w:lastRenderedPageBreak/>
        <mc:AlternateContent>
          <mc:Choice Requires="wps">
            <w:drawing>
              <wp:anchor distT="0" distB="0" distL="114300" distR="114300" simplePos="0" relativeHeight="251659264" behindDoc="0" locked="0" layoutInCell="1" allowOverlap="1">
                <wp:simplePos x="0" y="0"/>
                <wp:positionH relativeFrom="margin">
                  <wp:posOffset>2765120</wp:posOffset>
                </wp:positionH>
                <wp:positionV relativeFrom="paragraph">
                  <wp:posOffset>228421</wp:posOffset>
                </wp:positionV>
                <wp:extent cx="21946" cy="2077517"/>
                <wp:effectExtent l="0" t="0" r="35560" b="37465"/>
                <wp:wrapNone/>
                <wp:docPr id="2" name="Connecteur droit 2"/>
                <wp:cNvGraphicFramePr/>
                <a:graphic xmlns:a="http://schemas.openxmlformats.org/drawingml/2006/main">
                  <a:graphicData uri="http://schemas.microsoft.com/office/word/2010/wordprocessingShape">
                    <wps:wsp>
                      <wps:cNvCnPr/>
                      <wps:spPr>
                        <a:xfrm>
                          <a:off x="0" y="0"/>
                          <a:ext cx="21946" cy="20775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3CBAA"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75pt,18pt" to="219.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" strokecolor="#5b9bd5 [3204]" strokeweight=".5pt">
                <v:stroke joinstyle="miter"/>
                <w10:wrap anchorx="margin"/>
              </v:line>
            </w:pict>
          </mc:Fallback>
        </mc:AlternateContent>
      </w:r>
      <w:proofErr w:type="gramStart"/>
      <w:r w:rsidR="003A215A" w:rsidRPr="00CF0BD1">
        <w:rPr>
          <w:rFonts w:ascii="Simplified Arabic" w:hAnsi="Simplified Arabic" w:cs="Simplified Arabic"/>
          <w:b/>
          <w:bCs/>
          <w:sz w:val="30"/>
          <w:szCs w:val="30"/>
          <w:u w:val="single"/>
          <w:rtl/>
        </w:rPr>
        <w:t>الملحمة</w:t>
      </w:r>
      <w:r w:rsidR="003A215A" w:rsidRPr="00CF0BD1">
        <w:rPr>
          <w:rFonts w:ascii="Simplified Arabic" w:hAnsi="Simplified Arabic" w:cs="Simplified Arabic"/>
          <w:b/>
          <w:bCs/>
          <w:sz w:val="30"/>
          <w:szCs w:val="30"/>
          <w:rtl/>
        </w:rPr>
        <w:t>:</w:t>
      </w:r>
      <w:r w:rsidR="000468E3" w:rsidRPr="00CF0BD1">
        <w:rPr>
          <w:rFonts w:ascii="Simplified Arabic" w:hAnsi="Simplified Arabic" w:cs="Simplified Arabic"/>
          <w:b/>
          <w:bCs/>
          <w:sz w:val="30"/>
          <w:szCs w:val="30"/>
          <w:rtl/>
        </w:rPr>
        <w:t xml:space="preserve">   </w:t>
      </w:r>
      <w:proofErr w:type="gramEnd"/>
      <w:r w:rsidR="000468E3" w:rsidRPr="00CF0BD1">
        <w:rPr>
          <w:rFonts w:ascii="Simplified Arabic" w:hAnsi="Simplified Arabic" w:cs="Simplified Arabic"/>
          <w:b/>
          <w:bCs/>
          <w:sz w:val="30"/>
          <w:szCs w:val="30"/>
          <w:rtl/>
        </w:rPr>
        <w:t xml:space="preserve">                                           </w:t>
      </w:r>
      <w:r w:rsidR="000468E3" w:rsidRPr="00CF0BD1">
        <w:rPr>
          <w:rFonts w:ascii="Simplified Arabic" w:hAnsi="Simplified Arabic" w:cs="Simplified Arabic"/>
          <w:b/>
          <w:bCs/>
          <w:sz w:val="30"/>
          <w:szCs w:val="30"/>
          <w:u w:val="single"/>
          <w:rtl/>
        </w:rPr>
        <w:t>التراجيديا</w:t>
      </w:r>
      <w:r w:rsidR="000468E3" w:rsidRPr="00CF0BD1">
        <w:rPr>
          <w:rFonts w:ascii="Simplified Arabic" w:hAnsi="Simplified Arabic" w:cs="Simplified Arabic"/>
          <w:b/>
          <w:bCs/>
          <w:sz w:val="30"/>
          <w:szCs w:val="30"/>
          <w:rtl/>
        </w:rPr>
        <w:t>:</w:t>
      </w:r>
    </w:p>
    <w:p w:rsidR="00401C52" w:rsidRPr="00CF0BD1" w:rsidRDefault="002E4A2A"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س</w:t>
      </w:r>
      <w:r w:rsidR="003A215A" w:rsidRPr="00CF0BD1">
        <w:rPr>
          <w:rFonts w:ascii="Simplified Arabic" w:hAnsi="Simplified Arabic" w:cs="Simplified Arabic"/>
          <w:sz w:val="30"/>
          <w:szCs w:val="30"/>
          <w:rtl/>
        </w:rPr>
        <w:t>رد.</w:t>
      </w:r>
      <w:r w:rsidR="00401C52" w:rsidRPr="00CF0BD1">
        <w:rPr>
          <w:rFonts w:ascii="Simplified Arabic" w:hAnsi="Simplified Arabic" w:cs="Simplified Arabic"/>
          <w:sz w:val="30"/>
          <w:szCs w:val="30"/>
          <w:rtl/>
        </w:rPr>
        <w:t xml:space="preserve">        </w:t>
      </w:r>
      <w:r w:rsidR="000468E3" w:rsidRPr="00CF0BD1">
        <w:rPr>
          <w:rFonts w:ascii="Simplified Arabic" w:hAnsi="Simplified Arabic" w:cs="Simplified Arabic"/>
          <w:sz w:val="30"/>
          <w:szCs w:val="30"/>
          <w:rtl/>
        </w:rPr>
        <w:t xml:space="preserve">                      </w:t>
      </w:r>
      <w:r w:rsidR="00401C52" w:rsidRPr="00CF0BD1">
        <w:rPr>
          <w:rFonts w:ascii="Simplified Arabic" w:hAnsi="Simplified Arabic" w:cs="Simplified Arabic"/>
          <w:sz w:val="30"/>
          <w:szCs w:val="30"/>
          <w:rtl/>
        </w:rPr>
        <w:t xml:space="preserve">               – حركة مُمَثَّلة (مشاهدون </w:t>
      </w:r>
      <w:proofErr w:type="spellStart"/>
      <w:r w:rsidR="00401C52" w:rsidRPr="00CF0BD1">
        <w:rPr>
          <w:rFonts w:ascii="Simplified Arabic" w:hAnsi="Simplified Arabic" w:cs="Simplified Arabic"/>
          <w:sz w:val="30"/>
          <w:szCs w:val="30"/>
          <w:rtl/>
        </w:rPr>
        <w:t>وموسيقة</w:t>
      </w:r>
      <w:proofErr w:type="spellEnd"/>
      <w:r w:rsidR="00401C52" w:rsidRPr="00CF0BD1">
        <w:rPr>
          <w:rFonts w:ascii="Simplified Arabic" w:hAnsi="Simplified Arabic" w:cs="Simplified Arabic"/>
          <w:sz w:val="30"/>
          <w:szCs w:val="30"/>
          <w:rtl/>
        </w:rPr>
        <w:t>).</w:t>
      </w:r>
    </w:p>
    <w:p w:rsidR="00401C52" w:rsidRPr="00CF0BD1" w:rsidRDefault="002E4A2A"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w:t>
      </w:r>
      <w:r w:rsidR="003A215A" w:rsidRPr="00CF0BD1">
        <w:rPr>
          <w:rFonts w:ascii="Simplified Arabic" w:hAnsi="Simplified Arabic" w:cs="Simplified Arabic"/>
          <w:sz w:val="30"/>
          <w:szCs w:val="30"/>
          <w:rtl/>
        </w:rPr>
        <w:t xml:space="preserve"> من حيث الشّكل الشّعري تتكوّن من مقاطع </w:t>
      </w:r>
      <w:r w:rsidR="00401C52" w:rsidRPr="00CF0BD1">
        <w:rPr>
          <w:rFonts w:ascii="Simplified Arabic" w:hAnsi="Simplified Arabic" w:cs="Simplified Arabic"/>
          <w:sz w:val="30"/>
          <w:szCs w:val="30"/>
          <w:rtl/>
        </w:rPr>
        <w:t xml:space="preserve">        </w:t>
      </w:r>
      <w:proofErr w:type="gramStart"/>
      <w:r w:rsidR="00401C52" w:rsidRPr="00CF0BD1">
        <w:rPr>
          <w:rFonts w:ascii="Simplified Arabic" w:hAnsi="Simplified Arabic" w:cs="Simplified Arabic"/>
          <w:sz w:val="30"/>
          <w:szCs w:val="30"/>
          <w:rtl/>
        </w:rPr>
        <w:t>- مقاطع</w:t>
      </w:r>
      <w:proofErr w:type="gramEnd"/>
      <w:r w:rsidR="00401C52" w:rsidRPr="00CF0BD1">
        <w:rPr>
          <w:rFonts w:ascii="Simplified Arabic" w:hAnsi="Simplified Arabic" w:cs="Simplified Arabic"/>
          <w:sz w:val="30"/>
          <w:szCs w:val="30"/>
          <w:rtl/>
        </w:rPr>
        <w:t xml:space="preserve"> متنوّعة.</w:t>
      </w:r>
    </w:p>
    <w:p w:rsidR="003A215A" w:rsidRPr="00CF0BD1" w:rsidRDefault="003A215A"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متماثلة.</w:t>
      </w:r>
    </w:p>
    <w:p w:rsidR="003A215A" w:rsidRPr="00CF0BD1" w:rsidRDefault="002E4A2A"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w:t>
      </w:r>
      <w:r w:rsidR="003A215A" w:rsidRPr="00CF0BD1">
        <w:rPr>
          <w:rFonts w:ascii="Simplified Arabic" w:hAnsi="Simplified Arabic" w:cs="Simplified Arabic"/>
          <w:sz w:val="30"/>
          <w:szCs w:val="30"/>
          <w:rtl/>
        </w:rPr>
        <w:t xml:space="preserve"> غير محدّدة الطّول.</w:t>
      </w:r>
      <w:r w:rsidR="00401C52" w:rsidRPr="00CF0BD1">
        <w:rPr>
          <w:rFonts w:ascii="Simplified Arabic" w:hAnsi="Simplified Arabic" w:cs="Simplified Arabic"/>
          <w:sz w:val="30"/>
          <w:szCs w:val="30"/>
          <w:rtl/>
        </w:rPr>
        <w:t xml:space="preserve">                               – لا تتجاوز يوما </w:t>
      </w:r>
      <w:proofErr w:type="gramStart"/>
      <w:r w:rsidR="00401C52" w:rsidRPr="00CF0BD1">
        <w:rPr>
          <w:rFonts w:ascii="Simplified Arabic" w:hAnsi="Simplified Arabic" w:cs="Simplified Arabic"/>
          <w:sz w:val="30"/>
          <w:szCs w:val="30"/>
          <w:rtl/>
        </w:rPr>
        <w:t>واحدا,</w:t>
      </w:r>
      <w:proofErr w:type="gramEnd"/>
    </w:p>
    <w:p w:rsidR="00971C4C" w:rsidRPr="00CF0BD1" w:rsidRDefault="00763F00"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w:t>
      </w:r>
      <w:r w:rsidR="00971C4C" w:rsidRPr="00CF0BD1">
        <w:rPr>
          <w:rFonts w:ascii="Simplified Arabic" w:hAnsi="Simplified Arabic" w:cs="Simplified Arabic"/>
          <w:sz w:val="30"/>
          <w:szCs w:val="30"/>
          <w:rtl/>
        </w:rPr>
        <w:t xml:space="preserve">لذا تكون </w:t>
      </w:r>
      <w:r w:rsidR="00971C4C" w:rsidRPr="00CF0BD1">
        <w:rPr>
          <w:rFonts w:ascii="Simplified Arabic" w:hAnsi="Simplified Arabic" w:cs="Simplified Arabic"/>
          <w:b/>
          <w:bCs/>
          <w:sz w:val="30"/>
          <w:szCs w:val="30"/>
          <w:rtl/>
        </w:rPr>
        <w:t>التراجيديا</w:t>
      </w:r>
      <w:r w:rsidR="00971C4C" w:rsidRPr="00CF0BD1">
        <w:rPr>
          <w:rFonts w:ascii="Simplified Arabic" w:hAnsi="Simplified Arabic" w:cs="Simplified Arabic"/>
          <w:sz w:val="30"/>
          <w:szCs w:val="30"/>
          <w:rtl/>
        </w:rPr>
        <w:t xml:space="preserve"> </w:t>
      </w:r>
      <w:r w:rsidR="00971C4C" w:rsidRPr="00CF0BD1">
        <w:rPr>
          <w:rFonts w:ascii="Simplified Arabic" w:hAnsi="Simplified Arabic" w:cs="Simplified Arabic"/>
          <w:sz w:val="30"/>
          <w:szCs w:val="30"/>
          <w:u w:val="single"/>
          <w:rtl/>
        </w:rPr>
        <w:t>أكثر تعقيدا</w:t>
      </w:r>
      <w:r w:rsidR="00971C4C" w:rsidRPr="00CF0BD1">
        <w:rPr>
          <w:rFonts w:ascii="Simplified Arabic" w:hAnsi="Simplified Arabic" w:cs="Simplified Arabic"/>
          <w:sz w:val="30"/>
          <w:szCs w:val="30"/>
          <w:rtl/>
        </w:rPr>
        <w:t xml:space="preserve"> من </w:t>
      </w:r>
      <w:r w:rsidR="00971C4C" w:rsidRPr="00CF0BD1">
        <w:rPr>
          <w:rFonts w:ascii="Simplified Arabic" w:hAnsi="Simplified Arabic" w:cs="Simplified Arabic"/>
          <w:b/>
          <w:bCs/>
          <w:sz w:val="30"/>
          <w:szCs w:val="30"/>
          <w:rtl/>
        </w:rPr>
        <w:t>الملحمة</w:t>
      </w:r>
      <w:r w:rsidR="00971C4C" w:rsidRPr="00CF0BD1">
        <w:rPr>
          <w:rFonts w:ascii="Simplified Arabic" w:hAnsi="Simplified Arabic" w:cs="Simplified Arabic"/>
          <w:sz w:val="30"/>
          <w:szCs w:val="30"/>
          <w:rtl/>
        </w:rPr>
        <w:t xml:space="preserve"> لأنّها تحوي كل عناصر الملحمة إضافة إلى الموسيقى والجمهور، فهي يمكن أن تقرأ أو تمثَّل، وأكثر تركيزا وأثرا.</w:t>
      </w:r>
    </w:p>
    <w:p w:rsidR="00971C4C" w:rsidRPr="00CF0BD1" w:rsidRDefault="00971C4C" w:rsidP="00CF0BD1">
      <w:pPr>
        <w:rPr>
          <w:rFonts w:ascii="Simplified Arabic" w:hAnsi="Simplified Arabic" w:cs="Simplified Arabic"/>
          <w:b/>
          <w:bCs/>
          <w:sz w:val="30"/>
          <w:szCs w:val="30"/>
          <w:rtl/>
        </w:rPr>
      </w:pPr>
      <w:r w:rsidRPr="00CF0BD1">
        <w:rPr>
          <w:rFonts w:ascii="Simplified Arabic" w:hAnsi="Simplified Arabic" w:cs="Simplified Arabic"/>
          <w:b/>
          <w:bCs/>
          <w:sz w:val="30"/>
          <w:szCs w:val="30"/>
          <w:rtl/>
        </w:rPr>
        <w:t>ملاحظات حول نظرية المحاكاة</w:t>
      </w:r>
      <w:r w:rsidR="00763F00" w:rsidRPr="00CF0BD1">
        <w:rPr>
          <w:rFonts w:ascii="Simplified Arabic" w:hAnsi="Simplified Arabic" w:cs="Simplified Arabic"/>
          <w:b/>
          <w:bCs/>
          <w:sz w:val="30"/>
          <w:szCs w:val="30"/>
          <w:rtl/>
        </w:rPr>
        <w:t>:</w:t>
      </w:r>
    </w:p>
    <w:p w:rsidR="00971C4C" w:rsidRPr="00CF0BD1" w:rsidRDefault="008C6FA8"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 xml:space="preserve"> </w:t>
      </w:r>
      <w:r w:rsidR="00F527CB" w:rsidRPr="00CF0BD1">
        <w:rPr>
          <w:rFonts w:ascii="Simplified Arabic" w:hAnsi="Simplified Arabic" w:cs="Simplified Arabic"/>
          <w:sz w:val="30"/>
          <w:szCs w:val="30"/>
          <w:rtl/>
        </w:rPr>
        <w:t>-</w:t>
      </w:r>
      <w:r w:rsidRPr="00CF0BD1">
        <w:rPr>
          <w:rFonts w:ascii="Simplified Arabic" w:hAnsi="Simplified Arabic" w:cs="Simplified Arabic"/>
          <w:sz w:val="30"/>
          <w:szCs w:val="30"/>
          <w:rtl/>
        </w:rPr>
        <w:t xml:space="preserve"> </w:t>
      </w:r>
      <w:r w:rsidR="00971C4C" w:rsidRPr="00CF0BD1">
        <w:rPr>
          <w:rFonts w:ascii="Simplified Arabic" w:hAnsi="Simplified Arabic" w:cs="Simplified Arabic"/>
          <w:sz w:val="30"/>
          <w:szCs w:val="30"/>
          <w:rtl/>
        </w:rPr>
        <w:t xml:space="preserve">انصبّ اهتمام </w:t>
      </w:r>
      <w:r w:rsidR="00971C4C" w:rsidRPr="00CF0BD1">
        <w:rPr>
          <w:rFonts w:ascii="Simplified Arabic" w:hAnsi="Simplified Arabic" w:cs="Simplified Arabic"/>
          <w:b/>
          <w:bCs/>
          <w:sz w:val="30"/>
          <w:szCs w:val="30"/>
          <w:rtl/>
        </w:rPr>
        <w:t>نظرية المحاكاة</w:t>
      </w:r>
      <w:r w:rsidR="00971C4C" w:rsidRPr="00CF0BD1">
        <w:rPr>
          <w:rFonts w:ascii="Simplified Arabic" w:hAnsi="Simplified Arabic" w:cs="Simplified Arabic"/>
          <w:sz w:val="30"/>
          <w:szCs w:val="30"/>
          <w:rtl/>
        </w:rPr>
        <w:t xml:space="preserve"> على </w:t>
      </w:r>
      <w:r w:rsidR="00971C4C" w:rsidRPr="00CF0BD1">
        <w:rPr>
          <w:rFonts w:ascii="Simplified Arabic" w:hAnsi="Simplified Arabic" w:cs="Simplified Arabic"/>
          <w:b/>
          <w:bCs/>
          <w:sz w:val="30"/>
          <w:szCs w:val="30"/>
          <w:rtl/>
        </w:rPr>
        <w:t>أثر الشّعر في المتلقّي</w:t>
      </w:r>
      <w:r w:rsidR="00971C4C" w:rsidRPr="00CF0BD1">
        <w:rPr>
          <w:rFonts w:ascii="Simplified Arabic" w:hAnsi="Simplified Arabic" w:cs="Simplified Arabic"/>
          <w:sz w:val="30"/>
          <w:szCs w:val="30"/>
          <w:rtl/>
        </w:rPr>
        <w:t xml:space="preserve"> هذا الجانب من جوانب الظّاهرة الأدبية، لكن دراسة هذا الجانب خضعت للمعايير الأخلاقية، حيث يرى </w:t>
      </w:r>
      <w:r w:rsidR="00971C4C" w:rsidRPr="00CF0BD1">
        <w:rPr>
          <w:rFonts w:ascii="Simplified Arabic" w:hAnsi="Simplified Arabic" w:cs="Simplified Arabic"/>
          <w:b/>
          <w:bCs/>
          <w:sz w:val="30"/>
          <w:szCs w:val="30"/>
          <w:rtl/>
        </w:rPr>
        <w:t>أفلاطون أنّ الشّعر مفسد للأخلاق</w:t>
      </w:r>
      <w:r w:rsidR="00971C4C" w:rsidRPr="00CF0BD1">
        <w:rPr>
          <w:rFonts w:ascii="Simplified Arabic" w:hAnsi="Simplified Arabic" w:cs="Simplified Arabic"/>
          <w:sz w:val="30"/>
          <w:szCs w:val="30"/>
          <w:rtl/>
        </w:rPr>
        <w:t xml:space="preserve">، في حين يرى </w:t>
      </w:r>
      <w:r w:rsidR="00971C4C" w:rsidRPr="00CF0BD1">
        <w:rPr>
          <w:rFonts w:ascii="Simplified Arabic" w:hAnsi="Simplified Arabic" w:cs="Simplified Arabic"/>
          <w:b/>
          <w:bCs/>
          <w:sz w:val="30"/>
          <w:szCs w:val="30"/>
          <w:rtl/>
        </w:rPr>
        <w:t xml:space="preserve">أرسطو أنّ الشّعر يهدف إلى إحداث توازن انفعالي ونفسي </w:t>
      </w:r>
      <w:proofErr w:type="gramStart"/>
      <w:r w:rsidR="00971C4C" w:rsidRPr="00CF0BD1">
        <w:rPr>
          <w:rFonts w:ascii="Simplified Arabic" w:hAnsi="Simplified Arabic" w:cs="Simplified Arabic"/>
          <w:b/>
          <w:bCs/>
          <w:sz w:val="30"/>
          <w:szCs w:val="30"/>
          <w:rtl/>
        </w:rPr>
        <w:t>( التّطهير</w:t>
      </w:r>
      <w:proofErr w:type="gramEnd"/>
      <w:r w:rsidR="00971C4C" w:rsidRPr="00CF0BD1">
        <w:rPr>
          <w:rFonts w:ascii="Simplified Arabic" w:hAnsi="Simplified Arabic" w:cs="Simplified Arabic"/>
          <w:b/>
          <w:bCs/>
          <w:sz w:val="30"/>
          <w:szCs w:val="30"/>
          <w:rtl/>
        </w:rPr>
        <w:t xml:space="preserve"> ) وبالتالي توازن أخلاقي وسلوكي</w:t>
      </w:r>
      <w:r w:rsidRPr="00CF0BD1">
        <w:rPr>
          <w:rFonts w:ascii="Simplified Arabic" w:hAnsi="Simplified Arabic" w:cs="Simplified Arabic"/>
          <w:b/>
          <w:bCs/>
          <w:sz w:val="30"/>
          <w:szCs w:val="30"/>
          <w:rtl/>
        </w:rPr>
        <w:t>.</w:t>
      </w:r>
    </w:p>
    <w:p w:rsidR="00971C4C" w:rsidRPr="00CF0BD1" w:rsidRDefault="00F527CB" w:rsidP="00CF0BD1">
      <w:pPr>
        <w:rPr>
          <w:rFonts w:ascii="Simplified Arabic" w:hAnsi="Simplified Arabic" w:cs="Simplified Arabic"/>
          <w:sz w:val="30"/>
          <w:szCs w:val="30"/>
          <w:rtl/>
        </w:rPr>
      </w:pPr>
      <w:r w:rsidRPr="00CF0BD1">
        <w:rPr>
          <w:rFonts w:ascii="Simplified Arabic" w:hAnsi="Simplified Arabic" w:cs="Simplified Arabic"/>
          <w:sz w:val="30"/>
          <w:szCs w:val="30"/>
          <w:rtl/>
        </w:rPr>
        <w:t>-</w:t>
      </w:r>
      <w:r w:rsidR="00971C4C" w:rsidRPr="00CF0BD1">
        <w:rPr>
          <w:rFonts w:ascii="Simplified Arabic" w:hAnsi="Simplified Arabic" w:cs="Simplified Arabic"/>
          <w:sz w:val="30"/>
          <w:szCs w:val="30"/>
          <w:rtl/>
        </w:rPr>
        <w:t xml:space="preserve"> نظرية المحاكاة لم تهتمّ بذاتية الشّاعر، عواطفه، انفعاله، خياله، انتمائه الاجتماعي... فالحدث والحبكة أهمّ من الشّخصية.</w:t>
      </w:r>
    </w:p>
    <w:p w:rsidR="00CA3DE9" w:rsidRPr="00392954" w:rsidRDefault="00F527CB" w:rsidP="00392954">
      <w:pPr>
        <w:rPr>
          <w:rFonts w:ascii="Simplified Arabic" w:hAnsi="Simplified Arabic" w:cs="Simplified Arabic"/>
          <w:sz w:val="30"/>
          <w:szCs w:val="30"/>
        </w:rPr>
      </w:pPr>
      <w:r w:rsidRPr="00CF0BD1">
        <w:rPr>
          <w:rFonts w:ascii="Simplified Arabic" w:hAnsi="Simplified Arabic" w:cs="Simplified Arabic"/>
          <w:sz w:val="30"/>
          <w:szCs w:val="30"/>
          <w:rtl/>
        </w:rPr>
        <w:t xml:space="preserve">- لم يذكر </w:t>
      </w:r>
      <w:r w:rsidR="00E63FC8" w:rsidRPr="00CF0BD1">
        <w:rPr>
          <w:rFonts w:ascii="Simplified Arabic" w:hAnsi="Simplified Arabic" w:cs="Simplified Arabic"/>
          <w:sz w:val="30"/>
          <w:szCs w:val="30"/>
          <w:rtl/>
        </w:rPr>
        <w:t>أرسطو لفظا يدلّ على الخيال، ولم يتحدّث عن هذه الملكة بوضوح، لكنّه أوجد الأسس الأولى للتّفكير في هذه الملكة...</w:t>
      </w:r>
      <w:r w:rsidR="00DD3BA3" w:rsidRPr="00CF0BD1">
        <w:rPr>
          <w:rFonts w:ascii="Simplified Arabic" w:hAnsi="Simplified Arabic" w:cs="Simplified Arabic"/>
          <w:sz w:val="30"/>
          <w:szCs w:val="30"/>
          <w:rtl/>
        </w:rPr>
        <w:t>فهناك صورة وهنا</w:t>
      </w:r>
      <w:r w:rsidRPr="00CF0BD1">
        <w:rPr>
          <w:rFonts w:ascii="Simplified Arabic" w:hAnsi="Simplified Arabic" w:cs="Simplified Arabic"/>
          <w:sz w:val="30"/>
          <w:szCs w:val="30"/>
          <w:rtl/>
        </w:rPr>
        <w:t>ك</w:t>
      </w:r>
      <w:r w:rsidR="00DD3BA3" w:rsidRPr="00CF0BD1">
        <w:rPr>
          <w:rFonts w:ascii="Simplified Arabic" w:hAnsi="Simplified Arabic" w:cs="Simplified Arabic"/>
          <w:sz w:val="30"/>
          <w:szCs w:val="30"/>
          <w:rtl/>
        </w:rPr>
        <w:t xml:space="preserve"> عقل، </w:t>
      </w:r>
      <w:r w:rsidR="008C7B6A" w:rsidRPr="00CF0BD1">
        <w:rPr>
          <w:rFonts w:ascii="Simplified Arabic" w:hAnsi="Simplified Arabic" w:cs="Simplified Arabic"/>
          <w:sz w:val="30"/>
          <w:szCs w:val="30"/>
          <w:rtl/>
        </w:rPr>
        <w:t>و</w:t>
      </w:r>
      <w:bookmarkStart w:id="0" w:name="_GoBack"/>
      <w:bookmarkEnd w:id="0"/>
      <w:r w:rsidR="008C7B6A" w:rsidRPr="00CF0BD1">
        <w:rPr>
          <w:rFonts w:ascii="Simplified Arabic" w:hAnsi="Simplified Arabic" w:cs="Simplified Arabic"/>
          <w:sz w:val="30"/>
          <w:szCs w:val="30"/>
          <w:rtl/>
        </w:rPr>
        <w:t>بينما تتدخّل</w:t>
      </w:r>
      <w:r w:rsidRPr="00CF0BD1">
        <w:rPr>
          <w:rFonts w:ascii="Simplified Arabic" w:hAnsi="Simplified Arabic" w:cs="Simplified Arabic"/>
          <w:sz w:val="30"/>
          <w:szCs w:val="30"/>
          <w:rtl/>
        </w:rPr>
        <w:t xml:space="preserve"> ملكات وحواس ووجدان</w:t>
      </w:r>
      <w:r w:rsidR="00DA6B35" w:rsidRPr="00CF0BD1">
        <w:rPr>
          <w:rFonts w:ascii="Simplified Arabic" w:hAnsi="Simplified Arabic" w:cs="Simplified Arabic"/>
          <w:sz w:val="30"/>
          <w:szCs w:val="30"/>
          <w:rtl/>
        </w:rPr>
        <w:t xml:space="preserve"> فما دور كل منهما وكيف تعمل؟ هذا ما تركه أرسطو للنّقاد من بعده ليخوضو فيه...</w:t>
      </w:r>
      <w:r w:rsidR="00922CCD" w:rsidRPr="00CF0BD1">
        <w:rPr>
          <w:rFonts w:ascii="Simplified Arabic" w:hAnsi="Simplified Arabic" w:cs="Simplified Arabic"/>
          <w:b/>
          <w:bCs/>
          <w:sz w:val="30"/>
          <w:szCs w:val="30"/>
          <w:rtl/>
        </w:rPr>
        <w:t xml:space="preserve">    </w:t>
      </w:r>
    </w:p>
    <w:p w:rsidR="000E3AA3" w:rsidRPr="00CF0BD1" w:rsidRDefault="00CA720F" w:rsidP="00CF0BD1">
      <w:pPr>
        <w:rPr>
          <w:rFonts w:ascii="Simplified Arabic" w:hAnsi="Simplified Arabic" w:cs="Simplified Arabic"/>
        </w:rPr>
      </w:pPr>
    </w:p>
    <w:sectPr w:rsidR="000E3AA3" w:rsidRPr="00CF0BD1">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0F" w:rsidRDefault="00CA720F" w:rsidP="00CA3DE9">
      <w:pPr>
        <w:spacing w:after="0" w:line="240" w:lineRule="auto"/>
      </w:pPr>
      <w:r>
        <w:separator/>
      </w:r>
    </w:p>
  </w:endnote>
  <w:endnote w:type="continuationSeparator" w:id="0">
    <w:p w:rsidR="00CA720F" w:rsidRDefault="00CA720F" w:rsidP="00CA3DE9">
      <w:pPr>
        <w:spacing w:after="0" w:line="240" w:lineRule="auto"/>
      </w:pPr>
      <w:r>
        <w:continuationSeparator/>
      </w:r>
    </w:p>
  </w:endnote>
  <w:endnote w:id="1">
    <w:p w:rsidR="00920C0E" w:rsidRPr="00F24E19" w:rsidRDefault="00920C0E">
      <w:pPr>
        <w:pStyle w:val="Notedefin"/>
        <w:rPr>
          <w:rFonts w:ascii="Simplified Arabic" w:hAnsi="Simplified Arabic" w:cs="Simplified Arabic"/>
          <w:sz w:val="24"/>
          <w:szCs w:val="24"/>
          <w:rtl/>
          <w:lang w:bidi="ar-DZ"/>
        </w:rPr>
      </w:pPr>
      <w:r w:rsidRPr="00F24E19">
        <w:rPr>
          <w:rFonts w:ascii="Simplified Arabic" w:hAnsi="Simplified Arabic" w:cs="Simplified Arabic"/>
          <w:sz w:val="24"/>
          <w:szCs w:val="24"/>
          <w:rtl/>
        </w:rPr>
        <w:t>- المرجع نفسه، ص 34.</w:t>
      </w:r>
      <w:r w:rsidRPr="00F24E19">
        <w:rPr>
          <w:rStyle w:val="Appeldenotedefin"/>
          <w:rFonts w:ascii="Simplified Arabic" w:hAnsi="Simplified Arabic" w:cs="Simplified Arabic"/>
          <w:sz w:val="24"/>
          <w:szCs w:val="24"/>
        </w:rPr>
        <w:endnoteRef/>
      </w:r>
      <w:r w:rsidRPr="00F24E19">
        <w:rPr>
          <w:rFonts w:ascii="Simplified Arabic" w:hAnsi="Simplified Arabic" w:cs="Simplified Arabic"/>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421206"/>
      <w:docPartObj>
        <w:docPartGallery w:val="Page Numbers (Bottom of Page)"/>
        <w:docPartUnique/>
      </w:docPartObj>
    </w:sdtPr>
    <w:sdtContent>
      <w:p w:rsidR="00E74A87" w:rsidRDefault="00E74A87">
        <w:pPr>
          <w:pStyle w:val="Pieddepage"/>
          <w:jc w:val="center"/>
        </w:pPr>
        <w:r>
          <w:fldChar w:fldCharType="begin"/>
        </w:r>
        <w:r>
          <w:instrText>PAGE   \* MERGEFORMAT</w:instrText>
        </w:r>
        <w:r>
          <w:fldChar w:fldCharType="separate"/>
        </w:r>
        <w:r>
          <w:rPr>
            <w:noProof/>
          </w:rPr>
          <w:t>3</w:t>
        </w:r>
        <w:r>
          <w:fldChar w:fldCharType="end"/>
        </w:r>
      </w:p>
    </w:sdtContent>
  </w:sdt>
  <w:p w:rsidR="00E74A87" w:rsidRDefault="00E74A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0F" w:rsidRDefault="00CA720F" w:rsidP="00CA3DE9">
      <w:pPr>
        <w:spacing w:after="0" w:line="240" w:lineRule="auto"/>
      </w:pPr>
      <w:r>
        <w:separator/>
      </w:r>
    </w:p>
  </w:footnote>
  <w:footnote w:type="continuationSeparator" w:id="0">
    <w:p w:rsidR="00CA720F" w:rsidRDefault="00CA720F" w:rsidP="00CA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34" w:rsidRPr="002808FE" w:rsidRDefault="0037093B">
    <w:pPr>
      <w:pStyle w:val="En-tte"/>
      <w:rPr>
        <w:sz w:val="48"/>
        <w:szCs w:val="48"/>
      </w:rPr>
    </w:pPr>
    <w:r w:rsidRPr="002808FE">
      <w:rPr>
        <w:noProof/>
        <w:sz w:val="48"/>
        <w:szCs w:val="48"/>
        <w:lang w:eastAsia="fr-FR"/>
      </w:rPr>
      <mc:AlternateContent>
        <mc:Choice Requires="wps">
          <w:drawing>
            <wp:anchor distT="0" distB="0" distL="118745" distR="118745" simplePos="0" relativeHeight="251659264" behindDoc="1" locked="0" layoutInCell="1" allowOverlap="0" wp14:anchorId="3494B4D5" wp14:editId="47EA0E3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B9BD5"/>
                      </a:solidFill>
                      <a:ln w="12700" cap="flat" cmpd="sng" algn="ctr">
                        <a:noFill/>
                        <a:prstDash val="solid"/>
                        <a:miter lim="800000"/>
                      </a:ln>
                      <a:effectLst/>
                    </wps:spPr>
                    <wps:txbx>
                      <w:txbxContent>
                        <w:sdt>
                          <w:sdtPr>
                            <w:rPr>
                              <w:rFonts w:ascii="Arabic Typesetting" w:eastAsia="Calibri" w:hAnsi="Arabic Typesetting" w:cs="Arabic Typesetting"/>
                              <w:b/>
                              <w:bCs/>
                              <w:color w:val="C00000"/>
                              <w:sz w:val="48"/>
                              <w:szCs w:val="48"/>
                            </w:rPr>
                            <w:alias w:val="Titre"/>
                            <w:tag w:val=""/>
                            <w:id w:val="607159307"/>
                            <w:dataBinding w:prefixMappings="xmlns:ns0='http://purl.org/dc/elements/1.1/' xmlns:ns1='http://schemas.openxmlformats.org/package/2006/metadata/core-properties' " w:xpath="/ns1:coreProperties[1]/ns0:title[1]" w:storeItemID="{6C3C8BC8-F283-45AE-878A-BAB7291924A1}"/>
                            <w:text/>
                          </w:sdtPr>
                          <w:sdtEndPr/>
                          <w:sdtContent>
                            <w:p w:rsidR="009F6234" w:rsidRPr="00566860" w:rsidRDefault="00D75A6E" w:rsidP="00D75A6E">
                              <w:pPr>
                                <w:pStyle w:val="En-tte"/>
                                <w:jc w:val="center"/>
                                <w:rPr>
                                  <w:b/>
                                  <w:bCs/>
                                  <w:caps/>
                                  <w:sz w:val="48"/>
                                  <w:szCs w:val="48"/>
                                </w:rPr>
                              </w:pPr>
                              <w:r>
                                <w:rPr>
                                  <w:rFonts w:ascii="Arabic Typesetting" w:eastAsia="Calibri" w:hAnsi="Arabic Typesetting" w:cs="Arabic Typesetting" w:hint="cs"/>
                                  <w:b/>
                                  <w:bCs/>
                                  <w:color w:val="C00000"/>
                                  <w:sz w:val="48"/>
                                  <w:szCs w:val="48"/>
                                  <w:rtl/>
                                </w:rPr>
                                <w:t>نظرية المحاكاة عند أرسطو</w:t>
                              </w:r>
                              <w:r w:rsidR="00E1404A">
                                <w:rPr>
                                  <w:rFonts w:ascii="Arabic Typesetting" w:eastAsia="Calibri" w:hAnsi="Arabic Typesetting" w:cs="Arabic Typesetting" w:hint="cs"/>
                                  <w:b/>
                                  <w:bCs/>
                                  <w:color w:val="C00000"/>
                                  <w:sz w:val="48"/>
                                  <w:szCs w:val="48"/>
                                  <w:rtl/>
                                </w:rPr>
                                <w:t xml:space="preserve">                                               سنة ثانية/ لغة</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494B4D5"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" o:allowoverlap="f" fillcolor="#5b9bd5" stroked="f" strokeweight="1pt">
              <v:textbox style="mso-fit-shape-to-text:t">
                <w:txbxContent>
                  <w:sdt>
                    <w:sdtPr>
                      <w:rPr>
                        <w:rFonts w:ascii="Arabic Typesetting" w:eastAsia="Calibri" w:hAnsi="Arabic Typesetting" w:cs="Arabic Typesetting"/>
                        <w:b/>
                        <w:bCs/>
                        <w:color w:val="C00000"/>
                        <w:sz w:val="48"/>
                        <w:szCs w:val="48"/>
                      </w:rPr>
                      <w:alias w:val="Titre"/>
                      <w:tag w:val=""/>
                      <w:id w:val="607159307"/>
                      <w:dataBinding w:prefixMappings="xmlns:ns0='http://purl.org/dc/elements/1.1/' xmlns:ns1='http://schemas.openxmlformats.org/package/2006/metadata/core-properties' " w:xpath="/ns1:coreProperties[1]/ns0:title[1]" w:storeItemID="{6C3C8BC8-F283-45AE-878A-BAB7291924A1}"/>
                      <w:text/>
                    </w:sdtPr>
                    <w:sdtEndPr/>
                    <w:sdtContent>
                      <w:p w:rsidR="009F6234" w:rsidRPr="00566860" w:rsidRDefault="00D75A6E" w:rsidP="00D75A6E">
                        <w:pPr>
                          <w:pStyle w:val="En-tte"/>
                          <w:jc w:val="center"/>
                          <w:rPr>
                            <w:b/>
                            <w:bCs/>
                            <w:caps/>
                            <w:sz w:val="48"/>
                            <w:szCs w:val="48"/>
                          </w:rPr>
                        </w:pPr>
                        <w:r>
                          <w:rPr>
                            <w:rFonts w:ascii="Arabic Typesetting" w:eastAsia="Calibri" w:hAnsi="Arabic Typesetting" w:cs="Arabic Typesetting" w:hint="cs"/>
                            <w:b/>
                            <w:bCs/>
                            <w:color w:val="C00000"/>
                            <w:sz w:val="48"/>
                            <w:szCs w:val="48"/>
                            <w:rtl/>
                          </w:rPr>
                          <w:t>نظرية المحاكاة عند أرسطو</w:t>
                        </w:r>
                        <w:r w:rsidR="00E1404A">
                          <w:rPr>
                            <w:rFonts w:ascii="Arabic Typesetting" w:eastAsia="Calibri" w:hAnsi="Arabic Typesetting" w:cs="Arabic Typesetting" w:hint="cs"/>
                            <w:b/>
                            <w:bCs/>
                            <w:color w:val="C00000"/>
                            <w:sz w:val="48"/>
                            <w:szCs w:val="48"/>
                            <w:rtl/>
                          </w:rPr>
                          <w:t xml:space="preserve">                                               سنة ثانية/ لغة</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452"/>
    <w:multiLevelType w:val="hybridMultilevel"/>
    <w:tmpl w:val="6E960DC2"/>
    <w:lvl w:ilvl="0" w:tplc="71E2755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E9"/>
    <w:rsid w:val="00000FBD"/>
    <w:rsid w:val="000468E3"/>
    <w:rsid w:val="000A7DAE"/>
    <w:rsid w:val="001947B5"/>
    <w:rsid w:val="001C31CC"/>
    <w:rsid w:val="001D7F05"/>
    <w:rsid w:val="00212809"/>
    <w:rsid w:val="002861FA"/>
    <w:rsid w:val="002E4A2A"/>
    <w:rsid w:val="00324DF3"/>
    <w:rsid w:val="0036067B"/>
    <w:rsid w:val="0037093B"/>
    <w:rsid w:val="00392954"/>
    <w:rsid w:val="003A215A"/>
    <w:rsid w:val="003C62AE"/>
    <w:rsid w:val="003E19FE"/>
    <w:rsid w:val="00401C52"/>
    <w:rsid w:val="00405583"/>
    <w:rsid w:val="00514FCF"/>
    <w:rsid w:val="005C53F6"/>
    <w:rsid w:val="005D4E6D"/>
    <w:rsid w:val="005E14DE"/>
    <w:rsid w:val="00656A71"/>
    <w:rsid w:val="0068417E"/>
    <w:rsid w:val="00763F00"/>
    <w:rsid w:val="00812FAC"/>
    <w:rsid w:val="00833BFE"/>
    <w:rsid w:val="00885096"/>
    <w:rsid w:val="008C6FA8"/>
    <w:rsid w:val="008C7B6A"/>
    <w:rsid w:val="008D6226"/>
    <w:rsid w:val="0090322D"/>
    <w:rsid w:val="00920C0E"/>
    <w:rsid w:val="00922CCD"/>
    <w:rsid w:val="00924550"/>
    <w:rsid w:val="009258D0"/>
    <w:rsid w:val="00971C4C"/>
    <w:rsid w:val="00A12366"/>
    <w:rsid w:val="00A4378F"/>
    <w:rsid w:val="00A66B36"/>
    <w:rsid w:val="00AC06E4"/>
    <w:rsid w:val="00AD30BC"/>
    <w:rsid w:val="00B07321"/>
    <w:rsid w:val="00B35A24"/>
    <w:rsid w:val="00B36A0F"/>
    <w:rsid w:val="00BD0145"/>
    <w:rsid w:val="00C137B3"/>
    <w:rsid w:val="00C95FDF"/>
    <w:rsid w:val="00CA3DE9"/>
    <w:rsid w:val="00CA720F"/>
    <w:rsid w:val="00CF0BD1"/>
    <w:rsid w:val="00D3771D"/>
    <w:rsid w:val="00D75A6E"/>
    <w:rsid w:val="00DA6B35"/>
    <w:rsid w:val="00DA7F67"/>
    <w:rsid w:val="00DD3BA3"/>
    <w:rsid w:val="00DF7C97"/>
    <w:rsid w:val="00E13811"/>
    <w:rsid w:val="00E1404A"/>
    <w:rsid w:val="00E14D39"/>
    <w:rsid w:val="00E63FC8"/>
    <w:rsid w:val="00E74A87"/>
    <w:rsid w:val="00EA62E3"/>
    <w:rsid w:val="00F24BF0"/>
    <w:rsid w:val="00F24E19"/>
    <w:rsid w:val="00F527CB"/>
    <w:rsid w:val="00F76D0E"/>
    <w:rsid w:val="00FB1E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EA98A-9A25-4CC2-B554-EFDDACF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67"/>
    <w:pPr>
      <w:spacing w:after="200" w:line="276"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CA3DE9"/>
    <w:pPr>
      <w:spacing w:after="0" w:line="240" w:lineRule="auto"/>
    </w:pPr>
    <w:rPr>
      <w:sz w:val="20"/>
      <w:szCs w:val="20"/>
    </w:rPr>
  </w:style>
  <w:style w:type="character" w:customStyle="1" w:styleId="NotedefinCar">
    <w:name w:val="Note de fin Car"/>
    <w:basedOn w:val="Policepardfaut"/>
    <w:link w:val="Notedefin"/>
    <w:uiPriority w:val="99"/>
    <w:semiHidden/>
    <w:rsid w:val="00CA3DE9"/>
    <w:rPr>
      <w:sz w:val="20"/>
      <w:szCs w:val="20"/>
    </w:rPr>
  </w:style>
  <w:style w:type="character" w:styleId="Appeldenotedefin">
    <w:name w:val="endnote reference"/>
    <w:basedOn w:val="Policepardfaut"/>
    <w:uiPriority w:val="99"/>
    <w:semiHidden/>
    <w:unhideWhenUsed/>
    <w:rsid w:val="00CA3DE9"/>
    <w:rPr>
      <w:vertAlign w:val="superscript"/>
    </w:rPr>
  </w:style>
  <w:style w:type="paragraph" w:styleId="En-tte">
    <w:name w:val="header"/>
    <w:basedOn w:val="Normal"/>
    <w:link w:val="En-tteCar"/>
    <w:uiPriority w:val="99"/>
    <w:unhideWhenUsed/>
    <w:rsid w:val="00CA3DE9"/>
    <w:pPr>
      <w:tabs>
        <w:tab w:val="center" w:pos="4536"/>
        <w:tab w:val="right" w:pos="9072"/>
      </w:tabs>
      <w:spacing w:after="0" w:line="240" w:lineRule="auto"/>
    </w:pPr>
  </w:style>
  <w:style w:type="character" w:customStyle="1" w:styleId="En-tteCar">
    <w:name w:val="En-tête Car"/>
    <w:basedOn w:val="Policepardfaut"/>
    <w:link w:val="En-tte"/>
    <w:uiPriority w:val="99"/>
    <w:rsid w:val="00CA3DE9"/>
  </w:style>
  <w:style w:type="paragraph" w:styleId="Paragraphedeliste">
    <w:name w:val="List Paragraph"/>
    <w:basedOn w:val="Normal"/>
    <w:uiPriority w:val="34"/>
    <w:qFormat/>
    <w:rsid w:val="00000FBD"/>
    <w:pPr>
      <w:ind w:left="720"/>
      <w:contextualSpacing/>
    </w:pPr>
  </w:style>
  <w:style w:type="paragraph" w:styleId="Pieddepage">
    <w:name w:val="footer"/>
    <w:basedOn w:val="Normal"/>
    <w:link w:val="PieddepageCar"/>
    <w:uiPriority w:val="99"/>
    <w:unhideWhenUsed/>
    <w:rsid w:val="00D75A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B225-9D6C-45E1-A2A4-5276169B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1069</Words>
  <Characters>5882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نظرية المحاكاة عند أرسطو                                               سنة ثانية/ لغة</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نظرية المحاكاة عند أرسطو                                               سنة ثانية/ لغة</dc:title>
  <dc:subject/>
  <dc:creator>Utilisateur Windows</dc:creator>
  <cp:keywords/>
  <dc:description/>
  <cp:lastModifiedBy>Utilisateur Windows</cp:lastModifiedBy>
  <cp:revision>9</cp:revision>
  <dcterms:created xsi:type="dcterms:W3CDTF">2022-12-26T07:02:00Z</dcterms:created>
  <dcterms:modified xsi:type="dcterms:W3CDTF">2022-12-26T07:08:00Z</dcterms:modified>
</cp:coreProperties>
</file>