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18EE" w14:textId="77777777" w:rsidR="007A0C0D" w:rsidRPr="007A0C0D" w:rsidRDefault="007A0C0D" w:rsidP="007A0C0D">
      <w:pPr>
        <w:spacing w:after="0" w:line="240" w:lineRule="auto"/>
        <w:rPr>
          <w:rFonts w:asciiTheme="minorHAnsi" w:hAnsiTheme="minorHAnsi" w:cs="Times New Roman"/>
          <w:i/>
          <w:iCs/>
          <w:sz w:val="24"/>
          <w:szCs w:val="24"/>
        </w:rPr>
      </w:pPr>
      <w:r w:rsidRPr="007A0C0D">
        <w:rPr>
          <w:rFonts w:asciiTheme="minorHAnsi" w:hAnsiTheme="minorHAnsi" w:cs="Times New Roman"/>
          <w:i/>
          <w:iCs/>
          <w:sz w:val="24"/>
          <w:szCs w:val="24"/>
        </w:rPr>
        <w:t>Faculté des Sciences de la Nature et de la Vie</w:t>
      </w:r>
    </w:p>
    <w:p w14:paraId="08001EDB" w14:textId="2EC86047" w:rsidR="007A0C0D" w:rsidRPr="007A0C0D" w:rsidRDefault="007A0C0D" w:rsidP="007A0C0D">
      <w:pPr>
        <w:spacing w:after="0" w:line="240" w:lineRule="auto"/>
        <w:rPr>
          <w:rFonts w:asciiTheme="minorHAnsi" w:hAnsiTheme="minorHAnsi" w:cs="Times New Roman"/>
          <w:i/>
          <w:iCs/>
          <w:sz w:val="24"/>
          <w:szCs w:val="24"/>
        </w:rPr>
      </w:pPr>
      <w:r w:rsidRPr="007A0C0D">
        <w:rPr>
          <w:rFonts w:asciiTheme="minorHAnsi" w:hAnsiTheme="minorHAnsi" w:cs="Times New Roman"/>
          <w:i/>
          <w:iCs/>
          <w:sz w:val="24"/>
          <w:szCs w:val="24"/>
        </w:rPr>
        <w:t xml:space="preserve">Vice-Décanat Chargé </w:t>
      </w:r>
      <w:proofErr w:type="spellStart"/>
      <w:r w:rsidRPr="007A0C0D">
        <w:rPr>
          <w:rFonts w:asciiTheme="minorHAnsi" w:hAnsiTheme="minorHAnsi" w:cs="Times New Roman"/>
          <w:i/>
          <w:iCs/>
          <w:sz w:val="24"/>
          <w:szCs w:val="24"/>
        </w:rPr>
        <w:t>de</w:t>
      </w:r>
      <w:r w:rsidR="00AF5290">
        <w:rPr>
          <w:rFonts w:asciiTheme="minorHAnsi" w:hAnsiTheme="minorHAnsi" w:cs="Times New Roman"/>
          <w:i/>
          <w:iCs/>
          <w:sz w:val="24"/>
          <w:szCs w:val="24"/>
        </w:rPr>
        <w:t>s</w:t>
      </w:r>
      <w:proofErr w:type="spellEnd"/>
      <w:r w:rsidR="00AF5290">
        <w:rPr>
          <w:rFonts w:asciiTheme="minorHAnsi" w:hAnsiTheme="minorHAnsi" w:cs="Times New Roman"/>
          <w:i/>
          <w:iCs/>
          <w:sz w:val="24"/>
          <w:szCs w:val="24"/>
        </w:rPr>
        <w:t xml:space="preserve"> Etudes et </w:t>
      </w:r>
      <w:proofErr w:type="spellStart"/>
      <w:r w:rsidR="00AF5290">
        <w:rPr>
          <w:rFonts w:asciiTheme="minorHAnsi" w:hAnsiTheme="minorHAnsi" w:cs="Times New Roman"/>
          <w:i/>
          <w:iCs/>
          <w:sz w:val="24"/>
          <w:szCs w:val="24"/>
        </w:rPr>
        <w:t>des</w:t>
      </w:r>
      <w:proofErr w:type="spellEnd"/>
      <w:r w:rsidR="00AF5290">
        <w:rPr>
          <w:rFonts w:asciiTheme="minorHAnsi" w:hAnsiTheme="minorHAnsi" w:cs="Times New Roman"/>
          <w:i/>
          <w:iCs/>
          <w:sz w:val="24"/>
          <w:szCs w:val="24"/>
        </w:rPr>
        <w:t xml:space="preserve"> Questions Liées aux Etudiants</w:t>
      </w:r>
    </w:p>
    <w:p w14:paraId="07AC7A79" w14:textId="77777777" w:rsidR="00441510" w:rsidRPr="003F6039" w:rsidRDefault="00441510" w:rsidP="00441510">
      <w:pPr>
        <w:spacing w:before="100" w:beforeAutospacing="1" w:after="100" w:afterAutospacing="1" w:line="240" w:lineRule="auto"/>
        <w:jc w:val="center"/>
        <w:outlineLvl w:val="3"/>
        <w:rPr>
          <w:rFonts w:cs="Times New Roman"/>
          <w:b/>
          <w:bCs/>
          <w:sz w:val="28"/>
          <w:szCs w:val="28"/>
        </w:rPr>
      </w:pPr>
      <w:r w:rsidRPr="00B463F3">
        <w:rPr>
          <w:rFonts w:cs="Times New Roman"/>
          <w:b/>
          <w:bCs/>
          <w:sz w:val="28"/>
          <w:szCs w:val="28"/>
        </w:rPr>
        <w:t xml:space="preserve">Examens </w:t>
      </w:r>
      <w:r w:rsidRPr="003F6039">
        <w:rPr>
          <w:rFonts w:cs="Times New Roman"/>
          <w:b/>
          <w:bCs/>
          <w:sz w:val="28"/>
          <w:szCs w:val="28"/>
        </w:rPr>
        <w:t>et contrôle des connaissances</w:t>
      </w:r>
    </w:p>
    <w:p w14:paraId="7EE32F4C" w14:textId="77777777" w:rsidR="00441510"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Le planning des examens doit être porté à la connaissance des étudiants par voie d’affichage ou tout autre support médiatique.</w:t>
      </w:r>
      <w:r w:rsidRPr="00B463F3">
        <w:rPr>
          <w:rFonts w:cs="Times New Roman"/>
          <w:sz w:val="28"/>
          <w:szCs w:val="28"/>
        </w:rPr>
        <w:t xml:space="preserve"> Le planning comporte la date, l’horaire, la matière et le lieu de l’examen ;</w:t>
      </w:r>
    </w:p>
    <w:p w14:paraId="6C9A716A" w14:textId="77777777" w:rsidR="00441510" w:rsidRPr="00B463F3"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Aucun étudiant n’est autorisé à participer à un</w:t>
      </w:r>
      <w:r w:rsidRPr="00B463F3">
        <w:rPr>
          <w:rFonts w:cs="Times New Roman"/>
          <w:sz w:val="28"/>
          <w:szCs w:val="28"/>
        </w:rPr>
        <w:t xml:space="preserve"> examen s</w:t>
      </w:r>
      <w:r w:rsidRPr="003F6039">
        <w:rPr>
          <w:rFonts w:cs="Times New Roman"/>
          <w:sz w:val="28"/>
          <w:szCs w:val="28"/>
        </w:rPr>
        <w:t>’il arrive trente minutes après la distribution des sujets</w:t>
      </w:r>
      <w:r w:rsidRPr="00B463F3">
        <w:rPr>
          <w:rFonts w:cs="Times New Roman"/>
          <w:sz w:val="28"/>
          <w:szCs w:val="28"/>
        </w:rPr>
        <w:t xml:space="preserve"> de l’</w:t>
      </w:r>
      <w:r w:rsidRPr="003F6039">
        <w:rPr>
          <w:rFonts w:cs="Times New Roman"/>
          <w:sz w:val="28"/>
          <w:szCs w:val="28"/>
        </w:rPr>
        <w:t>épreuve</w:t>
      </w:r>
      <w:r w:rsidRPr="00B463F3">
        <w:rPr>
          <w:rFonts w:cs="Times New Roman"/>
          <w:sz w:val="28"/>
          <w:szCs w:val="28"/>
        </w:rPr>
        <w:t> ;</w:t>
      </w:r>
    </w:p>
    <w:p w14:paraId="7BFDE49E" w14:textId="77777777" w:rsidR="00441510" w:rsidRPr="00B463F3"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Aucun étudiant n’est autorisé à participer à un</w:t>
      </w:r>
      <w:r w:rsidRPr="00B463F3">
        <w:rPr>
          <w:rFonts w:cs="Times New Roman"/>
          <w:sz w:val="28"/>
          <w:szCs w:val="28"/>
        </w:rPr>
        <w:t xml:space="preserve"> examen s</w:t>
      </w:r>
      <w:r w:rsidRPr="003F6039">
        <w:rPr>
          <w:rFonts w:cs="Times New Roman"/>
          <w:sz w:val="28"/>
          <w:szCs w:val="28"/>
        </w:rPr>
        <w:t>’il n’est pas inscrit sur les listes officielles</w:t>
      </w:r>
      <w:r w:rsidRPr="00B463F3">
        <w:rPr>
          <w:rFonts w:cs="Times New Roman"/>
          <w:sz w:val="28"/>
          <w:szCs w:val="28"/>
        </w:rPr>
        <w:t> ;</w:t>
      </w:r>
    </w:p>
    <w:p w14:paraId="56387E01" w14:textId="77777777" w:rsidR="00441510" w:rsidRPr="00B463F3"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Au début des épreuves, les enseignants surveillants doivent effectuer un contrôle strict de l’identité des étudiants</w:t>
      </w:r>
      <w:r w:rsidRPr="00B463F3">
        <w:rPr>
          <w:rFonts w:cs="Times New Roman"/>
          <w:sz w:val="28"/>
          <w:szCs w:val="28"/>
        </w:rPr>
        <w:t xml:space="preserve"> (la présentation de la carte d’étudiant est obligatoire)</w:t>
      </w:r>
      <w:r w:rsidRPr="003F6039">
        <w:rPr>
          <w:rFonts w:cs="Times New Roman"/>
          <w:sz w:val="28"/>
          <w:szCs w:val="28"/>
        </w:rPr>
        <w:t xml:space="preserve"> et les faire émarger sur la liste de présence</w:t>
      </w:r>
      <w:r w:rsidRPr="00B463F3">
        <w:rPr>
          <w:rFonts w:cs="Times New Roman"/>
          <w:sz w:val="28"/>
          <w:szCs w:val="28"/>
        </w:rPr>
        <w:t> ;</w:t>
      </w:r>
    </w:p>
    <w:p w14:paraId="5046C8E6" w14:textId="77777777" w:rsidR="00441510" w:rsidRPr="00B463F3"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Durant les épreuves, l’étudiant est tenu de respecter toutes les directives émana</w:t>
      </w:r>
      <w:r w:rsidRPr="00B463F3">
        <w:rPr>
          <w:rFonts w:cs="Times New Roman"/>
          <w:sz w:val="28"/>
          <w:szCs w:val="28"/>
        </w:rPr>
        <w:t>nt des enseignants surveillants ;</w:t>
      </w:r>
    </w:p>
    <w:p w14:paraId="469605E8" w14:textId="77777777" w:rsidR="00441510" w:rsidRPr="00B463F3" w:rsidRDefault="00441510" w:rsidP="004D37AF">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Aucun étudiant n’est autorisé à</w:t>
      </w:r>
      <w:r w:rsidRPr="00B463F3">
        <w:rPr>
          <w:rFonts w:cs="Times New Roman"/>
          <w:sz w:val="28"/>
          <w:szCs w:val="28"/>
        </w:rPr>
        <w:t xml:space="preserve"> </w:t>
      </w:r>
      <w:r w:rsidRPr="003F6039">
        <w:rPr>
          <w:rFonts w:cs="Times New Roman"/>
          <w:sz w:val="28"/>
          <w:szCs w:val="28"/>
        </w:rPr>
        <w:t xml:space="preserve">quitter le lieu d’examen avant la fin de la </w:t>
      </w:r>
      <w:proofErr w:type="gramStart"/>
      <w:r w:rsidRPr="003F6039">
        <w:rPr>
          <w:rFonts w:cs="Times New Roman"/>
          <w:sz w:val="28"/>
          <w:szCs w:val="28"/>
        </w:rPr>
        <w:t>première</w:t>
      </w:r>
      <w:proofErr w:type="gramEnd"/>
      <w:r w:rsidRPr="003F6039">
        <w:rPr>
          <w:rFonts w:cs="Times New Roman"/>
          <w:sz w:val="28"/>
          <w:szCs w:val="28"/>
        </w:rPr>
        <w:t xml:space="preserve"> demi-heure qui sui</w:t>
      </w:r>
      <w:r w:rsidR="004D37AF">
        <w:rPr>
          <w:rFonts w:cs="Times New Roman"/>
          <w:sz w:val="28"/>
          <w:szCs w:val="28"/>
        </w:rPr>
        <w:t>t la remise des sujets d’examen ;</w:t>
      </w:r>
    </w:p>
    <w:p w14:paraId="046D73C5" w14:textId="77777777" w:rsidR="00441510" w:rsidRPr="00B463F3"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A la fin de l’</w:t>
      </w:r>
      <w:r w:rsidRPr="00B463F3">
        <w:rPr>
          <w:rFonts w:cs="Times New Roman"/>
          <w:sz w:val="28"/>
          <w:szCs w:val="28"/>
        </w:rPr>
        <w:t xml:space="preserve">examen, </w:t>
      </w:r>
      <w:r w:rsidRPr="003F6039">
        <w:rPr>
          <w:rFonts w:cs="Times New Roman"/>
          <w:sz w:val="28"/>
          <w:szCs w:val="28"/>
        </w:rPr>
        <w:t>l’étudiant doit obligatoirement remettre sa copie,</w:t>
      </w:r>
      <w:r w:rsidRPr="00B463F3">
        <w:rPr>
          <w:rFonts w:cs="Times New Roman"/>
          <w:sz w:val="28"/>
          <w:szCs w:val="28"/>
        </w:rPr>
        <w:t xml:space="preserve"> </w:t>
      </w:r>
      <w:r w:rsidRPr="003F6039">
        <w:rPr>
          <w:rFonts w:cs="Times New Roman"/>
          <w:sz w:val="28"/>
          <w:szCs w:val="28"/>
        </w:rPr>
        <w:t xml:space="preserve">même </w:t>
      </w:r>
      <w:r w:rsidRPr="00B463F3">
        <w:rPr>
          <w:rFonts w:cs="Times New Roman"/>
          <w:sz w:val="28"/>
          <w:szCs w:val="28"/>
        </w:rPr>
        <w:t>s’il s’agit d’une copie vide ;</w:t>
      </w:r>
    </w:p>
    <w:p w14:paraId="75FF01EA" w14:textId="77777777" w:rsidR="00441510" w:rsidRPr="00B463F3"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L’étudiant doit se munir du matériel nécessaire pour composer dans de bonnes conditions</w:t>
      </w:r>
      <w:r w:rsidRPr="00B463F3">
        <w:rPr>
          <w:rFonts w:cs="Times New Roman"/>
          <w:sz w:val="28"/>
          <w:szCs w:val="28"/>
        </w:rPr>
        <w:t xml:space="preserve"> (stylos, crayon, calculatrice, effaceur, …)</w:t>
      </w:r>
      <w:r w:rsidRPr="003F6039">
        <w:rPr>
          <w:rFonts w:cs="Times New Roman"/>
          <w:sz w:val="28"/>
          <w:szCs w:val="28"/>
        </w:rPr>
        <w:t>. Il lui est interdit d’emprunter tout matériel auprès des autres étudiants</w:t>
      </w:r>
      <w:r w:rsidRPr="00B463F3">
        <w:rPr>
          <w:rFonts w:cs="Times New Roman"/>
          <w:sz w:val="28"/>
          <w:szCs w:val="28"/>
        </w:rPr>
        <w:t> ;</w:t>
      </w:r>
    </w:p>
    <w:p w14:paraId="52F9546F" w14:textId="77777777" w:rsidR="00441510" w:rsidRPr="00B463F3"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Pendant toute la durée de l’épreuve, l’usage des téléphones portables, ou de tout autre matériel programmable ou d’écoute est strictement interdit</w:t>
      </w:r>
      <w:r w:rsidRPr="00B463F3">
        <w:rPr>
          <w:rFonts w:cs="Times New Roman"/>
          <w:sz w:val="28"/>
          <w:szCs w:val="28"/>
        </w:rPr>
        <w:t xml:space="preserve">. Les téléphones </w:t>
      </w:r>
      <w:r>
        <w:rPr>
          <w:rFonts w:cs="Times New Roman"/>
          <w:sz w:val="28"/>
          <w:szCs w:val="28"/>
        </w:rPr>
        <w:t xml:space="preserve">portables </w:t>
      </w:r>
      <w:r w:rsidRPr="00B463F3">
        <w:rPr>
          <w:rFonts w:cs="Times New Roman"/>
          <w:sz w:val="28"/>
          <w:szCs w:val="28"/>
        </w:rPr>
        <w:t>doivent être éteints et rangés ;</w:t>
      </w:r>
    </w:p>
    <w:p w14:paraId="42290BDA" w14:textId="77777777" w:rsidR="00441510" w:rsidRPr="00B463F3"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 xml:space="preserve">En cas de fraude ou tentative de fraude, le surveillant est tenu de mentionner l’incident sur le procès-verbal de l’examen et d’établir un rapport circonstancié des faits et de le déposer au niveau du </w:t>
      </w:r>
      <w:r w:rsidRPr="00B463F3">
        <w:rPr>
          <w:rFonts w:cs="Times New Roman"/>
          <w:sz w:val="28"/>
          <w:szCs w:val="28"/>
        </w:rPr>
        <w:t>département ;</w:t>
      </w:r>
    </w:p>
    <w:p w14:paraId="3BB888C1" w14:textId="77777777" w:rsidR="00441510" w:rsidRPr="00B463F3"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 xml:space="preserve">Toute fraude ou tentative de fraude conduit automatiquement le contrevenant à sa traduction </w:t>
      </w:r>
      <w:r w:rsidRPr="00B463F3">
        <w:rPr>
          <w:rFonts w:cs="Times New Roman"/>
          <w:sz w:val="28"/>
          <w:szCs w:val="28"/>
        </w:rPr>
        <w:t>devant le conseil de discipline ;</w:t>
      </w:r>
    </w:p>
    <w:p w14:paraId="316336CC" w14:textId="77777777" w:rsidR="00441510" w:rsidRPr="00B463F3"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A la fin de l’épreuve, les surveillants doivent procéder au comptage des copies remises et de confronter ce nombre à celui fig</w:t>
      </w:r>
      <w:r w:rsidR="004D37AF">
        <w:rPr>
          <w:rFonts w:cs="Times New Roman"/>
          <w:sz w:val="28"/>
          <w:szCs w:val="28"/>
        </w:rPr>
        <w:t>urant sur le relevé de présence ;</w:t>
      </w:r>
      <w:r w:rsidRPr="003F6039">
        <w:rPr>
          <w:rFonts w:cs="Times New Roman"/>
          <w:sz w:val="28"/>
          <w:szCs w:val="28"/>
        </w:rPr>
        <w:t xml:space="preserve"> toute anomalie constatée doit être mentionnée sur le PV de l’examen et signalée aussitôt après l’épreuve au </w:t>
      </w:r>
      <w:r w:rsidRPr="00B463F3">
        <w:rPr>
          <w:rFonts w:cs="Times New Roman"/>
          <w:sz w:val="28"/>
          <w:szCs w:val="28"/>
        </w:rPr>
        <w:t>département ;</w:t>
      </w:r>
    </w:p>
    <w:p w14:paraId="4639EC0D" w14:textId="77777777" w:rsidR="00441510" w:rsidRPr="003F6039"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lastRenderedPageBreak/>
        <w:t xml:space="preserve">Après chaque examen, l’enseignant responsable de la matière doit afficher le corrigé type de l’épreuve et </w:t>
      </w:r>
      <w:r w:rsidRPr="00B463F3">
        <w:rPr>
          <w:rFonts w:cs="Times New Roman"/>
          <w:sz w:val="28"/>
          <w:szCs w:val="28"/>
        </w:rPr>
        <w:t>le barème détaillé de notation et remettre une copie du sujet et de son corrigé type au département ;</w:t>
      </w:r>
    </w:p>
    <w:p w14:paraId="3721948D" w14:textId="77777777" w:rsidR="00441510" w:rsidRPr="003F6039" w:rsidRDefault="00441510" w:rsidP="004D37AF">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Toutes les notes doivent être affichées</w:t>
      </w:r>
      <w:r>
        <w:rPr>
          <w:rFonts w:cs="Times New Roman"/>
          <w:sz w:val="28"/>
          <w:szCs w:val="28"/>
        </w:rPr>
        <w:t xml:space="preserve"> et remises au département dans un délai n’excède pas les 72 heures sauf pour les grandes sections où le département peut accorder un délai supplémentaire</w:t>
      </w:r>
      <w:r w:rsidR="004D37AF">
        <w:rPr>
          <w:rFonts w:cs="Times New Roman"/>
          <w:sz w:val="28"/>
          <w:szCs w:val="28"/>
        </w:rPr>
        <w:t xml:space="preserve"> a</w:t>
      </w:r>
      <w:r w:rsidRPr="003F6039">
        <w:rPr>
          <w:rFonts w:cs="Times New Roman"/>
          <w:sz w:val="28"/>
          <w:szCs w:val="28"/>
        </w:rPr>
        <w:t>fin que toute erreur de report et/ou de calcul de la moyenne soit signifiée à l’enseignant et corrigée, le cas échéant, par ce d</w:t>
      </w:r>
      <w:r w:rsidRPr="00B463F3">
        <w:rPr>
          <w:rFonts w:cs="Times New Roman"/>
          <w:sz w:val="28"/>
          <w:szCs w:val="28"/>
        </w:rPr>
        <w:t>ernier avant les délibérations ;</w:t>
      </w:r>
    </w:p>
    <w:p w14:paraId="1E4CB94B" w14:textId="77777777" w:rsidR="00441510" w:rsidRPr="00B463F3" w:rsidRDefault="00441510" w:rsidP="00441510">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L’étudiant a le droit à la consultation de ses copies d’examen après chaque épreuve.</w:t>
      </w:r>
      <w:r>
        <w:rPr>
          <w:rFonts w:cs="Times New Roman"/>
          <w:sz w:val="28"/>
          <w:szCs w:val="28"/>
        </w:rPr>
        <w:t xml:space="preserve"> </w:t>
      </w:r>
      <w:r w:rsidRPr="003F6039">
        <w:rPr>
          <w:rFonts w:cs="Times New Roman"/>
          <w:sz w:val="28"/>
          <w:szCs w:val="28"/>
        </w:rPr>
        <w:t>Les examens de rattrapage n’ouvrent pas droit à la con</w:t>
      </w:r>
      <w:r w:rsidRPr="00B463F3">
        <w:rPr>
          <w:rFonts w:cs="Times New Roman"/>
          <w:sz w:val="28"/>
          <w:szCs w:val="28"/>
        </w:rPr>
        <w:t>sultation des copies d’examen ;</w:t>
      </w:r>
    </w:p>
    <w:p w14:paraId="006D4472" w14:textId="77777777" w:rsidR="007B01FA" w:rsidRPr="009F68EC" w:rsidRDefault="00441510" w:rsidP="009F68EC">
      <w:pPr>
        <w:numPr>
          <w:ilvl w:val="0"/>
          <w:numId w:val="5"/>
        </w:numPr>
        <w:spacing w:before="100" w:beforeAutospacing="1" w:after="100" w:afterAutospacing="1" w:line="240" w:lineRule="auto"/>
        <w:jc w:val="both"/>
        <w:rPr>
          <w:rFonts w:cs="Times New Roman"/>
          <w:sz w:val="28"/>
          <w:szCs w:val="28"/>
        </w:rPr>
      </w:pPr>
      <w:r w:rsidRPr="003F6039">
        <w:rPr>
          <w:rFonts w:cs="Times New Roman"/>
          <w:sz w:val="28"/>
          <w:szCs w:val="28"/>
        </w:rPr>
        <w:t>L’étudiant non satisfait de sa note, après consultation de sa copie et du corrigé type avec barème, peut introduire un recours au plus tard dans les deux jours ouvrables après la date de ladite consultation. Passé ce délai, aucun recours ne sera accepté.</w:t>
      </w:r>
      <w:r>
        <w:rPr>
          <w:rFonts w:cs="Times New Roman"/>
          <w:sz w:val="28"/>
          <w:szCs w:val="28"/>
        </w:rPr>
        <w:t xml:space="preserve"> </w:t>
      </w:r>
      <w:r w:rsidRPr="003F6039">
        <w:rPr>
          <w:rFonts w:cs="Times New Roman"/>
          <w:sz w:val="28"/>
          <w:szCs w:val="28"/>
        </w:rPr>
        <w:t>Le traitement du recours peut donner lieu à une contre correction.</w:t>
      </w:r>
    </w:p>
    <w:sectPr w:rsidR="007B01FA" w:rsidRPr="009F68EC" w:rsidSect="001D4C3B">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E813" w14:textId="77777777" w:rsidR="00CD6C2A" w:rsidRDefault="00CD6C2A" w:rsidP="002A1173">
      <w:pPr>
        <w:spacing w:after="0" w:line="240" w:lineRule="auto"/>
      </w:pPr>
      <w:r>
        <w:separator/>
      </w:r>
    </w:p>
  </w:endnote>
  <w:endnote w:type="continuationSeparator" w:id="0">
    <w:p w14:paraId="4A952F60" w14:textId="77777777" w:rsidR="00CD6C2A" w:rsidRDefault="00CD6C2A" w:rsidP="002A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E548" w14:textId="77777777" w:rsidR="00C12110" w:rsidRPr="00242EF7" w:rsidRDefault="006B58E8" w:rsidP="009F68EC">
    <w:pPr>
      <w:pStyle w:val="Pieddepage"/>
      <w:pBdr>
        <w:top w:val="single" w:sz="4" w:space="1" w:color="A5A5A5"/>
      </w:pBdr>
      <w:jc w:val="center"/>
      <w:rPr>
        <w:rFonts w:ascii="Times New Roman" w:hAnsi="Times New Roman" w:cs="Times New Roman"/>
        <w:sz w:val="20"/>
        <w:szCs w:val="20"/>
      </w:rPr>
    </w:pPr>
    <w:r>
      <w:rPr>
        <w:rFonts w:ascii="Times New Roman" w:hAnsi="Times New Roman" w:cs="Times New Roman"/>
        <w:sz w:val="20"/>
        <w:szCs w:val="20"/>
      </w:rPr>
      <w:t xml:space="preserve">Adresse : Route </w:t>
    </w:r>
    <w:r w:rsidRPr="006773E1">
      <w:rPr>
        <w:rFonts w:ascii="Times New Roman" w:hAnsi="Times New Roman" w:cs="Times New Roman"/>
        <w:sz w:val="20"/>
        <w:szCs w:val="20"/>
      </w:rPr>
      <w:t xml:space="preserve">de </w:t>
    </w:r>
    <w:proofErr w:type="spellStart"/>
    <w:r w:rsidR="007A0C0D">
      <w:rPr>
        <w:rFonts w:ascii="Times New Roman" w:hAnsi="Times New Roman" w:cs="Times New Roman"/>
        <w:sz w:val="20"/>
        <w:szCs w:val="20"/>
      </w:rPr>
      <w:t>Targa</w:t>
    </w:r>
    <w:proofErr w:type="spellEnd"/>
    <w:r w:rsidR="007A0C0D">
      <w:rPr>
        <w:rFonts w:ascii="Times New Roman" w:hAnsi="Times New Roman" w:cs="Times New Roman"/>
        <w:sz w:val="20"/>
        <w:szCs w:val="20"/>
      </w:rPr>
      <w:t xml:space="preserve"> </w:t>
    </w:r>
    <w:proofErr w:type="spellStart"/>
    <w:r w:rsidR="007A0C0D">
      <w:rPr>
        <w:rFonts w:ascii="Times New Roman" w:hAnsi="Times New Roman" w:cs="Times New Roman"/>
        <w:sz w:val="20"/>
        <w:szCs w:val="20"/>
      </w:rPr>
      <w:t>Ouze</w:t>
    </w:r>
    <w:r>
      <w:rPr>
        <w:rFonts w:ascii="Times New Roman" w:hAnsi="Times New Roman" w:cs="Times New Roman"/>
        <w:sz w:val="20"/>
        <w:szCs w:val="20"/>
      </w:rPr>
      <w:t>mour</w:t>
    </w:r>
    <w:proofErr w:type="spellEnd"/>
    <w:r w:rsidR="007102BF">
      <w:rPr>
        <w:rFonts w:ascii="Times New Roman" w:hAnsi="Times New Roman" w:cs="Times New Roman"/>
        <w:sz w:val="20"/>
        <w:szCs w:val="20"/>
      </w:rPr>
      <w:t xml:space="preserve">, </w:t>
    </w:r>
    <w:r>
      <w:rPr>
        <w:rFonts w:ascii="Times New Roman" w:hAnsi="Times New Roman" w:cs="Times New Roman"/>
        <w:sz w:val="20"/>
        <w:szCs w:val="20"/>
      </w:rPr>
      <w:t>B</w:t>
    </w:r>
    <w:r w:rsidR="007102BF">
      <w:rPr>
        <w:rFonts w:ascii="Times New Roman" w:hAnsi="Times New Roman" w:cs="Times New Roman"/>
        <w:sz w:val="20"/>
        <w:szCs w:val="20"/>
      </w:rPr>
      <w:t>éjaï</w:t>
    </w:r>
    <w:r>
      <w:rPr>
        <w:rFonts w:ascii="Times New Roman" w:hAnsi="Times New Roman" w:cs="Times New Roman"/>
        <w:sz w:val="20"/>
        <w:szCs w:val="20"/>
      </w:rPr>
      <w:t>a 06000</w:t>
    </w:r>
    <w:r w:rsidR="007102BF">
      <w:rPr>
        <w:rFonts w:ascii="Times New Roman" w:hAnsi="Times New Roman" w:cs="Times New Roman"/>
        <w:sz w:val="20"/>
        <w:szCs w:val="20"/>
      </w:rPr>
      <w:t>-</w:t>
    </w:r>
    <w:r>
      <w:rPr>
        <w:rFonts w:ascii="Times New Roman" w:hAnsi="Times New Roman" w:cs="Times New Roman"/>
        <w:sz w:val="20"/>
        <w:szCs w:val="20"/>
      </w:rPr>
      <w:t xml:space="preserve">Algérie </w:t>
    </w:r>
    <w:r>
      <w:rPr>
        <w:rFonts w:ascii="Times New Roman" w:hAnsi="Times New Roman" w:cs="Times New Roman"/>
        <w:sz w:val="20"/>
        <w:szCs w:val="20"/>
      </w:rPr>
      <w:br/>
      <w:t>Tél</w:t>
    </w:r>
    <w:r w:rsidRPr="006773E1">
      <w:rPr>
        <w:rFonts w:ascii="Times New Roman" w:hAnsi="Times New Roman" w:cs="Times New Roman"/>
        <w:sz w:val="20"/>
        <w:szCs w:val="20"/>
      </w:rPr>
      <w:t>/Fax : 00213 34</w:t>
    </w:r>
    <w:r w:rsidR="009F68EC">
      <w:rPr>
        <w:rFonts w:ascii="Times New Roman" w:hAnsi="Times New Roman" w:cs="Times New Roman"/>
        <w:sz w:val="20"/>
        <w:szCs w:val="20"/>
      </w:rPr>
      <w:t>813838</w:t>
    </w:r>
    <w:r w:rsidRPr="006773E1">
      <w:rPr>
        <w:rFonts w:ascii="Times New Roman" w:hAnsi="Times New Roman" w:cs="Times New Roman"/>
        <w:sz w:val="20"/>
        <w:szCs w:val="20"/>
      </w:rPr>
      <w:t xml:space="preserve"> - E-mail :</w:t>
    </w:r>
    <w:r>
      <w:rPr>
        <w:rFonts w:ascii="Times New Roman" w:hAnsi="Times New Roman" w:cs="Times New Roman"/>
        <w:sz w:val="20"/>
        <w:szCs w:val="20"/>
      </w:rPr>
      <w:t xml:space="preserve"> </w:t>
    </w:r>
    <w:hyperlink r:id="rId1" w:history="1">
      <w:r w:rsidR="001568A4" w:rsidRPr="00242EF7">
        <w:rPr>
          <w:rStyle w:val="Lienhypertexte"/>
          <w:rFonts w:ascii="Times New Roman" w:hAnsi="Times New Roman" w:cs="Times New Roman"/>
          <w:sz w:val="20"/>
          <w:szCs w:val="20"/>
          <w:u w:val="none"/>
        </w:rPr>
        <w:t>fsnv-vdp@univ-bejaia.dz</w:t>
      </w:r>
    </w:hyperlink>
  </w:p>
  <w:p w14:paraId="62A2DBA9" w14:textId="77777777" w:rsidR="006B58E8" w:rsidRPr="00AF5290" w:rsidRDefault="006B58E8" w:rsidP="008831D3">
    <w:pPr>
      <w:pStyle w:val="Pieddepage"/>
      <w:pBdr>
        <w:top w:val="single" w:sz="4" w:space="1" w:color="A5A5A5"/>
      </w:pBdr>
      <w:jc w:val="center"/>
      <w:rPr>
        <w:sz w:val="20"/>
        <w:szCs w:val="20"/>
        <w:lang w:val="en-US"/>
      </w:rPr>
    </w:pPr>
    <w:r w:rsidRPr="00AF5290">
      <w:rPr>
        <w:rFonts w:ascii="Times New Roman" w:hAnsi="Times New Roman" w:cs="Times New Roman"/>
        <w:sz w:val="20"/>
        <w:szCs w:val="20"/>
        <w:lang w:val="en-US"/>
      </w:rPr>
      <w:t xml:space="preserve">Site Web : </w:t>
    </w:r>
    <w:r w:rsidR="00C12110" w:rsidRPr="00AF5290">
      <w:rPr>
        <w:rFonts w:ascii="Times New Roman" w:hAnsi="Times New Roman" w:cs="Times New Roman"/>
        <w:sz w:val="20"/>
        <w:szCs w:val="20"/>
        <w:lang w:val="en-US"/>
      </w:rPr>
      <w:t>http://univ-bejaia.dz/Fac_Sciences_Nature_Vie/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298A" w14:textId="77777777" w:rsidR="00CD6C2A" w:rsidRDefault="00CD6C2A" w:rsidP="002A1173">
      <w:pPr>
        <w:spacing w:after="0" w:line="240" w:lineRule="auto"/>
      </w:pPr>
      <w:r>
        <w:separator/>
      </w:r>
    </w:p>
  </w:footnote>
  <w:footnote w:type="continuationSeparator" w:id="0">
    <w:p w14:paraId="2286C1AE" w14:textId="77777777" w:rsidR="00CD6C2A" w:rsidRDefault="00CD6C2A" w:rsidP="002A1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BB12" w14:textId="77777777" w:rsidR="006B58E8" w:rsidRPr="00D10DB8" w:rsidRDefault="006B58E8" w:rsidP="002A1173">
    <w:pPr>
      <w:tabs>
        <w:tab w:val="left" w:pos="2220"/>
      </w:tabs>
      <w:spacing w:after="0"/>
      <w:jc w:val="center"/>
      <w:rPr>
        <w:rFonts w:ascii="Times New Roman" w:hAnsi="Times New Roman" w:cs="Times New Roman"/>
        <w:sz w:val="24"/>
        <w:szCs w:val="24"/>
      </w:rPr>
    </w:pPr>
    <w:r w:rsidRPr="00D10DB8">
      <w:rPr>
        <w:rFonts w:ascii="Times New Roman" w:hAnsi="Times New Roman" w:cs="Times New Roman"/>
        <w:sz w:val="24"/>
        <w:szCs w:val="24"/>
        <w:rtl/>
      </w:rPr>
      <w:t>الجمــهورية الجزائــرية الديمقراطيـة الشعبيــة</w:t>
    </w:r>
  </w:p>
  <w:p w14:paraId="0A6975B0" w14:textId="77777777" w:rsidR="006B58E8" w:rsidRPr="00D10DB8" w:rsidRDefault="006B58E8" w:rsidP="002A1173">
    <w:pPr>
      <w:tabs>
        <w:tab w:val="left" w:pos="2220"/>
      </w:tabs>
      <w:spacing w:after="0"/>
      <w:jc w:val="center"/>
      <w:rPr>
        <w:rFonts w:ascii="Times New Roman" w:hAnsi="Times New Roman" w:cs="Times New Roman"/>
        <w:sz w:val="20"/>
        <w:szCs w:val="20"/>
      </w:rPr>
    </w:pPr>
    <w:r w:rsidRPr="00D10DB8">
      <w:rPr>
        <w:rFonts w:ascii="Times New Roman" w:hAnsi="Times New Roman" w:cs="Times New Roman"/>
        <w:sz w:val="20"/>
        <w:szCs w:val="20"/>
      </w:rPr>
      <w:t>République Algérienne Démocratique et Populaire</w:t>
    </w:r>
  </w:p>
  <w:p w14:paraId="0AD493BE" w14:textId="77777777" w:rsidR="006B58E8" w:rsidRPr="006F28AA" w:rsidRDefault="006B58E8" w:rsidP="002A1173">
    <w:pPr>
      <w:tabs>
        <w:tab w:val="left" w:pos="2220"/>
      </w:tabs>
      <w:spacing w:after="0"/>
      <w:jc w:val="center"/>
      <w:rPr>
        <w:rFonts w:ascii="Times New Roman" w:hAnsi="Times New Roman" w:cs="Times New Roman"/>
        <w:sz w:val="10"/>
      </w:rPr>
    </w:pPr>
  </w:p>
  <w:p w14:paraId="18349959" w14:textId="77777777" w:rsidR="006B58E8" w:rsidRDefault="006B58E8" w:rsidP="006F28AA">
    <w:pPr>
      <w:tabs>
        <w:tab w:val="left" w:pos="2220"/>
      </w:tabs>
      <w:spacing w:after="0" w:line="240" w:lineRule="auto"/>
      <w:rPr>
        <w:rFonts w:ascii="Times New Roman" w:hAnsi="Times New Roman" w:cs="Times New Roman"/>
      </w:rPr>
    </w:pPr>
    <w:r>
      <w:rPr>
        <w:rFonts w:ascii="Times New Roman" w:hAnsi="Times New Roman" w:cs="Times New Roman"/>
      </w:rPr>
      <w:t>Ministère de l’Enseignement Supérieur</w:t>
    </w:r>
    <w:r w:rsidR="006F28AA">
      <w:rPr>
        <w:rFonts w:ascii="Times New Roman" w:hAnsi="Times New Roman" w:cs="Times New Roman"/>
      </w:rPr>
      <w:t xml:space="preserve">     </w:t>
    </w:r>
    <w:r>
      <w:rPr>
        <w:rFonts w:ascii="Times New Roman" w:hAnsi="Times New Roman" w:cs="Times New Roman" w:hint="cs"/>
        <w:rtl/>
      </w:rPr>
      <w:t xml:space="preserve">                                                         </w:t>
    </w:r>
    <w:r w:rsidR="002F7CB4" w:rsidRPr="002F7CB4">
      <w:rPr>
        <w:rFonts w:ascii="Times New Roman" w:hAnsi="Times New Roman" w:cs="Times New Roman"/>
        <w:noProof/>
        <w:rtl/>
      </w:rPr>
      <w:drawing>
        <wp:anchor distT="0" distB="0" distL="114300" distR="114300" simplePos="0" relativeHeight="251659264" behindDoc="0" locked="0" layoutInCell="1" allowOverlap="1" wp14:anchorId="21777EA1" wp14:editId="0041ABBA">
          <wp:simplePos x="0" y="0"/>
          <wp:positionH relativeFrom="column">
            <wp:posOffset>2576650</wp:posOffset>
          </wp:positionH>
          <wp:positionV relativeFrom="paragraph">
            <wp:posOffset>86983</wp:posOffset>
          </wp:positionV>
          <wp:extent cx="1380598" cy="431321"/>
          <wp:effectExtent l="0" t="0" r="8255" b="0"/>
          <wp:wrapThrough wrapText="bothSides">
            <wp:wrapPolygon edited="0">
              <wp:start x="2084" y="0"/>
              <wp:lineTo x="0" y="0"/>
              <wp:lineTo x="0" y="15270"/>
              <wp:lineTo x="1488" y="20996"/>
              <wp:lineTo x="1786" y="20996"/>
              <wp:lineTo x="21729" y="20996"/>
              <wp:lineTo x="21729" y="18133"/>
              <wp:lineTo x="20241" y="15270"/>
              <wp:lineTo x="21729" y="15270"/>
              <wp:lineTo x="21729" y="5726"/>
              <wp:lineTo x="19645" y="0"/>
              <wp:lineTo x="2084" y="0"/>
            </wp:wrapPolygon>
          </wp:wrapThrough>
          <wp:docPr id="1" name="Image 1" descr="C:\Documents and Settings\Administrateur\Bureau\logo UB sur un fond claire (taille moye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logo UB sur un fond claire (taille moyenne).png"/>
                  <pic:cNvPicPr>
                    <a:picLocks noChangeAspect="1" noChangeArrowheads="1"/>
                  </pic:cNvPicPr>
                </pic:nvPicPr>
                <pic:blipFill>
                  <a:blip r:embed="rId1"/>
                  <a:srcRect l="6684" t="17470" r="7198" b="18072"/>
                  <a:stretch>
                    <a:fillRect/>
                  </a:stretch>
                </pic:blipFill>
                <pic:spPr bwMode="auto">
                  <a:xfrm>
                    <a:off x="0" y="0"/>
                    <a:ext cx="1382395" cy="431165"/>
                  </a:xfrm>
                  <a:prstGeom prst="rect">
                    <a:avLst/>
                  </a:prstGeom>
                  <a:noFill/>
                  <a:ln w="9525">
                    <a:noFill/>
                    <a:miter lim="800000"/>
                    <a:headEnd/>
                    <a:tailEnd/>
                  </a:ln>
                </pic:spPr>
              </pic:pic>
            </a:graphicData>
          </a:graphic>
        </wp:anchor>
      </w:drawing>
    </w:r>
    <w:r>
      <w:rPr>
        <w:rFonts w:ascii="Times New Roman" w:hAnsi="Times New Roman" w:cs="Times New Roman" w:hint="cs"/>
        <w:rtl/>
      </w:rPr>
      <w:t xml:space="preserve">      </w:t>
    </w:r>
    <w:r>
      <w:rPr>
        <w:rFonts w:ascii="Times New Roman" w:hAnsi="Times New Roman" w:cs="Times New Roman"/>
      </w:rPr>
      <w:t xml:space="preserve"> </w:t>
    </w:r>
    <w:r w:rsidRPr="00A63A70">
      <w:rPr>
        <w:rFonts w:ascii="Times New Roman" w:hAnsi="Times New Roman" w:cs="Times New Roman"/>
        <w:sz w:val="24"/>
        <w:szCs w:val="24"/>
        <w:rtl/>
      </w:rPr>
      <w:t>وزارة التعلــيم العـــــالي</w:t>
    </w:r>
    <w:r>
      <w:rPr>
        <w:rFonts w:ascii="Times New Roman" w:hAnsi="Times New Roman" w:cs="Times New Roman"/>
        <w:sz w:val="24"/>
        <w:szCs w:val="24"/>
      </w:rPr>
      <w:t xml:space="preserve">    </w:t>
    </w:r>
    <w:r>
      <w:rPr>
        <w:rFonts w:ascii="Times New Roman" w:hAnsi="Times New Roman" w:cs="Times New Roman"/>
      </w:rPr>
      <w:t xml:space="preserve">                                                                    </w:t>
    </w:r>
  </w:p>
  <w:p w14:paraId="34EB9D16" w14:textId="77777777" w:rsidR="006F28AA" w:rsidRPr="006F28AA" w:rsidRDefault="006F28AA" w:rsidP="006F28AA">
    <w:pPr>
      <w:tabs>
        <w:tab w:val="left" w:pos="2220"/>
      </w:tabs>
      <w:spacing w:after="0" w:line="240" w:lineRule="auto"/>
      <w:rPr>
        <w:rFonts w:ascii="Times New Roman" w:hAnsi="Times New Roman" w:cs="Times New Roman"/>
        <w:sz w:val="16"/>
        <w:szCs w:val="16"/>
        <w:rtl/>
      </w:rPr>
    </w:pPr>
    <w:r>
      <w:rPr>
        <w:rFonts w:ascii="Times New Roman" w:hAnsi="Times New Roman" w:cs="Times New Roman"/>
      </w:rPr>
      <w:t xml:space="preserve">     </w:t>
    </w:r>
    <w:proofErr w:type="gramStart"/>
    <w:r w:rsidR="006B58E8">
      <w:rPr>
        <w:rFonts w:ascii="Times New Roman" w:hAnsi="Times New Roman" w:cs="Times New Roman"/>
      </w:rPr>
      <w:t>et</w:t>
    </w:r>
    <w:proofErr w:type="gramEnd"/>
    <w:r w:rsidR="006B58E8">
      <w:rPr>
        <w:rFonts w:ascii="Times New Roman" w:hAnsi="Times New Roman" w:cs="Times New Roman"/>
      </w:rPr>
      <w:t xml:space="preserve"> de la Recherche Scientifique                                                                                 </w:t>
    </w:r>
    <w:r w:rsidR="006B58E8" w:rsidRPr="00107B82">
      <w:rPr>
        <w:rFonts w:ascii="Times New Roman" w:hAnsi="Times New Roman" w:cs="Times New Roman"/>
      </w:rPr>
      <w:t xml:space="preserve"> </w:t>
    </w:r>
    <w:r w:rsidR="006B58E8" w:rsidRPr="00A63A70">
      <w:rPr>
        <w:rFonts w:ascii="Times New Roman" w:hAnsi="Times New Roman" w:cs="Times New Roman"/>
        <w:sz w:val="24"/>
        <w:szCs w:val="24"/>
        <w:rtl/>
      </w:rPr>
      <w:t>و الــبحث العلم</w:t>
    </w:r>
    <w:r w:rsidR="006B58E8">
      <w:rPr>
        <w:rFonts w:ascii="Times New Roman" w:hAnsi="Times New Roman" w:cs="Times New Roman" w:hint="cs"/>
        <w:sz w:val="24"/>
        <w:szCs w:val="24"/>
        <w:rtl/>
      </w:rPr>
      <w:t>ـ</w:t>
    </w:r>
    <w:r w:rsidR="006B58E8" w:rsidRPr="00A63A70">
      <w:rPr>
        <w:rFonts w:ascii="Times New Roman" w:hAnsi="Times New Roman" w:cs="Times New Roman"/>
        <w:sz w:val="24"/>
        <w:szCs w:val="24"/>
        <w:rtl/>
      </w:rPr>
      <w:t>ي</w:t>
    </w:r>
    <w:r w:rsidR="006B58E8">
      <w:rPr>
        <w:rFonts w:ascii="Times New Roman" w:hAnsi="Times New Roman" w:cs="Times New Roman"/>
        <w:sz w:val="24"/>
        <w:szCs w:val="24"/>
      </w:rPr>
      <w:t xml:space="preserve">  </w:t>
    </w:r>
    <w:r w:rsidR="006B58E8" w:rsidRPr="00A63A70">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p>
  <w:p w14:paraId="4DF61FD8" w14:textId="77777777" w:rsidR="006B58E8" w:rsidRPr="000D794E" w:rsidRDefault="006B58E8" w:rsidP="006F28AA">
    <w:pPr>
      <w:tabs>
        <w:tab w:val="left" w:pos="2220"/>
      </w:tabs>
      <w:spacing w:after="0" w:line="240" w:lineRule="auto"/>
      <w:rPr>
        <w:rFonts w:ascii="Times New Roman" w:hAnsi="Times New Roman" w:cs="Times New Roman"/>
        <w:b/>
        <w:bCs/>
        <w:sz w:val="24"/>
        <w:szCs w:val="24"/>
      </w:rPr>
    </w:pPr>
    <w:r w:rsidRPr="00A63A70">
      <w:rPr>
        <w:rFonts w:ascii="Times New Roman" w:hAnsi="Times New Roman" w:cs="Times New Roman"/>
        <w:sz w:val="24"/>
        <w:szCs w:val="24"/>
      </w:rPr>
      <w:t xml:space="preserve">  </w:t>
    </w:r>
    <w:r w:rsidRPr="000D794E">
      <w:rPr>
        <w:rFonts w:ascii="Times New Roman" w:hAnsi="Times New Roman" w:cs="Times New Roman"/>
        <w:b/>
        <w:bCs/>
        <w:sz w:val="24"/>
        <w:szCs w:val="24"/>
      </w:rPr>
      <w:t>Université Abderrahmane Mira</w:t>
    </w:r>
    <w:r>
      <w:rPr>
        <w:rFonts w:ascii="Times New Roman" w:hAnsi="Times New Roman" w:cs="Times New Roman"/>
        <w:b/>
        <w:bCs/>
        <w:sz w:val="24"/>
        <w:szCs w:val="24"/>
      </w:rPr>
      <w:t xml:space="preserve">   </w:t>
    </w:r>
    <w:r w:rsidR="006F28A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D794E">
      <w:rPr>
        <w:rFonts w:ascii="Times New Roman" w:hAnsi="Times New Roman" w:cs="Times New Roman"/>
        <w:b/>
        <w:bCs/>
        <w:sz w:val="24"/>
        <w:szCs w:val="24"/>
      </w:rPr>
      <w:t xml:space="preserve">                                      </w:t>
    </w:r>
    <w:r w:rsidRPr="000D794E">
      <w:rPr>
        <w:rFonts w:ascii="Times New Roman" w:hAnsi="Times New Roman" w:cs="Times New Roman"/>
        <w:b/>
        <w:bCs/>
        <w:sz w:val="24"/>
        <w:szCs w:val="24"/>
        <w:rtl/>
      </w:rPr>
      <w:t xml:space="preserve">جـــــامعـة </w:t>
    </w:r>
    <w:r w:rsidRPr="000D794E">
      <w:rPr>
        <w:rFonts w:ascii="Times New Roman" w:hAnsi="Times New Roman" w:cs="Times New Roman" w:hint="cs"/>
        <w:b/>
        <w:bCs/>
        <w:sz w:val="24"/>
        <w:szCs w:val="24"/>
        <w:rtl/>
      </w:rPr>
      <w:t>عبد الرحمان ميرة</w:t>
    </w:r>
    <w:r w:rsidRPr="000D794E">
      <w:rPr>
        <w:rFonts w:ascii="Times New Roman" w:hAnsi="Times New Roman" w:cs="Times New Roman"/>
        <w:b/>
        <w:bCs/>
        <w:sz w:val="24"/>
        <w:szCs w:val="24"/>
      </w:rPr>
      <w:t xml:space="preserve">  </w:t>
    </w:r>
  </w:p>
  <w:p w14:paraId="76308CEA" w14:textId="77777777" w:rsidR="006B58E8" w:rsidRPr="008B6B7F" w:rsidRDefault="006B58E8" w:rsidP="006F28AA">
    <w:pPr>
      <w:tabs>
        <w:tab w:val="left" w:pos="2220"/>
      </w:tabs>
      <w:spacing w:after="0" w:line="240" w:lineRule="auto"/>
      <w:rPr>
        <w:rFonts w:ascii="Times New Roman" w:hAnsi="Times New Roman" w:cs="Times New Roman"/>
      </w:rPr>
    </w:pPr>
    <w:r w:rsidRPr="000D794E">
      <w:rPr>
        <w:rFonts w:ascii="Times New Roman" w:hAnsi="Times New Roman" w:cs="Times New Roman"/>
        <w:b/>
        <w:bCs/>
        <w:sz w:val="24"/>
        <w:szCs w:val="24"/>
      </w:rPr>
      <w:t xml:space="preserve">                    Béjaïa                                          </w:t>
    </w:r>
    <w:r>
      <w:rPr>
        <w:rFonts w:ascii="Times New Roman" w:hAnsi="Times New Roman" w:cs="Times New Roman"/>
        <w:b/>
        <w:bCs/>
        <w:sz w:val="24"/>
        <w:szCs w:val="24"/>
      </w:rPr>
      <w:t xml:space="preserve">        </w:t>
    </w:r>
    <w:r w:rsidRPr="000D794E">
      <w:rPr>
        <w:rFonts w:ascii="Times New Roman" w:hAnsi="Times New Roman" w:cs="Times New Roman"/>
        <w:b/>
        <w:bCs/>
        <w:sz w:val="24"/>
        <w:szCs w:val="24"/>
      </w:rPr>
      <w:t xml:space="preserve">                                        </w:t>
    </w:r>
    <w:r w:rsidR="006F28AA">
      <w:rPr>
        <w:rFonts w:ascii="Times New Roman" w:hAnsi="Times New Roman" w:cs="Times New Roman"/>
        <w:b/>
        <w:bCs/>
        <w:sz w:val="24"/>
        <w:szCs w:val="24"/>
      </w:rPr>
      <w:t xml:space="preserve">       </w:t>
    </w:r>
    <w:r w:rsidRPr="000D794E">
      <w:rPr>
        <w:rFonts w:ascii="Times New Roman" w:hAnsi="Times New Roman" w:cs="Times New Roman"/>
        <w:b/>
        <w:bCs/>
        <w:sz w:val="24"/>
        <w:szCs w:val="24"/>
      </w:rPr>
      <w:t xml:space="preserve">  </w:t>
    </w:r>
    <w:r w:rsidRPr="000D794E">
      <w:rPr>
        <w:rFonts w:ascii="Times New Roman" w:hAnsi="Times New Roman" w:cs="Times New Roman"/>
        <w:b/>
        <w:bCs/>
        <w:sz w:val="24"/>
        <w:szCs w:val="24"/>
        <w:rtl/>
      </w:rPr>
      <w:t>بجـــاية</w:t>
    </w:r>
    <w:r w:rsidRPr="000D794E">
      <w:rPr>
        <w:rFonts w:ascii="Times New Roman" w:hAnsi="Times New Roman" w:cs="Times New Roman"/>
        <w:b/>
        <w:bCs/>
        <w:sz w:val="24"/>
        <w:szCs w:val="24"/>
      </w:rPr>
      <w:t xml:space="preserve">  </w:t>
    </w:r>
    <w:r w:rsidRPr="000D794E">
      <w:rPr>
        <w:rFonts w:ascii="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51C3"/>
    <w:multiLevelType w:val="hybridMultilevel"/>
    <w:tmpl w:val="4C4C8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2E5801"/>
    <w:multiLevelType w:val="multilevel"/>
    <w:tmpl w:val="E6500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25FCA"/>
    <w:multiLevelType w:val="hybridMultilevel"/>
    <w:tmpl w:val="2CA41126"/>
    <w:lvl w:ilvl="0" w:tplc="EE98EA7C">
      <w:start w:val="5"/>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C85C6B"/>
    <w:multiLevelType w:val="hybridMultilevel"/>
    <w:tmpl w:val="16EE0052"/>
    <w:lvl w:ilvl="0" w:tplc="AFC482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0005D6"/>
    <w:multiLevelType w:val="hybridMultilevel"/>
    <w:tmpl w:val="3EDA894E"/>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5" w15:restartNumberingAfterBreak="0">
    <w:nsid w:val="72697C14"/>
    <w:multiLevelType w:val="hybridMultilevel"/>
    <w:tmpl w:val="E3221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1173"/>
    <w:rsid w:val="00011381"/>
    <w:rsid w:val="000164A6"/>
    <w:rsid w:val="000177DB"/>
    <w:rsid w:val="00027944"/>
    <w:rsid w:val="00035374"/>
    <w:rsid w:val="00036589"/>
    <w:rsid w:val="0004082A"/>
    <w:rsid w:val="000607D4"/>
    <w:rsid w:val="0007027D"/>
    <w:rsid w:val="00082436"/>
    <w:rsid w:val="00084942"/>
    <w:rsid w:val="0008622A"/>
    <w:rsid w:val="000A43D0"/>
    <w:rsid w:val="000B04BF"/>
    <w:rsid w:val="000B0DE1"/>
    <w:rsid w:val="000B7602"/>
    <w:rsid w:val="000B78B6"/>
    <w:rsid w:val="000C72CF"/>
    <w:rsid w:val="000C787B"/>
    <w:rsid w:val="000D0D95"/>
    <w:rsid w:val="000D6D89"/>
    <w:rsid w:val="000D794E"/>
    <w:rsid w:val="000D7C3B"/>
    <w:rsid w:val="000E114D"/>
    <w:rsid w:val="000F6514"/>
    <w:rsid w:val="00117FD7"/>
    <w:rsid w:val="00146F29"/>
    <w:rsid w:val="00154521"/>
    <w:rsid w:val="001559FA"/>
    <w:rsid w:val="00155C33"/>
    <w:rsid w:val="001568A4"/>
    <w:rsid w:val="001604E3"/>
    <w:rsid w:val="00164740"/>
    <w:rsid w:val="00165A8E"/>
    <w:rsid w:val="00186F52"/>
    <w:rsid w:val="0019750A"/>
    <w:rsid w:val="001C1411"/>
    <w:rsid w:val="001C51E1"/>
    <w:rsid w:val="001D168D"/>
    <w:rsid w:val="001D3D77"/>
    <w:rsid w:val="001D4C3B"/>
    <w:rsid w:val="001E1491"/>
    <w:rsid w:val="001E5B49"/>
    <w:rsid w:val="001E5B96"/>
    <w:rsid w:val="001E6685"/>
    <w:rsid w:val="001E7A20"/>
    <w:rsid w:val="001F2DF9"/>
    <w:rsid w:val="001F6270"/>
    <w:rsid w:val="00203BF5"/>
    <w:rsid w:val="00203F3E"/>
    <w:rsid w:val="00215165"/>
    <w:rsid w:val="00215931"/>
    <w:rsid w:val="00225658"/>
    <w:rsid w:val="002310F0"/>
    <w:rsid w:val="00242EF7"/>
    <w:rsid w:val="002458CA"/>
    <w:rsid w:val="00250F87"/>
    <w:rsid w:val="002541EF"/>
    <w:rsid w:val="00261D84"/>
    <w:rsid w:val="002643C7"/>
    <w:rsid w:val="00275611"/>
    <w:rsid w:val="00281F36"/>
    <w:rsid w:val="00284543"/>
    <w:rsid w:val="002A0D22"/>
    <w:rsid w:val="002A1173"/>
    <w:rsid w:val="002A20B8"/>
    <w:rsid w:val="002A3DF0"/>
    <w:rsid w:val="002A69F7"/>
    <w:rsid w:val="002B49F7"/>
    <w:rsid w:val="002C3322"/>
    <w:rsid w:val="002D0D41"/>
    <w:rsid w:val="002D2A7C"/>
    <w:rsid w:val="002E7422"/>
    <w:rsid w:val="002E79E3"/>
    <w:rsid w:val="002E7FA5"/>
    <w:rsid w:val="002F450D"/>
    <w:rsid w:val="002F5CB2"/>
    <w:rsid w:val="002F7CB4"/>
    <w:rsid w:val="00302940"/>
    <w:rsid w:val="003105DB"/>
    <w:rsid w:val="00324FE5"/>
    <w:rsid w:val="00325865"/>
    <w:rsid w:val="00325DF2"/>
    <w:rsid w:val="00326FBB"/>
    <w:rsid w:val="00337CA9"/>
    <w:rsid w:val="00342833"/>
    <w:rsid w:val="00347A1C"/>
    <w:rsid w:val="003603FD"/>
    <w:rsid w:val="0036252A"/>
    <w:rsid w:val="003828F4"/>
    <w:rsid w:val="00386BE4"/>
    <w:rsid w:val="003914C7"/>
    <w:rsid w:val="00397882"/>
    <w:rsid w:val="003B019C"/>
    <w:rsid w:val="003D4F9B"/>
    <w:rsid w:val="003E1D15"/>
    <w:rsid w:val="003F382D"/>
    <w:rsid w:val="00402FC8"/>
    <w:rsid w:val="00407F50"/>
    <w:rsid w:val="00415550"/>
    <w:rsid w:val="0043151C"/>
    <w:rsid w:val="00435AEF"/>
    <w:rsid w:val="00435C89"/>
    <w:rsid w:val="00441510"/>
    <w:rsid w:val="0044306F"/>
    <w:rsid w:val="00445F5D"/>
    <w:rsid w:val="00456677"/>
    <w:rsid w:val="0046333C"/>
    <w:rsid w:val="00467218"/>
    <w:rsid w:val="00471F9B"/>
    <w:rsid w:val="00473F0B"/>
    <w:rsid w:val="00475DD7"/>
    <w:rsid w:val="00483249"/>
    <w:rsid w:val="004A020E"/>
    <w:rsid w:val="004A098C"/>
    <w:rsid w:val="004A0ECB"/>
    <w:rsid w:val="004A1130"/>
    <w:rsid w:val="004A3575"/>
    <w:rsid w:val="004B3624"/>
    <w:rsid w:val="004C1F31"/>
    <w:rsid w:val="004D0C1D"/>
    <w:rsid w:val="004D37AF"/>
    <w:rsid w:val="004D7C84"/>
    <w:rsid w:val="00504526"/>
    <w:rsid w:val="005051C8"/>
    <w:rsid w:val="005071E0"/>
    <w:rsid w:val="005124E4"/>
    <w:rsid w:val="00533296"/>
    <w:rsid w:val="0053355A"/>
    <w:rsid w:val="005343DF"/>
    <w:rsid w:val="005456D4"/>
    <w:rsid w:val="00546018"/>
    <w:rsid w:val="00555A1A"/>
    <w:rsid w:val="00561D2B"/>
    <w:rsid w:val="00562DD3"/>
    <w:rsid w:val="00572449"/>
    <w:rsid w:val="00575D83"/>
    <w:rsid w:val="00577493"/>
    <w:rsid w:val="00577783"/>
    <w:rsid w:val="00577BC0"/>
    <w:rsid w:val="00583311"/>
    <w:rsid w:val="00584365"/>
    <w:rsid w:val="00587403"/>
    <w:rsid w:val="00590943"/>
    <w:rsid w:val="00591B81"/>
    <w:rsid w:val="005A0644"/>
    <w:rsid w:val="005B008C"/>
    <w:rsid w:val="005B4B1B"/>
    <w:rsid w:val="005C268B"/>
    <w:rsid w:val="005C356E"/>
    <w:rsid w:val="005C4788"/>
    <w:rsid w:val="005D1569"/>
    <w:rsid w:val="005D327A"/>
    <w:rsid w:val="005D4A0A"/>
    <w:rsid w:val="005D76E1"/>
    <w:rsid w:val="005E5409"/>
    <w:rsid w:val="005F2D49"/>
    <w:rsid w:val="005F7FAD"/>
    <w:rsid w:val="0060556E"/>
    <w:rsid w:val="00610395"/>
    <w:rsid w:val="0061404A"/>
    <w:rsid w:val="006164B7"/>
    <w:rsid w:val="00620079"/>
    <w:rsid w:val="00630674"/>
    <w:rsid w:val="0063380F"/>
    <w:rsid w:val="006404E3"/>
    <w:rsid w:val="00641A8F"/>
    <w:rsid w:val="00647ED0"/>
    <w:rsid w:val="00651273"/>
    <w:rsid w:val="00653A0F"/>
    <w:rsid w:val="00666C47"/>
    <w:rsid w:val="00672222"/>
    <w:rsid w:val="00676FE0"/>
    <w:rsid w:val="006773E1"/>
    <w:rsid w:val="00692B0A"/>
    <w:rsid w:val="006A6715"/>
    <w:rsid w:val="006B50D3"/>
    <w:rsid w:val="006B58E8"/>
    <w:rsid w:val="006C2204"/>
    <w:rsid w:val="006C39EB"/>
    <w:rsid w:val="006D4AA0"/>
    <w:rsid w:val="006E30A3"/>
    <w:rsid w:val="006E5B50"/>
    <w:rsid w:val="006E7A23"/>
    <w:rsid w:val="006F0BDF"/>
    <w:rsid w:val="006F1C1E"/>
    <w:rsid w:val="006F28AA"/>
    <w:rsid w:val="006F3467"/>
    <w:rsid w:val="006F59FE"/>
    <w:rsid w:val="0070182E"/>
    <w:rsid w:val="00707A05"/>
    <w:rsid w:val="007102BF"/>
    <w:rsid w:val="007135B5"/>
    <w:rsid w:val="007347C6"/>
    <w:rsid w:val="00736A0C"/>
    <w:rsid w:val="00763688"/>
    <w:rsid w:val="00764096"/>
    <w:rsid w:val="00772987"/>
    <w:rsid w:val="00777CD1"/>
    <w:rsid w:val="00787B95"/>
    <w:rsid w:val="00795BEC"/>
    <w:rsid w:val="007A02DF"/>
    <w:rsid w:val="007A086C"/>
    <w:rsid w:val="007A0C0D"/>
    <w:rsid w:val="007A2CDA"/>
    <w:rsid w:val="007B01FA"/>
    <w:rsid w:val="007B1189"/>
    <w:rsid w:val="007B4B81"/>
    <w:rsid w:val="007B4DDE"/>
    <w:rsid w:val="007C56C1"/>
    <w:rsid w:val="007E2B29"/>
    <w:rsid w:val="007E7720"/>
    <w:rsid w:val="007F0F45"/>
    <w:rsid w:val="007F1A1D"/>
    <w:rsid w:val="007F3469"/>
    <w:rsid w:val="007F34F0"/>
    <w:rsid w:val="00801AD7"/>
    <w:rsid w:val="00805EE5"/>
    <w:rsid w:val="00812FDF"/>
    <w:rsid w:val="008229DC"/>
    <w:rsid w:val="00827BDD"/>
    <w:rsid w:val="00836D30"/>
    <w:rsid w:val="00843A3A"/>
    <w:rsid w:val="00857458"/>
    <w:rsid w:val="00877A11"/>
    <w:rsid w:val="0088231C"/>
    <w:rsid w:val="008831D3"/>
    <w:rsid w:val="00887BD2"/>
    <w:rsid w:val="0089056C"/>
    <w:rsid w:val="0089499A"/>
    <w:rsid w:val="00895190"/>
    <w:rsid w:val="00895F06"/>
    <w:rsid w:val="008A63D5"/>
    <w:rsid w:val="008B6A6A"/>
    <w:rsid w:val="008C07E5"/>
    <w:rsid w:val="008C5F61"/>
    <w:rsid w:val="008C7431"/>
    <w:rsid w:val="008D7CD4"/>
    <w:rsid w:val="008F2806"/>
    <w:rsid w:val="008F44CF"/>
    <w:rsid w:val="00901774"/>
    <w:rsid w:val="00906F7F"/>
    <w:rsid w:val="00923ACA"/>
    <w:rsid w:val="009247AF"/>
    <w:rsid w:val="00926657"/>
    <w:rsid w:val="00926AAB"/>
    <w:rsid w:val="009302FC"/>
    <w:rsid w:val="0093236B"/>
    <w:rsid w:val="0094200E"/>
    <w:rsid w:val="0094377C"/>
    <w:rsid w:val="009562B9"/>
    <w:rsid w:val="009635FC"/>
    <w:rsid w:val="009677B6"/>
    <w:rsid w:val="00971491"/>
    <w:rsid w:val="0097157B"/>
    <w:rsid w:val="00975032"/>
    <w:rsid w:val="009777CD"/>
    <w:rsid w:val="0098212F"/>
    <w:rsid w:val="00993EEF"/>
    <w:rsid w:val="009A6BB2"/>
    <w:rsid w:val="009B0ECA"/>
    <w:rsid w:val="009B4577"/>
    <w:rsid w:val="009C39F9"/>
    <w:rsid w:val="009D1F93"/>
    <w:rsid w:val="009D2857"/>
    <w:rsid w:val="009D76DF"/>
    <w:rsid w:val="009D7FB6"/>
    <w:rsid w:val="009E3336"/>
    <w:rsid w:val="009E6830"/>
    <w:rsid w:val="009F2710"/>
    <w:rsid w:val="009F68EC"/>
    <w:rsid w:val="00A07A03"/>
    <w:rsid w:val="00A13C66"/>
    <w:rsid w:val="00A17F91"/>
    <w:rsid w:val="00A26737"/>
    <w:rsid w:val="00A43574"/>
    <w:rsid w:val="00A472B9"/>
    <w:rsid w:val="00A52341"/>
    <w:rsid w:val="00A5418B"/>
    <w:rsid w:val="00A62417"/>
    <w:rsid w:val="00A62731"/>
    <w:rsid w:val="00A81BD8"/>
    <w:rsid w:val="00A8677A"/>
    <w:rsid w:val="00A93567"/>
    <w:rsid w:val="00AB1378"/>
    <w:rsid w:val="00AB29BE"/>
    <w:rsid w:val="00AF5290"/>
    <w:rsid w:val="00AF6E87"/>
    <w:rsid w:val="00AF70EF"/>
    <w:rsid w:val="00B02F35"/>
    <w:rsid w:val="00B32155"/>
    <w:rsid w:val="00B33595"/>
    <w:rsid w:val="00B40718"/>
    <w:rsid w:val="00B41716"/>
    <w:rsid w:val="00B425E5"/>
    <w:rsid w:val="00B45333"/>
    <w:rsid w:val="00B55900"/>
    <w:rsid w:val="00B55EDF"/>
    <w:rsid w:val="00B60452"/>
    <w:rsid w:val="00B75EB4"/>
    <w:rsid w:val="00B87C23"/>
    <w:rsid w:val="00B925FC"/>
    <w:rsid w:val="00B93CF5"/>
    <w:rsid w:val="00BA2FDB"/>
    <w:rsid w:val="00BA4D46"/>
    <w:rsid w:val="00BB1041"/>
    <w:rsid w:val="00BB522B"/>
    <w:rsid w:val="00BB6D31"/>
    <w:rsid w:val="00BC1031"/>
    <w:rsid w:val="00BC5DCA"/>
    <w:rsid w:val="00BE1536"/>
    <w:rsid w:val="00BE4C88"/>
    <w:rsid w:val="00BE63A1"/>
    <w:rsid w:val="00BE77FF"/>
    <w:rsid w:val="00BE7A63"/>
    <w:rsid w:val="00BF0976"/>
    <w:rsid w:val="00C12110"/>
    <w:rsid w:val="00C1655E"/>
    <w:rsid w:val="00C17769"/>
    <w:rsid w:val="00C32A00"/>
    <w:rsid w:val="00C33F1E"/>
    <w:rsid w:val="00C35BE0"/>
    <w:rsid w:val="00C3688C"/>
    <w:rsid w:val="00C370CD"/>
    <w:rsid w:val="00C460F5"/>
    <w:rsid w:val="00C53E7F"/>
    <w:rsid w:val="00C579AE"/>
    <w:rsid w:val="00C620AF"/>
    <w:rsid w:val="00C623C9"/>
    <w:rsid w:val="00C6375A"/>
    <w:rsid w:val="00C72A1E"/>
    <w:rsid w:val="00C73884"/>
    <w:rsid w:val="00C75CCF"/>
    <w:rsid w:val="00C77364"/>
    <w:rsid w:val="00CA3907"/>
    <w:rsid w:val="00CA3D6C"/>
    <w:rsid w:val="00CC2FF9"/>
    <w:rsid w:val="00CC51A9"/>
    <w:rsid w:val="00CC7D34"/>
    <w:rsid w:val="00CD22AD"/>
    <w:rsid w:val="00CD5F4D"/>
    <w:rsid w:val="00CD6C2A"/>
    <w:rsid w:val="00CD75B6"/>
    <w:rsid w:val="00CE267B"/>
    <w:rsid w:val="00CF728F"/>
    <w:rsid w:val="00CF7487"/>
    <w:rsid w:val="00D10DB8"/>
    <w:rsid w:val="00D14B3B"/>
    <w:rsid w:val="00D165D6"/>
    <w:rsid w:val="00D34646"/>
    <w:rsid w:val="00D41271"/>
    <w:rsid w:val="00D41BA5"/>
    <w:rsid w:val="00D63213"/>
    <w:rsid w:val="00D63DC1"/>
    <w:rsid w:val="00D7298D"/>
    <w:rsid w:val="00D80735"/>
    <w:rsid w:val="00D9208E"/>
    <w:rsid w:val="00DA25F7"/>
    <w:rsid w:val="00DA3A34"/>
    <w:rsid w:val="00DB2802"/>
    <w:rsid w:val="00DB7449"/>
    <w:rsid w:val="00DC295E"/>
    <w:rsid w:val="00DC4321"/>
    <w:rsid w:val="00DC6058"/>
    <w:rsid w:val="00DC7629"/>
    <w:rsid w:val="00DD1754"/>
    <w:rsid w:val="00DD7C62"/>
    <w:rsid w:val="00DE07F9"/>
    <w:rsid w:val="00DE4B0F"/>
    <w:rsid w:val="00DF13DC"/>
    <w:rsid w:val="00DF23A7"/>
    <w:rsid w:val="00DF7A9C"/>
    <w:rsid w:val="00E03B5B"/>
    <w:rsid w:val="00E058E7"/>
    <w:rsid w:val="00E25A4A"/>
    <w:rsid w:val="00E3434B"/>
    <w:rsid w:val="00E41C13"/>
    <w:rsid w:val="00E62B5B"/>
    <w:rsid w:val="00E64DB7"/>
    <w:rsid w:val="00E725BF"/>
    <w:rsid w:val="00E73D03"/>
    <w:rsid w:val="00E85E4F"/>
    <w:rsid w:val="00E95BF8"/>
    <w:rsid w:val="00EA58BA"/>
    <w:rsid w:val="00EB0E50"/>
    <w:rsid w:val="00EB5214"/>
    <w:rsid w:val="00EB5BD2"/>
    <w:rsid w:val="00EC414C"/>
    <w:rsid w:val="00EC48F1"/>
    <w:rsid w:val="00EC4C3A"/>
    <w:rsid w:val="00ED023C"/>
    <w:rsid w:val="00ED5637"/>
    <w:rsid w:val="00EF1928"/>
    <w:rsid w:val="00F01545"/>
    <w:rsid w:val="00F035C1"/>
    <w:rsid w:val="00F03F0F"/>
    <w:rsid w:val="00F23C13"/>
    <w:rsid w:val="00F31F53"/>
    <w:rsid w:val="00F32352"/>
    <w:rsid w:val="00F34F92"/>
    <w:rsid w:val="00F351D0"/>
    <w:rsid w:val="00F4141F"/>
    <w:rsid w:val="00F44000"/>
    <w:rsid w:val="00F508BF"/>
    <w:rsid w:val="00F529A1"/>
    <w:rsid w:val="00F65553"/>
    <w:rsid w:val="00F6618A"/>
    <w:rsid w:val="00F73541"/>
    <w:rsid w:val="00F74F32"/>
    <w:rsid w:val="00F81629"/>
    <w:rsid w:val="00F92385"/>
    <w:rsid w:val="00F925BF"/>
    <w:rsid w:val="00FB17E1"/>
    <w:rsid w:val="00FB35A6"/>
    <w:rsid w:val="00FB73A8"/>
    <w:rsid w:val="00FC388E"/>
    <w:rsid w:val="00FD3121"/>
    <w:rsid w:val="00FE270D"/>
    <w:rsid w:val="00FE53E1"/>
    <w:rsid w:val="00FE72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D2E5"/>
  <w15:docId w15:val="{7F5301CB-B366-4979-90F4-D7053B55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8E7"/>
    <w:pPr>
      <w:spacing w:after="200" w:line="276" w:lineRule="auto"/>
    </w:pPr>
    <w:rPr>
      <w:sz w:val="22"/>
      <w:szCs w:val="22"/>
    </w:rPr>
  </w:style>
  <w:style w:type="paragraph" w:styleId="Titre3">
    <w:name w:val="heading 3"/>
    <w:basedOn w:val="Normal"/>
    <w:next w:val="Normal"/>
    <w:link w:val="Titre3Car"/>
    <w:qFormat/>
    <w:rsid w:val="001E6685"/>
    <w:pPr>
      <w:keepNext/>
      <w:spacing w:after="0" w:line="240" w:lineRule="auto"/>
      <w:outlineLvl w:val="2"/>
    </w:pPr>
    <w:rPr>
      <w:rFonts w:ascii="Comic Sans MS" w:hAnsi="Comic Sans MS" w:cs="Times New Roman"/>
      <w:b/>
      <w:bCs/>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1173"/>
    <w:pPr>
      <w:tabs>
        <w:tab w:val="center" w:pos="4536"/>
        <w:tab w:val="right" w:pos="9072"/>
      </w:tabs>
      <w:spacing w:after="0" w:line="240" w:lineRule="auto"/>
    </w:pPr>
  </w:style>
  <w:style w:type="character" w:customStyle="1" w:styleId="En-tteCar">
    <w:name w:val="En-tête Car"/>
    <w:basedOn w:val="Policepardfaut"/>
    <w:link w:val="En-tte"/>
    <w:uiPriority w:val="99"/>
    <w:rsid w:val="002A1173"/>
  </w:style>
  <w:style w:type="paragraph" w:styleId="Pieddepage">
    <w:name w:val="footer"/>
    <w:basedOn w:val="Normal"/>
    <w:link w:val="PieddepageCar"/>
    <w:uiPriority w:val="99"/>
    <w:unhideWhenUsed/>
    <w:rsid w:val="002A1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1173"/>
  </w:style>
  <w:style w:type="paragraph" w:styleId="Textedebulles">
    <w:name w:val="Balloon Text"/>
    <w:basedOn w:val="Normal"/>
    <w:link w:val="TextedebullesCar"/>
    <w:uiPriority w:val="99"/>
    <w:semiHidden/>
    <w:unhideWhenUsed/>
    <w:rsid w:val="002A11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1173"/>
    <w:rPr>
      <w:rFonts w:ascii="Tahoma" w:hAnsi="Tahoma" w:cs="Tahoma"/>
      <w:sz w:val="16"/>
      <w:szCs w:val="16"/>
    </w:rPr>
  </w:style>
  <w:style w:type="paragraph" w:styleId="Paragraphedeliste">
    <w:name w:val="List Paragraph"/>
    <w:basedOn w:val="Normal"/>
    <w:uiPriority w:val="34"/>
    <w:qFormat/>
    <w:rsid w:val="002A1173"/>
    <w:pPr>
      <w:ind w:left="720"/>
      <w:contextualSpacing/>
    </w:pPr>
  </w:style>
  <w:style w:type="character" w:customStyle="1" w:styleId="Titre3Car">
    <w:name w:val="Titre 3 Car"/>
    <w:basedOn w:val="Policepardfaut"/>
    <w:link w:val="Titre3"/>
    <w:rsid w:val="001E6685"/>
    <w:rPr>
      <w:rFonts w:ascii="Comic Sans MS" w:eastAsia="Times New Roman" w:hAnsi="Comic Sans MS" w:cs="Times New Roman"/>
      <w:b/>
      <w:bCs/>
      <w:sz w:val="28"/>
      <w:szCs w:val="24"/>
    </w:rPr>
  </w:style>
  <w:style w:type="paragraph" w:styleId="Corpsdetexte">
    <w:name w:val="Body Text"/>
    <w:basedOn w:val="Normal"/>
    <w:link w:val="CorpsdetexteCar"/>
    <w:rsid w:val="009B4577"/>
    <w:pPr>
      <w:spacing w:after="0" w:line="240" w:lineRule="auto"/>
      <w:jc w:val="both"/>
    </w:pPr>
    <w:rPr>
      <w:rFonts w:ascii="Times New Roman" w:hAnsi="Times New Roman" w:cs="Times New Roman"/>
      <w:sz w:val="24"/>
      <w:szCs w:val="24"/>
    </w:rPr>
  </w:style>
  <w:style w:type="character" w:customStyle="1" w:styleId="CorpsdetexteCar">
    <w:name w:val="Corps de texte Car"/>
    <w:basedOn w:val="Policepardfaut"/>
    <w:link w:val="Corpsdetexte"/>
    <w:rsid w:val="009B4577"/>
    <w:rPr>
      <w:rFonts w:ascii="Times New Roman" w:eastAsia="Times New Roman" w:hAnsi="Times New Roman" w:cs="Times New Roman"/>
      <w:sz w:val="24"/>
      <w:szCs w:val="24"/>
    </w:rPr>
  </w:style>
  <w:style w:type="table" w:styleId="Grilledutableau">
    <w:name w:val="Table Grid"/>
    <w:basedOn w:val="TableauNormal"/>
    <w:uiPriority w:val="59"/>
    <w:rsid w:val="006512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ev">
    <w:name w:val="Strong"/>
    <w:basedOn w:val="Policepardfaut"/>
    <w:qFormat/>
    <w:rsid w:val="00DA3A34"/>
    <w:rPr>
      <w:b/>
      <w:bCs/>
    </w:rPr>
  </w:style>
  <w:style w:type="character" w:styleId="Lienhypertexte">
    <w:name w:val="Hyperlink"/>
    <w:basedOn w:val="Policepardfaut"/>
    <w:uiPriority w:val="99"/>
    <w:unhideWhenUsed/>
    <w:rsid w:val="00B87C23"/>
    <w:rPr>
      <w:color w:val="0000FF"/>
      <w:u w:val="single"/>
    </w:rPr>
  </w:style>
  <w:style w:type="character" w:customStyle="1" w:styleId="cmsacontenutxt1">
    <w:name w:val="cmsacontenutxt1"/>
    <w:basedOn w:val="Policepardfaut"/>
    <w:rsid w:val="007B4DDE"/>
    <w:rPr>
      <w:rFonts w:ascii="Arial" w:hAnsi="Arial" w:cs="Arial" w:hint="default"/>
      <w:spacing w:val="0"/>
      <w:sz w:val="18"/>
      <w:szCs w:val="18"/>
    </w:rPr>
  </w:style>
  <w:style w:type="paragraph" w:styleId="NormalWeb">
    <w:name w:val="Normal (Web)"/>
    <w:basedOn w:val="Normal"/>
    <w:rsid w:val="00562DD3"/>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96404">
      <w:bodyDiv w:val="1"/>
      <w:marLeft w:val="0"/>
      <w:marRight w:val="0"/>
      <w:marTop w:val="0"/>
      <w:marBottom w:val="0"/>
      <w:divBdr>
        <w:top w:val="none" w:sz="0" w:space="0" w:color="auto"/>
        <w:left w:val="none" w:sz="0" w:space="0" w:color="auto"/>
        <w:bottom w:val="none" w:sz="0" w:space="0" w:color="auto"/>
        <w:right w:val="none" w:sz="0" w:space="0" w:color="auto"/>
      </w:divBdr>
    </w:div>
    <w:div w:id="935362448">
      <w:bodyDiv w:val="1"/>
      <w:marLeft w:val="0"/>
      <w:marRight w:val="0"/>
      <w:marTop w:val="0"/>
      <w:marBottom w:val="0"/>
      <w:divBdr>
        <w:top w:val="none" w:sz="0" w:space="0" w:color="auto"/>
        <w:left w:val="none" w:sz="0" w:space="0" w:color="auto"/>
        <w:bottom w:val="none" w:sz="0" w:space="0" w:color="auto"/>
        <w:right w:val="none" w:sz="0" w:space="0" w:color="auto"/>
      </w:divBdr>
    </w:div>
    <w:div w:id="1847868760">
      <w:bodyDiv w:val="1"/>
      <w:marLeft w:val="0"/>
      <w:marRight w:val="0"/>
      <w:marTop w:val="0"/>
      <w:marBottom w:val="0"/>
      <w:divBdr>
        <w:top w:val="none" w:sz="0" w:space="0" w:color="auto"/>
        <w:left w:val="none" w:sz="0" w:space="0" w:color="auto"/>
        <w:bottom w:val="none" w:sz="0" w:space="0" w:color="auto"/>
        <w:right w:val="none" w:sz="0" w:space="0" w:color="auto"/>
      </w:divBdr>
    </w:div>
    <w:div w:id="1973100385">
      <w:bodyDiv w:val="1"/>
      <w:marLeft w:val="0"/>
      <w:marRight w:val="0"/>
      <w:marTop w:val="0"/>
      <w:marBottom w:val="0"/>
      <w:divBdr>
        <w:top w:val="none" w:sz="0" w:space="0" w:color="auto"/>
        <w:left w:val="none" w:sz="0" w:space="0" w:color="auto"/>
        <w:bottom w:val="none" w:sz="0" w:space="0" w:color="auto"/>
        <w:right w:val="none" w:sz="0" w:space="0" w:color="auto"/>
      </w:divBdr>
      <w:divsChild>
        <w:div w:id="498081196">
          <w:marLeft w:val="0"/>
          <w:marRight w:val="0"/>
          <w:marTop w:val="0"/>
          <w:marBottom w:val="0"/>
          <w:divBdr>
            <w:top w:val="none" w:sz="0" w:space="0" w:color="auto"/>
            <w:left w:val="none" w:sz="0" w:space="0" w:color="auto"/>
            <w:bottom w:val="none" w:sz="0" w:space="0" w:color="auto"/>
            <w:right w:val="none" w:sz="0" w:space="0" w:color="auto"/>
          </w:divBdr>
        </w:div>
        <w:div w:id="1300065343">
          <w:marLeft w:val="0"/>
          <w:marRight w:val="0"/>
          <w:marTop w:val="0"/>
          <w:marBottom w:val="0"/>
          <w:divBdr>
            <w:top w:val="none" w:sz="0" w:space="0" w:color="auto"/>
            <w:left w:val="none" w:sz="0" w:space="0" w:color="auto"/>
            <w:bottom w:val="none" w:sz="0" w:space="0" w:color="auto"/>
            <w:right w:val="none" w:sz="0" w:space="0" w:color="auto"/>
          </w:divBdr>
        </w:div>
        <w:div w:id="1862474306">
          <w:marLeft w:val="0"/>
          <w:marRight w:val="0"/>
          <w:marTop w:val="0"/>
          <w:marBottom w:val="0"/>
          <w:divBdr>
            <w:top w:val="none" w:sz="0" w:space="0" w:color="auto"/>
            <w:left w:val="none" w:sz="0" w:space="0" w:color="auto"/>
            <w:bottom w:val="none" w:sz="0" w:space="0" w:color="auto"/>
            <w:right w:val="none" w:sz="0" w:space="0" w:color="auto"/>
          </w:divBdr>
          <w:divsChild>
            <w:div w:id="139537924">
              <w:marLeft w:val="0"/>
              <w:marRight w:val="0"/>
              <w:marTop w:val="0"/>
              <w:marBottom w:val="0"/>
              <w:divBdr>
                <w:top w:val="none" w:sz="0" w:space="0" w:color="auto"/>
                <w:left w:val="none" w:sz="0" w:space="0" w:color="auto"/>
                <w:bottom w:val="none" w:sz="0" w:space="0" w:color="auto"/>
                <w:right w:val="none" w:sz="0" w:space="0" w:color="auto"/>
              </w:divBdr>
              <w:divsChild>
                <w:div w:id="247274211">
                  <w:marLeft w:val="0"/>
                  <w:marRight w:val="0"/>
                  <w:marTop w:val="0"/>
                  <w:marBottom w:val="0"/>
                  <w:divBdr>
                    <w:top w:val="none" w:sz="0" w:space="0" w:color="auto"/>
                    <w:left w:val="none" w:sz="0" w:space="0" w:color="auto"/>
                    <w:bottom w:val="none" w:sz="0" w:space="0" w:color="auto"/>
                    <w:right w:val="none" w:sz="0" w:space="0" w:color="auto"/>
                  </w:divBdr>
                  <w:divsChild>
                    <w:div w:id="121458512">
                      <w:marLeft w:val="0"/>
                      <w:marRight w:val="0"/>
                      <w:marTop w:val="0"/>
                      <w:marBottom w:val="0"/>
                      <w:divBdr>
                        <w:top w:val="none" w:sz="0" w:space="0" w:color="auto"/>
                        <w:left w:val="none" w:sz="0" w:space="0" w:color="auto"/>
                        <w:bottom w:val="none" w:sz="0" w:space="0" w:color="auto"/>
                        <w:right w:val="none" w:sz="0" w:space="0" w:color="auto"/>
                      </w:divBdr>
                    </w:div>
                    <w:div w:id="207500484">
                      <w:marLeft w:val="0"/>
                      <w:marRight w:val="0"/>
                      <w:marTop w:val="0"/>
                      <w:marBottom w:val="0"/>
                      <w:divBdr>
                        <w:top w:val="none" w:sz="0" w:space="0" w:color="auto"/>
                        <w:left w:val="none" w:sz="0" w:space="0" w:color="auto"/>
                        <w:bottom w:val="none" w:sz="0" w:space="0" w:color="auto"/>
                        <w:right w:val="none" w:sz="0" w:space="0" w:color="auto"/>
                      </w:divBdr>
                    </w:div>
                    <w:div w:id="598565468">
                      <w:marLeft w:val="0"/>
                      <w:marRight w:val="0"/>
                      <w:marTop w:val="0"/>
                      <w:marBottom w:val="0"/>
                      <w:divBdr>
                        <w:top w:val="none" w:sz="0" w:space="0" w:color="auto"/>
                        <w:left w:val="none" w:sz="0" w:space="0" w:color="auto"/>
                        <w:bottom w:val="none" w:sz="0" w:space="0" w:color="auto"/>
                        <w:right w:val="none" w:sz="0" w:space="0" w:color="auto"/>
                      </w:divBdr>
                    </w:div>
                    <w:div w:id="1121916613">
                      <w:marLeft w:val="0"/>
                      <w:marRight w:val="0"/>
                      <w:marTop w:val="0"/>
                      <w:marBottom w:val="0"/>
                      <w:divBdr>
                        <w:top w:val="none" w:sz="0" w:space="0" w:color="auto"/>
                        <w:left w:val="none" w:sz="0" w:space="0" w:color="auto"/>
                        <w:bottom w:val="none" w:sz="0" w:space="0" w:color="auto"/>
                        <w:right w:val="none" w:sz="0" w:space="0" w:color="auto"/>
                      </w:divBdr>
                    </w:div>
                    <w:div w:id="1430472217">
                      <w:marLeft w:val="0"/>
                      <w:marRight w:val="0"/>
                      <w:marTop w:val="0"/>
                      <w:marBottom w:val="0"/>
                      <w:divBdr>
                        <w:top w:val="none" w:sz="0" w:space="0" w:color="auto"/>
                        <w:left w:val="none" w:sz="0" w:space="0" w:color="auto"/>
                        <w:bottom w:val="none" w:sz="0" w:space="0" w:color="auto"/>
                        <w:right w:val="none" w:sz="0" w:space="0" w:color="auto"/>
                      </w:divBdr>
                    </w:div>
                    <w:div w:id="1653412342">
                      <w:marLeft w:val="0"/>
                      <w:marRight w:val="0"/>
                      <w:marTop w:val="0"/>
                      <w:marBottom w:val="0"/>
                      <w:divBdr>
                        <w:top w:val="none" w:sz="0" w:space="0" w:color="auto"/>
                        <w:left w:val="none" w:sz="0" w:space="0" w:color="auto"/>
                        <w:bottom w:val="none" w:sz="0" w:space="0" w:color="auto"/>
                        <w:right w:val="none" w:sz="0" w:space="0" w:color="auto"/>
                      </w:divBdr>
                    </w:div>
                    <w:div w:id="1743064973">
                      <w:marLeft w:val="0"/>
                      <w:marRight w:val="0"/>
                      <w:marTop w:val="0"/>
                      <w:marBottom w:val="0"/>
                      <w:divBdr>
                        <w:top w:val="none" w:sz="0" w:space="0" w:color="auto"/>
                        <w:left w:val="none" w:sz="0" w:space="0" w:color="auto"/>
                        <w:bottom w:val="none" w:sz="0" w:space="0" w:color="auto"/>
                        <w:right w:val="none" w:sz="0" w:space="0" w:color="auto"/>
                      </w:divBdr>
                      <w:divsChild>
                        <w:div w:id="1501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snv-vdp@univ-bejaia.d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2192-BBD4-42E1-9B42-DFED3710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503</Words>
  <Characters>2769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3266</CharactersWithSpaces>
  <SharedDoc>false</SharedDoc>
  <HLinks>
    <vt:vector size="6" baseType="variant">
      <vt:variant>
        <vt:i4>8323135</vt:i4>
      </vt:variant>
      <vt:variant>
        <vt:i4>0</vt:i4>
      </vt:variant>
      <vt:variant>
        <vt:i4>0</vt:i4>
      </vt:variant>
      <vt:variant>
        <vt:i4>5</vt:i4>
      </vt:variant>
      <vt:variant>
        <vt:lpwstr>http://www.univ-bejaia.dz/index.php/fr/formations/segc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pc</cp:lastModifiedBy>
  <cp:revision>13</cp:revision>
  <cp:lastPrinted>2015-04-13T13:53:00Z</cp:lastPrinted>
  <dcterms:created xsi:type="dcterms:W3CDTF">2016-01-10T14:00:00Z</dcterms:created>
  <dcterms:modified xsi:type="dcterms:W3CDTF">2022-02-10T19:24:00Z</dcterms:modified>
</cp:coreProperties>
</file>