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D4" w:rsidRDefault="008829D4" w:rsidP="008829D4">
      <w:pPr>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Aseɣti n ukayad n umesḍis amezwaru </w:t>
      </w:r>
    </w:p>
    <w:p w:rsidR="008829D4" w:rsidRPr="008829D4" w:rsidRDefault="008829D4" w:rsidP="008829D4">
      <w:pPr>
        <w:spacing w:line="360" w:lineRule="auto"/>
        <w:jc w:val="center"/>
        <w:rPr>
          <w:rFonts w:ascii="Times New Roman" w:hAnsi="Times New Roman" w:cs="Times New Roman"/>
          <w:b/>
          <w:sz w:val="20"/>
          <w:szCs w:val="20"/>
          <w:lang w:val="en-US"/>
        </w:rPr>
      </w:pPr>
      <w:r w:rsidRPr="008829D4">
        <w:rPr>
          <w:rFonts w:ascii="Times New Roman" w:hAnsi="Times New Roman" w:cs="Times New Roman"/>
          <w:b/>
          <w:sz w:val="20"/>
          <w:szCs w:val="20"/>
          <w:lang w:val="en-US"/>
        </w:rPr>
        <w:t>Inzi deg tsekla timawit tamensayt</w:t>
      </w:r>
    </w:p>
    <w:p w:rsidR="008829D4" w:rsidRPr="008829D4" w:rsidRDefault="008829D4" w:rsidP="008829D4">
      <w:pPr>
        <w:tabs>
          <w:tab w:val="left" w:pos="-5940"/>
        </w:tabs>
        <w:spacing w:line="360" w:lineRule="auto"/>
        <w:ind w:firstLine="900"/>
        <w:jc w:val="both"/>
        <w:rPr>
          <w:rFonts w:ascii="Times New Roman" w:hAnsi="Times New Roman" w:cs="Times New Roman"/>
          <w:i/>
          <w:iCs/>
          <w:sz w:val="20"/>
          <w:szCs w:val="20"/>
          <w:lang w:val="en-US"/>
        </w:rPr>
      </w:pPr>
      <w:r w:rsidRPr="008829D4">
        <w:rPr>
          <w:rFonts w:ascii="Times New Roman" w:hAnsi="Times New Roman" w:cs="Times New Roman"/>
          <w:sz w:val="20"/>
          <w:szCs w:val="20"/>
          <w:lang w:val="en-US"/>
        </w:rPr>
        <w:t xml:space="preserve">Inzi deg timawit, am netta am temseɛraq d ddɛawi, d tawsit ay nezmer ad nessismel deg taggayt n tewsatin tigezzlanin (tufrikin) (Bouamara: 2005). Qqnent ɣer-s aṭas n taggayin taddayin am tenfalyin tunziyin akked tenfalyin tukrifin. D tawsit war ameskar, am tuget n tewsatin n timawit, inzan mgarden ɣef yinnan, imi wi yettwassen umeskar-nsen (ama s tidet ama d medden i ten-yettwalin akken). Deg tmetti tamensayt, aṭas n wawalen i d-yemmalen inzan am </w:t>
      </w:r>
      <w:r w:rsidRPr="008829D4">
        <w:rPr>
          <w:rFonts w:ascii="Times New Roman" w:hAnsi="Times New Roman" w:cs="Times New Roman"/>
          <w:i/>
          <w:iCs/>
          <w:sz w:val="20"/>
          <w:szCs w:val="20"/>
          <w:lang w:val="en-US"/>
        </w:rPr>
        <w:t>lemtel, tam</w:t>
      </w:r>
      <w:r w:rsidRPr="008829D4">
        <w:rPr>
          <w:rFonts w:ascii="Times New Roman" w:hAnsi="Times New Roman" w:cs="Times New Roman"/>
          <w:i/>
          <w:iCs/>
          <w:sz w:val="20"/>
          <w:szCs w:val="20"/>
        </w:rPr>
        <w:t>ε</w:t>
      </w:r>
      <w:r w:rsidRPr="008829D4">
        <w:rPr>
          <w:rFonts w:ascii="Times New Roman" w:hAnsi="Times New Roman" w:cs="Times New Roman"/>
          <w:i/>
          <w:iCs/>
          <w:sz w:val="20"/>
          <w:szCs w:val="20"/>
          <w:lang w:val="en-US"/>
        </w:rPr>
        <w:t>ayt, lme</w:t>
      </w:r>
      <w:r w:rsidRPr="008829D4">
        <w:rPr>
          <w:rFonts w:ascii="Times New Roman" w:hAnsi="Times New Roman" w:cs="Times New Roman"/>
          <w:i/>
          <w:iCs/>
          <w:sz w:val="20"/>
          <w:szCs w:val="20"/>
        </w:rPr>
        <w:t>ε</w:t>
      </w:r>
      <w:r w:rsidRPr="008829D4">
        <w:rPr>
          <w:rFonts w:ascii="Times New Roman" w:hAnsi="Times New Roman" w:cs="Times New Roman"/>
          <w:i/>
          <w:iCs/>
          <w:sz w:val="20"/>
          <w:szCs w:val="20"/>
          <w:lang w:val="en-US"/>
        </w:rPr>
        <w:t>na, awal, anzi (inzan).</w:t>
      </w:r>
    </w:p>
    <w:p w:rsidR="008829D4" w:rsidRPr="008829D4" w:rsidRDefault="008829D4" w:rsidP="008829D4">
      <w:pPr>
        <w:tabs>
          <w:tab w:val="left" w:pos="-5940"/>
        </w:tabs>
        <w:spacing w:line="360" w:lineRule="auto"/>
        <w:ind w:firstLine="900"/>
        <w:jc w:val="both"/>
        <w:rPr>
          <w:rFonts w:ascii="Times New Roman" w:hAnsi="Times New Roman" w:cs="Times New Roman"/>
          <w:color w:val="C00000"/>
          <w:sz w:val="20"/>
          <w:szCs w:val="20"/>
          <w:lang w:val="en-US"/>
        </w:rPr>
      </w:pPr>
      <w:r w:rsidRPr="008829D4">
        <w:rPr>
          <w:rFonts w:ascii="Times New Roman" w:hAnsi="Times New Roman" w:cs="Times New Roman"/>
          <w:sz w:val="20"/>
          <w:szCs w:val="20"/>
          <w:lang w:val="en-US"/>
        </w:rPr>
        <w:t xml:space="preserve">Akken i d-yessegza Ameziane (2008: 171), d awal </w:t>
      </w:r>
      <w:r w:rsidRPr="008829D4">
        <w:rPr>
          <w:rFonts w:ascii="Times New Roman" w:hAnsi="Times New Roman" w:cs="Times New Roman"/>
          <w:i/>
          <w:iCs/>
          <w:sz w:val="20"/>
          <w:szCs w:val="20"/>
          <w:lang w:val="en-US"/>
        </w:rPr>
        <w:t>Lemtel</w:t>
      </w:r>
      <w:r w:rsidRPr="008829D4">
        <w:rPr>
          <w:rFonts w:ascii="Times New Roman" w:hAnsi="Times New Roman" w:cs="Times New Roman"/>
          <w:sz w:val="20"/>
          <w:szCs w:val="20"/>
          <w:lang w:val="en-US"/>
        </w:rPr>
        <w:t xml:space="preserve"> i yettwaseqdacen s waṭas. Ula d inumak yesɛa ggten: tikwal yemmal-d tanfalit, neɣ amedya.</w:t>
      </w:r>
      <w:r w:rsidRPr="008829D4">
        <w:rPr>
          <w:rFonts w:ascii="Times New Roman" w:hAnsi="Times New Roman" w:cs="Times New Roman"/>
          <w:i/>
          <w:iCs/>
          <w:sz w:val="20"/>
          <w:szCs w:val="20"/>
          <w:lang w:val="en-US"/>
        </w:rPr>
        <w:t xml:space="preserve"> </w:t>
      </w:r>
      <w:r w:rsidRPr="008829D4">
        <w:rPr>
          <w:rFonts w:ascii="Times New Roman" w:hAnsi="Times New Roman" w:cs="Times New Roman"/>
          <w:sz w:val="20"/>
          <w:szCs w:val="20"/>
          <w:lang w:val="en-US"/>
        </w:rPr>
        <w:t xml:space="preserve">Yella daɣen wawal </w:t>
      </w:r>
      <w:r w:rsidRPr="008829D4">
        <w:rPr>
          <w:rFonts w:ascii="Times New Roman" w:hAnsi="Times New Roman" w:cs="Times New Roman"/>
          <w:i/>
          <w:iCs/>
          <w:sz w:val="20"/>
          <w:szCs w:val="20"/>
          <w:lang w:val="en-US"/>
        </w:rPr>
        <w:t>Lemɛun</w:t>
      </w:r>
      <w:r w:rsidRPr="008829D4">
        <w:rPr>
          <w:rFonts w:ascii="Times New Roman" w:hAnsi="Times New Roman" w:cs="Times New Roman"/>
          <w:sz w:val="20"/>
          <w:szCs w:val="20"/>
          <w:lang w:val="en-US"/>
        </w:rPr>
        <w:t xml:space="preserve">, tikwal yemmal-d anamek uffir n umeslay, tikwal-nniḍen yemmal-d anamek n kra n usefru neɣ n kra umeslay. </w:t>
      </w:r>
      <w:r w:rsidRPr="008829D4">
        <w:rPr>
          <w:rFonts w:ascii="Times New Roman" w:hAnsi="Times New Roman" w:cs="Times New Roman"/>
          <w:i/>
          <w:iCs/>
          <w:sz w:val="20"/>
          <w:szCs w:val="20"/>
          <w:lang w:val="en-US"/>
        </w:rPr>
        <w:t>Tamɛayt</w:t>
      </w:r>
      <w:r w:rsidRPr="008829D4">
        <w:rPr>
          <w:rFonts w:ascii="Times New Roman" w:hAnsi="Times New Roman" w:cs="Times New Roman"/>
          <w:sz w:val="20"/>
          <w:szCs w:val="20"/>
          <w:lang w:val="en-US"/>
        </w:rPr>
        <w:t xml:space="preserve"> daɣen tesɛa anamek n yinzi, i d-yesskanen kra n tedyant seg i d-tefruri kra n l*meɛna ay ddmen medden, rran-tt d amedya. Yella diɣen irem </w:t>
      </w:r>
      <w:r w:rsidRPr="008829D4">
        <w:rPr>
          <w:rFonts w:ascii="Times New Roman" w:hAnsi="Times New Roman" w:cs="Times New Roman"/>
          <w:i/>
          <w:iCs/>
          <w:sz w:val="20"/>
          <w:szCs w:val="20"/>
          <w:lang w:val="en-US"/>
        </w:rPr>
        <w:t>Awal</w:t>
      </w:r>
      <w:r w:rsidRPr="008829D4">
        <w:rPr>
          <w:rFonts w:ascii="Times New Roman" w:hAnsi="Times New Roman" w:cs="Times New Roman"/>
          <w:sz w:val="20"/>
          <w:szCs w:val="20"/>
          <w:lang w:val="en-US"/>
        </w:rPr>
        <w:t xml:space="preserve">, yemmal-d inaw, ameslay yesɛan azal, d ameslay i yettuɣalen d asaḍuf s wayes leḥḥun yimdanen. Ɣer waya, nezmer ad d-nernu irem </w:t>
      </w:r>
      <w:r w:rsidRPr="008829D4">
        <w:rPr>
          <w:rFonts w:ascii="Times New Roman" w:hAnsi="Times New Roman" w:cs="Times New Roman"/>
          <w:i/>
          <w:iCs/>
          <w:sz w:val="20"/>
          <w:szCs w:val="20"/>
          <w:lang w:val="en-US"/>
        </w:rPr>
        <w:t>Anzi</w:t>
      </w:r>
      <w:r w:rsidRPr="008829D4">
        <w:rPr>
          <w:rFonts w:ascii="Times New Roman" w:hAnsi="Times New Roman" w:cs="Times New Roman"/>
          <w:sz w:val="20"/>
          <w:szCs w:val="20"/>
          <w:lang w:val="en-US"/>
        </w:rPr>
        <w:t xml:space="preserve"> (ɣef id-yella umeslay deg leqdic-a), d irem i iqerben ɣer </w:t>
      </w:r>
      <w:r w:rsidRPr="008829D4">
        <w:rPr>
          <w:rFonts w:ascii="Times New Roman" w:hAnsi="Times New Roman" w:cs="Times New Roman"/>
          <w:i/>
          <w:iCs/>
          <w:sz w:val="20"/>
          <w:szCs w:val="20"/>
          <w:lang w:val="en-US"/>
        </w:rPr>
        <w:t>Anza</w:t>
      </w:r>
      <w:r w:rsidRPr="008829D4">
        <w:rPr>
          <w:rFonts w:ascii="Times New Roman" w:hAnsi="Times New Roman" w:cs="Times New Roman"/>
          <w:sz w:val="20"/>
          <w:szCs w:val="20"/>
          <w:lang w:val="en-US"/>
        </w:rPr>
        <w:t xml:space="preserve">, yesɛan anamek </w:t>
      </w:r>
      <w:r w:rsidRPr="008829D4">
        <w:rPr>
          <w:rFonts w:ascii="Times New Roman" w:hAnsi="Times New Roman" w:cs="Times New Roman"/>
          <w:i/>
          <w:iCs/>
          <w:sz w:val="20"/>
          <w:szCs w:val="20"/>
          <w:lang w:val="en-US"/>
        </w:rPr>
        <w:t>yettcabi</w:t>
      </w:r>
      <w:r w:rsidRPr="008829D4">
        <w:rPr>
          <w:rFonts w:ascii="Times New Roman" w:hAnsi="Times New Roman" w:cs="Times New Roman"/>
          <w:sz w:val="20"/>
          <w:szCs w:val="20"/>
          <w:lang w:val="en-US"/>
        </w:rPr>
        <w:t xml:space="preserve">, neɣ </w:t>
      </w:r>
      <w:r w:rsidRPr="008829D4">
        <w:rPr>
          <w:rFonts w:ascii="Times New Roman" w:hAnsi="Times New Roman" w:cs="Times New Roman"/>
          <w:i/>
          <w:iCs/>
          <w:sz w:val="20"/>
          <w:szCs w:val="20"/>
          <w:lang w:val="en-US"/>
        </w:rPr>
        <w:t>yettakk anzi ɣer</w:t>
      </w:r>
      <w:r w:rsidRPr="008829D4">
        <w:rPr>
          <w:rFonts w:ascii="Times New Roman" w:hAnsi="Times New Roman" w:cs="Times New Roman"/>
          <w:sz w:val="20"/>
          <w:szCs w:val="20"/>
          <w:lang w:val="en-US"/>
        </w:rPr>
        <w:t>.</w:t>
      </w:r>
    </w:p>
    <w:p w:rsidR="008829D4" w:rsidRPr="008829D4" w:rsidRDefault="008829D4" w:rsidP="008829D4">
      <w:pPr>
        <w:tabs>
          <w:tab w:val="left" w:pos="-5940"/>
        </w:tabs>
        <w:spacing w:line="360" w:lineRule="auto"/>
        <w:ind w:firstLine="900"/>
        <w:jc w:val="both"/>
        <w:rPr>
          <w:rFonts w:ascii="Times New Roman" w:hAnsi="Times New Roman" w:cs="Times New Roman"/>
          <w:iCs/>
          <w:sz w:val="20"/>
          <w:szCs w:val="20"/>
          <w:lang w:val="en-US"/>
        </w:rPr>
      </w:pPr>
      <w:r w:rsidRPr="008829D4">
        <w:rPr>
          <w:rFonts w:ascii="Times New Roman" w:hAnsi="Times New Roman" w:cs="Times New Roman"/>
          <w:sz w:val="20"/>
          <w:szCs w:val="20"/>
          <w:lang w:val="en-US"/>
        </w:rPr>
        <w:t xml:space="preserve">Inzan zgan deg timawit, ttilin seg yimi </w:t>
      </w:r>
      <w:r w:rsidRPr="008829D4">
        <w:rPr>
          <w:rFonts w:ascii="Times New Roman" w:hAnsi="Times New Roman" w:cs="Times New Roman"/>
          <w:sz w:val="20"/>
          <w:szCs w:val="20"/>
        </w:rPr>
        <w:t>γ</w:t>
      </w:r>
      <w:r w:rsidRPr="008829D4">
        <w:rPr>
          <w:rFonts w:ascii="Times New Roman" w:hAnsi="Times New Roman" w:cs="Times New Roman"/>
          <w:sz w:val="20"/>
          <w:szCs w:val="20"/>
          <w:lang w:val="en-US"/>
        </w:rPr>
        <w:t>er tmeẓẓu</w:t>
      </w:r>
      <w:r w:rsidRPr="008829D4">
        <w:rPr>
          <w:rFonts w:ascii="Times New Roman" w:hAnsi="Times New Roman" w:cs="Times New Roman"/>
          <w:sz w:val="20"/>
          <w:szCs w:val="20"/>
        </w:rPr>
        <w:t>γ</w:t>
      </w:r>
      <w:r w:rsidRPr="008829D4">
        <w:rPr>
          <w:rFonts w:ascii="Times New Roman" w:hAnsi="Times New Roman" w:cs="Times New Roman"/>
          <w:sz w:val="20"/>
          <w:szCs w:val="20"/>
          <w:lang w:val="en-US"/>
        </w:rPr>
        <w:t>t, wa yettağğa-ten-id i wa. Bentolila (1993: 7) yura ɣef yinzi:</w:t>
      </w:r>
      <w:r w:rsidRPr="008829D4">
        <w:rPr>
          <w:rFonts w:ascii="Times New Roman" w:hAnsi="Times New Roman" w:cs="Times New Roman"/>
          <w:i/>
          <w:sz w:val="20"/>
          <w:szCs w:val="20"/>
          <w:lang w:val="en-US"/>
        </w:rPr>
        <w:t> </w:t>
      </w:r>
      <w:r w:rsidRPr="008829D4">
        <w:rPr>
          <w:rFonts w:ascii="Times New Roman" w:hAnsi="Times New Roman" w:cs="Times New Roman"/>
          <w:iCs/>
          <w:sz w:val="20"/>
          <w:szCs w:val="20"/>
          <w:lang w:val="en-US"/>
        </w:rPr>
        <w:t>« inzi d ameslay i d-yusan seg zzman aqbur, s leqder n tuser, d agla n tmetti yakk”</w:t>
      </w:r>
      <w:r w:rsidRPr="008829D4">
        <w:rPr>
          <w:rStyle w:val="Appelnotedebasdep"/>
          <w:rFonts w:ascii="Times New Roman" w:hAnsi="Times New Roman" w:cs="Times New Roman"/>
          <w:iCs/>
          <w:sz w:val="20"/>
          <w:szCs w:val="20"/>
          <w:lang w:val="en-US"/>
        </w:rPr>
        <w:footnoteReference w:id="2"/>
      </w:r>
      <w:r w:rsidRPr="008829D4">
        <w:rPr>
          <w:rFonts w:ascii="Times New Roman" w:hAnsi="Times New Roman" w:cs="Times New Roman"/>
          <w:iCs/>
          <w:sz w:val="20"/>
          <w:szCs w:val="20"/>
          <w:lang w:val="en-US"/>
        </w:rPr>
        <w:t>.</w:t>
      </w:r>
    </w:p>
    <w:p w:rsidR="008829D4" w:rsidRPr="008829D4" w:rsidRDefault="008829D4" w:rsidP="008829D4">
      <w:pPr>
        <w:tabs>
          <w:tab w:val="left" w:pos="-5940"/>
        </w:tabs>
        <w:spacing w:line="360" w:lineRule="auto"/>
        <w:ind w:firstLine="900"/>
        <w:jc w:val="both"/>
        <w:rPr>
          <w:rFonts w:ascii="Times New Roman" w:hAnsi="Times New Roman" w:cs="Times New Roman"/>
          <w:sz w:val="20"/>
          <w:szCs w:val="20"/>
          <w:lang w:val="en-US"/>
        </w:rPr>
      </w:pPr>
      <w:r w:rsidRPr="008829D4">
        <w:rPr>
          <w:rFonts w:ascii="Times New Roman" w:hAnsi="Times New Roman" w:cs="Times New Roman"/>
          <w:sz w:val="20"/>
          <w:szCs w:val="20"/>
          <w:lang w:val="en-US"/>
        </w:rPr>
        <w:t xml:space="preserve">Inzi yemmal-d kra n tirmit n tudert deg tmetti: deg drus n wawalen yemmal-d tikti n win i yettmeslayen; d aɣbalu seg i d-tteddmen tamussni taqburt, ifukal deg yinaw d wayen akk i izemren ad yesɛeddi izen s tefses i win umi nettmeslay. Aya yakk yessegza-t-id Bentolila (op.cit. 8) deg umeslay-a: </w:t>
      </w:r>
    </w:p>
    <w:p w:rsidR="008829D4" w:rsidRPr="008829D4" w:rsidRDefault="008829D4" w:rsidP="008829D4">
      <w:pPr>
        <w:tabs>
          <w:tab w:val="left" w:pos="-5940"/>
        </w:tabs>
        <w:spacing w:line="360" w:lineRule="auto"/>
        <w:ind w:left="851"/>
        <w:jc w:val="both"/>
        <w:rPr>
          <w:rFonts w:ascii="Times New Roman" w:hAnsi="Times New Roman" w:cs="Times New Roman"/>
          <w:sz w:val="20"/>
          <w:szCs w:val="20"/>
          <w:lang w:val="en-US"/>
        </w:rPr>
      </w:pPr>
      <w:r w:rsidRPr="008829D4">
        <w:rPr>
          <w:rFonts w:ascii="Times New Roman" w:hAnsi="Times New Roman" w:cs="Times New Roman"/>
          <w:i/>
          <w:sz w:val="20"/>
          <w:szCs w:val="20"/>
          <w:lang w:val="en-US"/>
        </w:rPr>
        <w:t>“Dayen yellan, inzan ssijhiden inaw, lamaɛna ssawaḍen daɣen ad d-sbedden rray, ad wellhen, ad zeɣnen, bla ma nḥuza win i wumi i t-nenna, dayen i d-yettwaddmen seg ukufi n tirmitin tiqburin. Seg tama-nniḍen, s yinzi, nessegzal ameslay, d tselḍt ẓẓayen (…). Deg kra kan n wawalen nessegzal-d tagnit yemcubbaken, s tigawin, d yiḥulfan, d umenni d tugdi […]</w:t>
      </w:r>
      <w:r w:rsidRPr="008829D4">
        <w:rPr>
          <w:rStyle w:val="Appelnotedebasdep"/>
          <w:rFonts w:ascii="Times New Roman" w:hAnsi="Times New Roman" w:cs="Times New Roman"/>
          <w:i/>
          <w:sz w:val="20"/>
          <w:szCs w:val="20"/>
        </w:rPr>
        <w:footnoteReference w:id="3"/>
      </w:r>
      <w:r w:rsidRPr="008829D4">
        <w:rPr>
          <w:rFonts w:ascii="Times New Roman" w:hAnsi="Times New Roman" w:cs="Times New Roman"/>
          <w:i/>
          <w:sz w:val="20"/>
          <w:szCs w:val="20"/>
          <w:lang w:val="en-US"/>
        </w:rPr>
        <w:t>.</w:t>
      </w:r>
    </w:p>
    <w:p w:rsidR="008829D4" w:rsidRPr="008829D4" w:rsidRDefault="008829D4" w:rsidP="008829D4">
      <w:pPr>
        <w:tabs>
          <w:tab w:val="left" w:pos="-5940"/>
        </w:tabs>
        <w:spacing w:line="360" w:lineRule="auto"/>
        <w:ind w:firstLine="900"/>
        <w:jc w:val="both"/>
        <w:rPr>
          <w:rFonts w:ascii="Times New Roman" w:hAnsi="Times New Roman" w:cs="Times New Roman"/>
          <w:iCs/>
          <w:sz w:val="20"/>
          <w:szCs w:val="20"/>
          <w:lang w:val="en-US"/>
        </w:rPr>
      </w:pPr>
      <w:r w:rsidRPr="008829D4">
        <w:rPr>
          <w:rFonts w:ascii="Times New Roman" w:hAnsi="Times New Roman" w:cs="Times New Roman"/>
          <w:sz w:val="20"/>
          <w:szCs w:val="20"/>
          <w:lang w:val="en-US"/>
        </w:rPr>
        <w:t xml:space="preserve">Ulac am yinzi iwakken ad d-nessexber s tilawt deg drus n wawalen, s unamek lqayen i isɛan lmeɛna. Dayen i d-yerna Betolila deg wawal-is: </w:t>
      </w:r>
      <w:r w:rsidRPr="008829D4">
        <w:rPr>
          <w:rFonts w:ascii="Times New Roman" w:hAnsi="Times New Roman" w:cs="Times New Roman"/>
          <w:iCs/>
          <w:sz w:val="20"/>
          <w:szCs w:val="20"/>
          <w:lang w:val="en-US"/>
        </w:rPr>
        <w:t>“[…] inzi, s tidet, d asnulfu n tẓuri n tutlayt yemmden: d aseqdec n wawalen i ifazen, s wayes ara d-nessxber akken iwata s tilawt”</w:t>
      </w:r>
      <w:r w:rsidRPr="008829D4">
        <w:rPr>
          <w:rStyle w:val="Appelnotedebasdep"/>
          <w:rFonts w:ascii="Times New Roman" w:hAnsi="Times New Roman" w:cs="Times New Roman"/>
          <w:iCs/>
          <w:sz w:val="20"/>
          <w:szCs w:val="20"/>
        </w:rPr>
        <w:footnoteReference w:id="4"/>
      </w:r>
      <w:r w:rsidRPr="008829D4">
        <w:rPr>
          <w:rFonts w:ascii="Times New Roman" w:hAnsi="Times New Roman" w:cs="Times New Roman"/>
          <w:iCs/>
          <w:sz w:val="20"/>
          <w:szCs w:val="20"/>
          <w:lang w:val="en-US"/>
        </w:rPr>
        <w:t xml:space="preserve">. </w:t>
      </w:r>
      <w:r w:rsidRPr="008829D4">
        <w:rPr>
          <w:rFonts w:ascii="Times New Roman" w:hAnsi="Times New Roman" w:cs="Times New Roman"/>
          <w:sz w:val="20"/>
          <w:szCs w:val="20"/>
          <w:lang w:val="en-US"/>
        </w:rPr>
        <w:t xml:space="preserve">Asemres n yinzan deg yinaw, yettili-d s useqdec </w:t>
      </w:r>
      <w:r w:rsidRPr="008829D4">
        <w:rPr>
          <w:rFonts w:ascii="Times New Roman" w:hAnsi="Times New Roman" w:cs="Times New Roman"/>
          <w:sz w:val="20"/>
          <w:szCs w:val="20"/>
          <w:lang w:val="en-US"/>
        </w:rPr>
        <w:lastRenderedPageBreak/>
        <w:t xml:space="preserve">n kra n tenfalyin am: </w:t>
      </w:r>
      <w:r w:rsidRPr="008829D4">
        <w:rPr>
          <w:rFonts w:ascii="Times New Roman" w:hAnsi="Times New Roman" w:cs="Times New Roman"/>
          <w:i/>
          <w:iCs/>
          <w:sz w:val="20"/>
          <w:szCs w:val="20"/>
          <w:lang w:val="en-US"/>
        </w:rPr>
        <w:t xml:space="preserve">Akken qqaren, </w:t>
      </w:r>
      <w:r w:rsidRPr="008829D4">
        <w:rPr>
          <w:rFonts w:ascii="Times New Roman" w:hAnsi="Times New Roman" w:cs="Times New Roman"/>
          <w:i/>
          <w:iCs/>
          <w:sz w:val="20"/>
          <w:szCs w:val="20"/>
          <w:lang w:val="en-US" w:eastAsia="fr-FR"/>
        </w:rPr>
        <w:t>Yella deg wawal, Yella deg lemtel, Awal ǧǧan-t-id yimezwura, Akken i s-yenna winna n zzman, Yenna-yas, Yenna leflani deg wawal-is</w:t>
      </w:r>
    </w:p>
    <w:p w:rsidR="008829D4" w:rsidRPr="008829D4" w:rsidRDefault="008829D4" w:rsidP="008829D4">
      <w:pPr>
        <w:spacing w:line="360" w:lineRule="auto"/>
        <w:ind w:firstLine="851"/>
        <w:jc w:val="both"/>
        <w:rPr>
          <w:rFonts w:ascii="Times New Roman" w:hAnsi="Times New Roman" w:cs="Times New Roman"/>
          <w:sz w:val="20"/>
          <w:szCs w:val="20"/>
          <w:lang w:val="en-US"/>
        </w:rPr>
      </w:pPr>
      <w:r w:rsidRPr="008829D4">
        <w:rPr>
          <w:rFonts w:ascii="Times New Roman" w:eastAsia="Amazigh Times New Roman" w:hAnsi="Times New Roman" w:cs="Times New Roman"/>
          <w:sz w:val="20"/>
          <w:szCs w:val="20"/>
          <w:lang w:val="en-US"/>
        </w:rPr>
        <w:t>Inzan ur sɛin ara yiwet n tegnit n tmenna, sumata cudden ɣer tegnit n yinaw d usentel ɣef yettmeslay yiwen, ɣef waya ggtent twuriwin ay sɛan deg umeslay. Tiwuriwin-a nezmer ad tent-id-nessegzel deg waya: Tikwal qaren-ten ɣer taggara n umeslay akken ad yeqqim i lebda, ne</w:t>
      </w:r>
      <w:r w:rsidRPr="008829D4">
        <w:rPr>
          <w:rFonts w:ascii="Times New Roman" w:eastAsia="Amazigh Times New Roman" w:hAnsi="Times New Roman" w:cs="Times New Roman"/>
          <w:sz w:val="20"/>
          <w:szCs w:val="20"/>
        </w:rPr>
        <w:t>γ</w:t>
      </w:r>
      <w:r w:rsidRPr="008829D4">
        <w:rPr>
          <w:rFonts w:ascii="Times New Roman" w:eastAsia="Amazigh Times New Roman" w:hAnsi="Times New Roman" w:cs="Times New Roman"/>
          <w:sz w:val="20"/>
          <w:szCs w:val="20"/>
          <w:lang w:val="en-US"/>
        </w:rPr>
        <w:t xml:space="preserve"> ad fken tixutert i umeslay-nsen. Tikwal-nniḍen qqaren-ten medden akken ad wwten weyiḍ s lem</w:t>
      </w:r>
      <w:r w:rsidRPr="008829D4">
        <w:rPr>
          <w:rFonts w:ascii="Times New Roman" w:eastAsia="Amazigh Times New Roman" w:hAnsi="Times New Roman" w:cs="Times New Roman"/>
          <w:sz w:val="20"/>
          <w:szCs w:val="20"/>
        </w:rPr>
        <w:t>ε</w:t>
      </w:r>
      <w:r w:rsidRPr="008829D4">
        <w:rPr>
          <w:rFonts w:ascii="Times New Roman" w:eastAsia="Amazigh Times New Roman" w:hAnsi="Times New Roman" w:cs="Times New Roman"/>
          <w:sz w:val="20"/>
          <w:szCs w:val="20"/>
          <w:lang w:val="en-US"/>
        </w:rPr>
        <w:t>un n</w:t>
      </w:r>
      <w:r w:rsidRPr="008829D4">
        <w:rPr>
          <w:rFonts w:ascii="Times New Roman" w:hAnsi="Times New Roman" w:cs="Times New Roman"/>
          <w:sz w:val="20"/>
          <w:szCs w:val="20"/>
          <w:lang w:val="en-US"/>
        </w:rPr>
        <w:t>eɣ d awennit ɣef kra n tegnit, d asegzi n kra n temsalt yemcubbaken. Tikwal daɣen inzi nessemras-it akken ad d-nini ayen yellan neɣ ad d- nessegzi kra umeslay ur nettwafhem. Yezmer diɣen ad yili d afukel akken ad yesɛeddi yiwen rray-is, ad yettwiqbel wayen yettxemmim. Rnu ɣer waya yakk, s yinzi nezmer ad d-nini tikti deg drus n wawalen, bla ma nestuqqet ameslay.</w:t>
      </w:r>
    </w:p>
    <w:p w:rsidR="008829D4" w:rsidRPr="008829D4" w:rsidRDefault="008829D4" w:rsidP="008829D4">
      <w:pPr>
        <w:spacing w:line="360" w:lineRule="auto"/>
        <w:ind w:firstLine="851"/>
        <w:jc w:val="both"/>
        <w:rPr>
          <w:rFonts w:ascii="Times New Roman" w:eastAsia="Amazigh Times New Roman" w:hAnsi="Times New Roman" w:cs="Times New Roman"/>
          <w:sz w:val="20"/>
          <w:szCs w:val="20"/>
          <w:lang w:val="en-US"/>
        </w:rPr>
      </w:pPr>
      <w:r w:rsidRPr="008829D4">
        <w:rPr>
          <w:rFonts w:ascii="Times New Roman" w:eastAsia="Amazigh Times New Roman" w:hAnsi="Times New Roman" w:cs="Times New Roman"/>
          <w:sz w:val="20"/>
          <w:szCs w:val="20"/>
        </w:rPr>
        <w:t>Г</w:t>
      </w:r>
      <w:r w:rsidRPr="008829D4">
        <w:rPr>
          <w:rFonts w:ascii="Times New Roman" w:eastAsia="Amazigh Times New Roman" w:hAnsi="Times New Roman" w:cs="Times New Roman"/>
          <w:sz w:val="20"/>
          <w:szCs w:val="20"/>
          <w:lang w:val="en-US"/>
        </w:rPr>
        <w:t xml:space="preserve">as inzi d tawsit icudden ɣer talɣiwin timeẓẓyanin, ad t-naf yesɛa ddeqs n talɣiwin yemgaraden. Talɣiwin-a nezmer ad tent-nefreq ilmend n kraḍ n tsekkiwin: </w:t>
      </w:r>
      <w:r w:rsidRPr="008829D4">
        <w:rPr>
          <w:rFonts w:ascii="Times New Roman" w:hAnsi="Times New Roman" w:cs="Times New Roman"/>
          <w:bCs/>
          <w:sz w:val="20"/>
          <w:szCs w:val="20"/>
          <w:lang w:val="en-US"/>
        </w:rPr>
        <w:t xml:space="preserve">Tafyirt taḥerfit: Md: </w:t>
      </w:r>
      <w:r w:rsidRPr="008829D4">
        <w:rPr>
          <w:rFonts w:ascii="Times New Roman" w:hAnsi="Times New Roman" w:cs="Times New Roman"/>
          <w:i/>
          <w:iCs/>
          <w:sz w:val="20"/>
          <w:szCs w:val="20"/>
          <w:lang w:val="de-DE"/>
        </w:rPr>
        <w:t>Iffe</w:t>
      </w:r>
      <w:r w:rsidRPr="008829D4">
        <w:rPr>
          <w:rFonts w:ascii="Times New Roman" w:hAnsi="Times New Roman" w:cs="Times New Roman"/>
          <w:i/>
          <w:iCs/>
          <w:sz w:val="20"/>
          <w:szCs w:val="20"/>
        </w:rPr>
        <w:t>γ</w:t>
      </w:r>
      <w:r w:rsidRPr="008829D4">
        <w:rPr>
          <w:rFonts w:ascii="Times New Roman" w:hAnsi="Times New Roman" w:cs="Times New Roman"/>
          <w:i/>
          <w:iCs/>
          <w:sz w:val="20"/>
          <w:szCs w:val="20"/>
          <w:lang w:val="de-DE"/>
        </w:rPr>
        <w:t>-d ujgu deg magraman.</w:t>
      </w:r>
      <w:r w:rsidRPr="008829D4">
        <w:rPr>
          <w:rFonts w:ascii="Times New Roman" w:eastAsia="Amazigh Times New Roman" w:hAnsi="Times New Roman" w:cs="Times New Roman"/>
          <w:sz w:val="20"/>
          <w:szCs w:val="20"/>
          <w:lang w:val="en-US"/>
        </w:rPr>
        <w:t xml:space="preserve"> </w:t>
      </w:r>
      <w:r w:rsidRPr="008829D4">
        <w:rPr>
          <w:rFonts w:ascii="Times New Roman" w:hAnsi="Times New Roman" w:cs="Times New Roman"/>
          <w:bCs/>
          <w:sz w:val="20"/>
          <w:szCs w:val="20"/>
          <w:lang w:val="de-DE"/>
        </w:rPr>
        <w:t>Tal</w:t>
      </w:r>
      <w:r w:rsidRPr="008829D4">
        <w:rPr>
          <w:rFonts w:ascii="Times New Roman" w:hAnsi="Times New Roman" w:cs="Times New Roman"/>
          <w:bCs/>
          <w:sz w:val="20"/>
          <w:szCs w:val="20"/>
        </w:rPr>
        <w:t>γ</w:t>
      </w:r>
      <w:r w:rsidRPr="008829D4">
        <w:rPr>
          <w:rFonts w:ascii="Times New Roman" w:hAnsi="Times New Roman" w:cs="Times New Roman"/>
          <w:bCs/>
          <w:sz w:val="20"/>
          <w:szCs w:val="20"/>
          <w:lang w:val="de-DE"/>
        </w:rPr>
        <w:t>a n sin yimuren</w:t>
      </w:r>
      <w:r w:rsidRPr="008829D4">
        <w:rPr>
          <w:rFonts w:ascii="Times New Roman" w:hAnsi="Times New Roman" w:cs="Times New Roman"/>
          <w:sz w:val="20"/>
          <w:szCs w:val="20"/>
          <w:lang w:val="de-DE"/>
        </w:rPr>
        <w:t xml:space="preserve">: </w:t>
      </w:r>
      <w:r w:rsidRPr="008829D4">
        <w:rPr>
          <w:rFonts w:ascii="Times New Roman" w:hAnsi="Times New Roman" w:cs="Times New Roman"/>
          <w:i/>
          <w:iCs/>
          <w:sz w:val="20"/>
          <w:szCs w:val="20"/>
          <w:lang w:val="de-DE"/>
        </w:rPr>
        <w:t>Xemme</w:t>
      </w:r>
      <w:r w:rsidRPr="008829D4">
        <w:rPr>
          <w:rFonts w:ascii="Times New Roman" w:hAnsi="Times New Roman" w:cs="Times New Roman"/>
          <w:i/>
          <w:iCs/>
          <w:sz w:val="20"/>
          <w:szCs w:val="20"/>
        </w:rPr>
        <w:t>γ</w:t>
      </w:r>
      <w:r w:rsidRPr="008829D4">
        <w:rPr>
          <w:rFonts w:ascii="Times New Roman" w:hAnsi="Times New Roman" w:cs="Times New Roman"/>
          <w:i/>
          <w:iCs/>
          <w:sz w:val="20"/>
          <w:szCs w:val="20"/>
          <w:lang w:val="de-DE"/>
        </w:rPr>
        <w:t xml:space="preserve"> lxir i tder</w:t>
      </w:r>
      <w:r w:rsidRPr="008829D4">
        <w:rPr>
          <w:rFonts w:ascii="Times New Roman" w:hAnsi="Times New Roman" w:cs="Times New Roman"/>
          <w:i/>
          <w:iCs/>
          <w:sz w:val="20"/>
          <w:szCs w:val="20"/>
        </w:rPr>
        <w:t>γ</w:t>
      </w:r>
      <w:r w:rsidRPr="008829D4">
        <w:rPr>
          <w:rFonts w:ascii="Times New Roman" w:hAnsi="Times New Roman" w:cs="Times New Roman"/>
          <w:i/>
          <w:iCs/>
          <w:sz w:val="20"/>
          <w:szCs w:val="20"/>
          <w:lang w:val="de-DE"/>
        </w:rPr>
        <w:t>alt, ter</w:t>
      </w:r>
      <w:r w:rsidRPr="008829D4">
        <w:rPr>
          <w:rFonts w:ascii="Times New Roman" w:hAnsi="Times New Roman" w:cs="Times New Roman"/>
          <w:i/>
          <w:iCs/>
          <w:sz w:val="20"/>
          <w:szCs w:val="20"/>
        </w:rPr>
        <w:t>γ</w:t>
      </w:r>
      <w:r w:rsidRPr="008829D4">
        <w:rPr>
          <w:rFonts w:ascii="Times New Roman" w:hAnsi="Times New Roman" w:cs="Times New Roman"/>
          <w:i/>
          <w:iCs/>
          <w:sz w:val="20"/>
          <w:szCs w:val="20"/>
          <w:lang w:val="de-DE"/>
        </w:rPr>
        <w:t xml:space="preserve">a-yi txellalt. </w:t>
      </w:r>
      <w:r w:rsidRPr="008829D4">
        <w:rPr>
          <w:rFonts w:ascii="Times New Roman" w:hAnsi="Times New Roman" w:cs="Times New Roman"/>
          <w:bCs/>
          <w:sz w:val="20"/>
          <w:szCs w:val="20"/>
          <w:lang w:val="de-DE"/>
        </w:rPr>
        <w:t>Tal</w:t>
      </w:r>
      <w:r w:rsidRPr="008829D4">
        <w:rPr>
          <w:rFonts w:ascii="Times New Roman" w:hAnsi="Times New Roman" w:cs="Times New Roman"/>
          <w:bCs/>
          <w:sz w:val="20"/>
          <w:szCs w:val="20"/>
        </w:rPr>
        <w:t>γ</w:t>
      </w:r>
      <w:r w:rsidRPr="008829D4">
        <w:rPr>
          <w:rFonts w:ascii="Times New Roman" w:hAnsi="Times New Roman" w:cs="Times New Roman"/>
          <w:bCs/>
          <w:sz w:val="20"/>
          <w:szCs w:val="20"/>
          <w:lang w:val="de-DE"/>
        </w:rPr>
        <w:t xml:space="preserve">a n krad n yimuren : </w:t>
      </w:r>
      <w:r w:rsidRPr="008829D4">
        <w:rPr>
          <w:rFonts w:ascii="Times New Roman" w:hAnsi="Times New Roman" w:cs="Times New Roman"/>
          <w:i/>
          <w:iCs/>
          <w:sz w:val="20"/>
          <w:szCs w:val="20"/>
          <w:lang w:val="de-DE"/>
        </w:rPr>
        <w:t>Rray ad t-debber  yemma-k, ad iffe</w:t>
      </w:r>
      <w:r w:rsidRPr="008829D4">
        <w:rPr>
          <w:rFonts w:ascii="Times New Roman" w:hAnsi="Times New Roman" w:cs="Times New Roman"/>
          <w:i/>
          <w:iCs/>
          <w:sz w:val="20"/>
          <w:szCs w:val="20"/>
          <w:lang w:val="en-US"/>
        </w:rPr>
        <w:t>γ</w:t>
      </w:r>
      <w:r w:rsidRPr="008829D4">
        <w:rPr>
          <w:rFonts w:ascii="Times New Roman" w:hAnsi="Times New Roman" w:cs="Times New Roman"/>
          <w:i/>
          <w:iCs/>
          <w:sz w:val="20"/>
          <w:szCs w:val="20"/>
          <w:lang w:val="de-DE"/>
        </w:rPr>
        <w:t xml:space="preserve"> fell-ak, ad terwuṭ usi uzembil.</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b/>
          <w:bCs/>
          <w:sz w:val="20"/>
          <w:szCs w:val="20"/>
          <w:lang w:val="en-GB"/>
        </w:rPr>
        <w:t>Inzan d tewsatin-nniḍen</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t>Imi nga tagmert, nufa llan kra s</w:t>
      </w:r>
      <w:r w:rsidRPr="008829D4">
        <w:rPr>
          <w:rFonts w:asciiTheme="majorBidi" w:hAnsiTheme="majorBidi" w:cstheme="majorBidi"/>
          <w:sz w:val="20"/>
          <w:szCs w:val="20"/>
        </w:rPr>
        <w:t>ε</w:t>
      </w:r>
      <w:r w:rsidRPr="008829D4">
        <w:rPr>
          <w:rFonts w:asciiTheme="majorBidi" w:hAnsiTheme="majorBidi" w:cstheme="majorBidi"/>
          <w:sz w:val="20"/>
          <w:szCs w:val="20"/>
          <w:lang w:val="en-GB"/>
        </w:rPr>
        <w:t>an anamek n yinzi am wakken i s</w:t>
      </w:r>
      <w:r w:rsidRPr="008829D4">
        <w:rPr>
          <w:rFonts w:asciiTheme="majorBidi" w:hAnsiTheme="majorBidi" w:cstheme="majorBidi"/>
          <w:sz w:val="20"/>
          <w:szCs w:val="20"/>
        </w:rPr>
        <w:t>ε</w:t>
      </w:r>
      <w:r w:rsidRPr="008829D4">
        <w:rPr>
          <w:rFonts w:asciiTheme="majorBidi" w:hAnsiTheme="majorBidi" w:cstheme="majorBidi"/>
          <w:sz w:val="20"/>
          <w:szCs w:val="20"/>
          <w:lang w:val="en-GB"/>
        </w:rPr>
        <w:t>an inumak-nniḍen am :</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b/>
          <w:bCs/>
          <w:sz w:val="20"/>
          <w:szCs w:val="20"/>
          <w:lang w:val="en-GB"/>
        </w:rPr>
        <w:t>Inzan d temse</w:t>
      </w:r>
      <w:r w:rsidRPr="008829D4">
        <w:rPr>
          <w:rFonts w:asciiTheme="majorBidi" w:hAnsiTheme="majorBidi" w:cstheme="majorBidi"/>
          <w:b/>
          <w:bCs/>
          <w:sz w:val="20"/>
          <w:szCs w:val="20"/>
        </w:rPr>
        <w:t>ε</w:t>
      </w:r>
      <w:r w:rsidRPr="008829D4">
        <w:rPr>
          <w:rFonts w:asciiTheme="majorBidi" w:hAnsiTheme="majorBidi" w:cstheme="majorBidi"/>
          <w:b/>
          <w:bCs/>
          <w:sz w:val="20"/>
          <w:szCs w:val="20"/>
          <w:lang w:val="en-GB"/>
        </w:rPr>
        <w:t>raq </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t>Timse</w:t>
      </w:r>
      <w:r w:rsidRPr="008829D4">
        <w:rPr>
          <w:rFonts w:asciiTheme="majorBidi" w:hAnsiTheme="majorBidi" w:cstheme="majorBidi"/>
          <w:sz w:val="20"/>
          <w:szCs w:val="20"/>
        </w:rPr>
        <w:t>ε</w:t>
      </w:r>
      <w:r w:rsidRPr="008829D4">
        <w:rPr>
          <w:rFonts w:asciiTheme="majorBidi" w:hAnsiTheme="majorBidi" w:cstheme="majorBidi"/>
          <w:sz w:val="20"/>
          <w:szCs w:val="20"/>
          <w:lang w:val="en-GB"/>
        </w:rPr>
        <w:t>raq, yal tamnaḍt n tmurt n Leqbayel amek i asent-qqaren i temse</w:t>
      </w:r>
      <w:r w:rsidRPr="008829D4">
        <w:rPr>
          <w:rFonts w:asciiTheme="majorBidi" w:hAnsiTheme="majorBidi" w:cstheme="majorBidi"/>
          <w:sz w:val="20"/>
          <w:szCs w:val="20"/>
          <w:lang w:val="de-DE"/>
        </w:rPr>
        <w:t>ε</w:t>
      </w:r>
      <w:r w:rsidRPr="008829D4">
        <w:rPr>
          <w:rFonts w:asciiTheme="majorBidi" w:hAnsiTheme="majorBidi" w:cstheme="majorBidi"/>
          <w:sz w:val="20"/>
          <w:szCs w:val="20"/>
          <w:lang w:val="en-GB"/>
        </w:rPr>
        <w:t>reqt. Yella wanida i asent-qqaren timse</w:t>
      </w:r>
      <w:r w:rsidRPr="008829D4">
        <w:rPr>
          <w:rFonts w:asciiTheme="majorBidi" w:hAnsiTheme="majorBidi" w:cstheme="majorBidi"/>
          <w:sz w:val="20"/>
          <w:szCs w:val="20"/>
        </w:rPr>
        <w:t>ε</w:t>
      </w:r>
      <w:r w:rsidRPr="008829D4">
        <w:rPr>
          <w:rFonts w:asciiTheme="majorBidi" w:hAnsiTheme="majorBidi" w:cstheme="majorBidi"/>
          <w:sz w:val="20"/>
          <w:szCs w:val="20"/>
          <w:lang w:val="en-GB"/>
        </w:rPr>
        <w:t>raq am wakken ye</w:t>
      </w:r>
      <w:r w:rsidRPr="008829D4">
        <w:rPr>
          <w:rFonts w:asciiTheme="majorBidi" w:hAnsiTheme="majorBidi" w:cstheme="majorBidi"/>
          <w:sz w:val="20"/>
          <w:szCs w:val="20"/>
        </w:rPr>
        <w:t>ε</w:t>
      </w:r>
      <w:r w:rsidRPr="008829D4">
        <w:rPr>
          <w:rFonts w:asciiTheme="majorBidi" w:hAnsiTheme="majorBidi" w:cstheme="majorBidi"/>
          <w:sz w:val="20"/>
          <w:szCs w:val="20"/>
          <w:lang w:val="en-GB"/>
        </w:rPr>
        <w:t>req kra ad t-id-inin, yella wanida i asent-ttaken isem n tme</w:t>
      </w:r>
      <w:r w:rsidRPr="008829D4">
        <w:rPr>
          <w:rFonts w:asciiTheme="majorBidi" w:hAnsiTheme="majorBidi" w:cstheme="majorBidi"/>
          <w:sz w:val="20"/>
          <w:szCs w:val="20"/>
        </w:rPr>
        <w:t>εε</w:t>
      </w:r>
      <w:r w:rsidRPr="008829D4">
        <w:rPr>
          <w:rFonts w:asciiTheme="majorBidi" w:hAnsiTheme="majorBidi" w:cstheme="majorBidi"/>
          <w:sz w:val="20"/>
          <w:szCs w:val="20"/>
          <w:lang w:val="en-GB"/>
        </w:rPr>
        <w:t>ayt (time</w:t>
      </w:r>
      <w:r w:rsidRPr="008829D4">
        <w:rPr>
          <w:rFonts w:asciiTheme="majorBidi" w:hAnsiTheme="majorBidi" w:cstheme="majorBidi"/>
          <w:sz w:val="20"/>
          <w:szCs w:val="20"/>
        </w:rPr>
        <w:t>εε</w:t>
      </w:r>
      <w:r w:rsidRPr="008829D4">
        <w:rPr>
          <w:rFonts w:asciiTheme="majorBidi" w:hAnsiTheme="majorBidi" w:cstheme="majorBidi"/>
          <w:sz w:val="20"/>
          <w:szCs w:val="20"/>
          <w:lang w:val="en-GB"/>
        </w:rPr>
        <w:t>ayin). Am wakken da</w:t>
      </w:r>
      <w:r w:rsidRPr="008829D4">
        <w:rPr>
          <w:rFonts w:asciiTheme="majorBidi" w:hAnsiTheme="majorBidi" w:cstheme="majorBidi"/>
          <w:sz w:val="20"/>
          <w:szCs w:val="20"/>
        </w:rPr>
        <w:t>γ</w:t>
      </w:r>
      <w:r w:rsidRPr="008829D4">
        <w:rPr>
          <w:rFonts w:asciiTheme="majorBidi" w:hAnsiTheme="majorBidi" w:cstheme="majorBidi"/>
          <w:sz w:val="20"/>
          <w:szCs w:val="20"/>
          <w:lang w:val="en-GB"/>
        </w:rPr>
        <w:t xml:space="preserve"> yella lme</w:t>
      </w:r>
      <w:r w:rsidRPr="008829D4">
        <w:rPr>
          <w:rFonts w:asciiTheme="majorBidi" w:hAnsiTheme="majorBidi" w:cstheme="majorBidi"/>
          <w:sz w:val="20"/>
          <w:szCs w:val="20"/>
        </w:rPr>
        <w:t>ε</w:t>
      </w:r>
      <w:r w:rsidRPr="008829D4">
        <w:rPr>
          <w:rFonts w:asciiTheme="majorBidi" w:hAnsiTheme="majorBidi" w:cstheme="majorBidi"/>
          <w:sz w:val="20"/>
          <w:szCs w:val="20"/>
          <w:lang w:val="en-GB"/>
        </w:rPr>
        <w:t>na i yeff</w:t>
      </w:r>
      <w:r w:rsidRPr="008829D4">
        <w:rPr>
          <w:rFonts w:asciiTheme="majorBidi" w:hAnsiTheme="majorBidi" w:cstheme="majorBidi"/>
          <w:sz w:val="20"/>
          <w:szCs w:val="20"/>
        </w:rPr>
        <w:t>γ</w:t>
      </w:r>
      <w:r w:rsidRPr="008829D4">
        <w:rPr>
          <w:rFonts w:asciiTheme="majorBidi" w:hAnsiTheme="majorBidi" w:cstheme="majorBidi"/>
          <w:sz w:val="20"/>
          <w:szCs w:val="20"/>
          <w:lang w:val="en-GB"/>
        </w:rPr>
        <w:t>en seg-sent. Deg temnaḍt-nniḍen fkan-asent isem n temsalt (timsal) ne</w:t>
      </w:r>
      <w:r w:rsidRPr="008829D4">
        <w:rPr>
          <w:rFonts w:asciiTheme="majorBidi" w:hAnsiTheme="majorBidi" w:cstheme="majorBidi"/>
          <w:sz w:val="20"/>
          <w:szCs w:val="20"/>
        </w:rPr>
        <w:t>γ</w:t>
      </w:r>
      <w:r w:rsidRPr="008829D4">
        <w:rPr>
          <w:rFonts w:asciiTheme="majorBidi" w:hAnsiTheme="majorBidi" w:cstheme="majorBidi"/>
          <w:sz w:val="20"/>
          <w:szCs w:val="20"/>
          <w:lang w:val="en-GB"/>
        </w:rPr>
        <w:t xml:space="preserve"> ugur i wimi ilaq tifrat, llan da</w:t>
      </w:r>
      <w:r w:rsidRPr="008829D4">
        <w:rPr>
          <w:rFonts w:asciiTheme="majorBidi" w:hAnsiTheme="majorBidi" w:cstheme="majorBidi"/>
          <w:sz w:val="20"/>
          <w:szCs w:val="20"/>
        </w:rPr>
        <w:t>γ</w:t>
      </w:r>
      <w:r w:rsidRPr="008829D4">
        <w:rPr>
          <w:rFonts w:asciiTheme="majorBidi" w:hAnsiTheme="majorBidi" w:cstheme="majorBidi"/>
          <w:sz w:val="20"/>
          <w:szCs w:val="20"/>
          <w:lang w:val="en-GB"/>
        </w:rPr>
        <w:t>en wid i asent-yeqqaren tamacahut ne</w:t>
      </w:r>
      <w:r w:rsidRPr="008829D4">
        <w:rPr>
          <w:rFonts w:asciiTheme="majorBidi" w:hAnsiTheme="majorBidi" w:cstheme="majorBidi"/>
          <w:sz w:val="20"/>
          <w:szCs w:val="20"/>
        </w:rPr>
        <w:t>γ</w:t>
      </w:r>
      <w:r w:rsidRPr="008829D4">
        <w:rPr>
          <w:rFonts w:asciiTheme="majorBidi" w:hAnsiTheme="majorBidi" w:cstheme="majorBidi"/>
          <w:sz w:val="20"/>
          <w:szCs w:val="20"/>
          <w:lang w:val="en-GB"/>
        </w:rPr>
        <w:t xml:space="preserve"> asefru. </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t>Llan kra n yinzan, nutni da</w:t>
      </w:r>
      <w:r w:rsidRPr="008829D4">
        <w:rPr>
          <w:rFonts w:asciiTheme="majorBidi" w:hAnsiTheme="majorBidi" w:cstheme="majorBidi"/>
          <w:sz w:val="20"/>
          <w:szCs w:val="20"/>
        </w:rPr>
        <w:t>γ</w:t>
      </w:r>
      <w:r w:rsidRPr="008829D4">
        <w:rPr>
          <w:rFonts w:asciiTheme="majorBidi" w:hAnsiTheme="majorBidi" w:cstheme="majorBidi"/>
          <w:sz w:val="20"/>
          <w:szCs w:val="20"/>
          <w:lang w:val="en-GB"/>
        </w:rPr>
        <w:t>en d timse</w:t>
      </w:r>
      <w:r w:rsidRPr="008829D4">
        <w:rPr>
          <w:rFonts w:asciiTheme="majorBidi" w:hAnsiTheme="majorBidi" w:cstheme="majorBidi"/>
          <w:sz w:val="20"/>
          <w:szCs w:val="20"/>
        </w:rPr>
        <w:t>ε</w:t>
      </w:r>
      <w:r w:rsidRPr="008829D4">
        <w:rPr>
          <w:rFonts w:asciiTheme="majorBidi" w:hAnsiTheme="majorBidi" w:cstheme="majorBidi"/>
          <w:sz w:val="20"/>
          <w:szCs w:val="20"/>
          <w:lang w:val="en-GB"/>
        </w:rPr>
        <w:t>raq yes</w:t>
      </w:r>
      <w:r w:rsidRPr="008829D4">
        <w:rPr>
          <w:rFonts w:asciiTheme="majorBidi" w:hAnsiTheme="majorBidi" w:cstheme="majorBidi"/>
          <w:sz w:val="20"/>
          <w:szCs w:val="20"/>
        </w:rPr>
        <w:t>ε</w:t>
      </w:r>
      <w:r w:rsidRPr="008829D4">
        <w:rPr>
          <w:rFonts w:asciiTheme="majorBidi" w:hAnsiTheme="majorBidi" w:cstheme="majorBidi"/>
          <w:sz w:val="20"/>
          <w:szCs w:val="20"/>
          <w:lang w:val="en-GB"/>
        </w:rPr>
        <w:t>an aseqsi d tririt.</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t>Md : idder ixebbec, immut ixebbec.</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t>D inzi i yeb</w:t>
      </w:r>
      <w:r w:rsidRPr="008829D4">
        <w:rPr>
          <w:rFonts w:asciiTheme="majorBidi" w:hAnsiTheme="majorBidi" w:cstheme="majorBidi"/>
          <w:sz w:val="20"/>
          <w:szCs w:val="20"/>
        </w:rPr>
        <w:t>γ</w:t>
      </w:r>
      <w:r w:rsidRPr="008829D4">
        <w:rPr>
          <w:rFonts w:asciiTheme="majorBidi" w:hAnsiTheme="majorBidi" w:cstheme="majorBidi"/>
          <w:sz w:val="20"/>
          <w:szCs w:val="20"/>
          <w:lang w:val="en-GB"/>
        </w:rPr>
        <w:t xml:space="preserve">an ad d-yini d akken yiwen ma yennum ixeddem ala ayen n diri, </w:t>
      </w:r>
      <w:r w:rsidRPr="008829D4">
        <w:rPr>
          <w:rFonts w:asciiTheme="majorBidi" w:hAnsiTheme="majorBidi" w:cstheme="majorBidi"/>
          <w:sz w:val="20"/>
          <w:szCs w:val="20"/>
        </w:rPr>
        <w:t>γ</w:t>
      </w:r>
      <w:r w:rsidRPr="008829D4">
        <w:rPr>
          <w:rFonts w:asciiTheme="majorBidi" w:hAnsiTheme="majorBidi" w:cstheme="majorBidi"/>
          <w:sz w:val="20"/>
          <w:szCs w:val="20"/>
          <w:lang w:val="en-GB"/>
        </w:rPr>
        <w:t>as yehlek ne</w:t>
      </w:r>
      <w:r w:rsidRPr="008829D4">
        <w:rPr>
          <w:rFonts w:asciiTheme="majorBidi" w:hAnsiTheme="majorBidi" w:cstheme="majorBidi"/>
          <w:sz w:val="20"/>
          <w:szCs w:val="20"/>
        </w:rPr>
        <w:t>γ</w:t>
      </w:r>
      <w:r w:rsidRPr="008829D4">
        <w:rPr>
          <w:rFonts w:asciiTheme="majorBidi" w:hAnsiTheme="majorBidi" w:cstheme="majorBidi"/>
          <w:sz w:val="20"/>
          <w:szCs w:val="20"/>
          <w:lang w:val="en-GB"/>
        </w:rPr>
        <w:t xml:space="preserve"> teğğa-t tezmert-is, mazal inebbec,  yew</w:t>
      </w:r>
      <w:r w:rsidRPr="008829D4">
        <w:rPr>
          <w:rFonts w:asciiTheme="majorBidi" w:hAnsiTheme="majorBidi" w:cstheme="majorBidi"/>
          <w:sz w:val="20"/>
          <w:szCs w:val="20"/>
        </w:rPr>
        <w:t>ε</w:t>
      </w:r>
      <w:r w:rsidRPr="008829D4">
        <w:rPr>
          <w:rFonts w:asciiTheme="majorBidi" w:hAnsiTheme="majorBidi" w:cstheme="majorBidi"/>
          <w:sz w:val="20"/>
          <w:szCs w:val="20"/>
          <w:lang w:val="en-GB"/>
        </w:rPr>
        <w:t>er.</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t>D timse</w:t>
      </w:r>
      <w:r w:rsidRPr="008829D4">
        <w:rPr>
          <w:rFonts w:asciiTheme="majorBidi" w:hAnsiTheme="majorBidi" w:cstheme="majorBidi"/>
          <w:sz w:val="20"/>
          <w:szCs w:val="20"/>
        </w:rPr>
        <w:t>ε</w:t>
      </w:r>
      <w:r w:rsidRPr="008829D4">
        <w:rPr>
          <w:rFonts w:asciiTheme="majorBidi" w:hAnsiTheme="majorBidi" w:cstheme="majorBidi"/>
          <w:sz w:val="20"/>
          <w:szCs w:val="20"/>
          <w:lang w:val="en-GB"/>
        </w:rPr>
        <w:t>reqt.</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t xml:space="preserve">Dacu-tt, d acu-tt </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t>D ajlaw = (inijel)</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rPr>
        <w:t>Г</w:t>
      </w:r>
      <w:r w:rsidRPr="008829D4">
        <w:rPr>
          <w:rFonts w:asciiTheme="majorBidi" w:hAnsiTheme="majorBidi" w:cstheme="majorBidi"/>
          <w:sz w:val="20"/>
          <w:szCs w:val="20"/>
          <w:lang w:val="en-GB"/>
        </w:rPr>
        <w:t xml:space="preserve">as ajlaw-nni yemmut, mazal isennanen-is ddren. </w:t>
      </w:r>
    </w:p>
    <w:p w:rsidR="008829D4" w:rsidRPr="008829D4" w:rsidRDefault="008829D4" w:rsidP="008829D4">
      <w:pPr>
        <w:spacing w:line="360" w:lineRule="auto"/>
        <w:jc w:val="both"/>
        <w:rPr>
          <w:rFonts w:asciiTheme="majorBidi" w:hAnsiTheme="majorBidi" w:cstheme="majorBidi"/>
          <w:b/>
          <w:bCs/>
          <w:sz w:val="20"/>
          <w:szCs w:val="20"/>
          <w:lang w:val="en-GB"/>
        </w:rPr>
      </w:pPr>
      <w:r w:rsidRPr="008829D4">
        <w:rPr>
          <w:rFonts w:asciiTheme="majorBidi" w:hAnsiTheme="majorBidi" w:cstheme="majorBidi"/>
          <w:b/>
          <w:bCs/>
          <w:sz w:val="20"/>
          <w:szCs w:val="20"/>
          <w:lang w:val="en-GB"/>
        </w:rPr>
        <w:t xml:space="preserve"> Inzan d yisefra </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t>Inzi yemxalaf netta d usefru deg tal</w:t>
      </w:r>
      <w:r w:rsidRPr="008829D4">
        <w:rPr>
          <w:rFonts w:asciiTheme="majorBidi" w:hAnsiTheme="majorBidi" w:cstheme="majorBidi"/>
          <w:sz w:val="20"/>
          <w:szCs w:val="20"/>
        </w:rPr>
        <w:t>γ</w:t>
      </w:r>
      <w:r w:rsidRPr="008829D4">
        <w:rPr>
          <w:rFonts w:asciiTheme="majorBidi" w:hAnsiTheme="majorBidi" w:cstheme="majorBidi"/>
          <w:sz w:val="20"/>
          <w:szCs w:val="20"/>
          <w:lang w:val="en-GB"/>
        </w:rPr>
        <w:t>a.</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lastRenderedPageBreak/>
        <w:t>Inzi s umata yettili-d s tal</w:t>
      </w:r>
      <w:r w:rsidRPr="008829D4">
        <w:rPr>
          <w:rFonts w:asciiTheme="majorBidi" w:hAnsiTheme="majorBidi" w:cstheme="majorBidi"/>
          <w:sz w:val="20"/>
          <w:szCs w:val="20"/>
        </w:rPr>
        <w:t>γ</w:t>
      </w:r>
      <w:r w:rsidRPr="008829D4">
        <w:rPr>
          <w:rFonts w:asciiTheme="majorBidi" w:hAnsiTheme="majorBidi" w:cstheme="majorBidi"/>
          <w:sz w:val="20"/>
          <w:szCs w:val="20"/>
          <w:lang w:val="en-GB"/>
        </w:rPr>
        <w:t>a tawezzlant, ur yes</w:t>
      </w:r>
      <w:r w:rsidRPr="008829D4">
        <w:rPr>
          <w:rFonts w:asciiTheme="majorBidi" w:hAnsiTheme="majorBidi" w:cstheme="majorBidi"/>
          <w:sz w:val="20"/>
          <w:szCs w:val="20"/>
        </w:rPr>
        <w:t>ε</w:t>
      </w:r>
      <w:r w:rsidRPr="008829D4">
        <w:rPr>
          <w:rFonts w:asciiTheme="majorBidi" w:hAnsiTheme="majorBidi" w:cstheme="majorBidi"/>
          <w:sz w:val="20"/>
          <w:szCs w:val="20"/>
          <w:lang w:val="en-GB"/>
        </w:rPr>
        <w:t xml:space="preserve">i ara ameskar*, meḥsub nettaf-iten deg yal timetti ttawin-d </w:t>
      </w:r>
      <w:r w:rsidRPr="008829D4">
        <w:rPr>
          <w:rFonts w:asciiTheme="majorBidi" w:hAnsiTheme="majorBidi" w:cstheme="majorBidi"/>
          <w:sz w:val="20"/>
          <w:szCs w:val="20"/>
        </w:rPr>
        <w:t>γ</w:t>
      </w:r>
      <w:r w:rsidRPr="008829D4">
        <w:rPr>
          <w:rFonts w:asciiTheme="majorBidi" w:hAnsiTheme="majorBidi" w:cstheme="majorBidi"/>
          <w:sz w:val="20"/>
          <w:szCs w:val="20"/>
          <w:lang w:val="en-GB"/>
        </w:rPr>
        <w:t>ef yiwen n lme</w:t>
      </w:r>
      <w:r w:rsidRPr="008829D4">
        <w:rPr>
          <w:rFonts w:asciiTheme="majorBidi" w:hAnsiTheme="majorBidi" w:cstheme="majorBidi"/>
          <w:sz w:val="20"/>
          <w:szCs w:val="20"/>
        </w:rPr>
        <w:t>ε</w:t>
      </w:r>
      <w:r w:rsidRPr="008829D4">
        <w:rPr>
          <w:rFonts w:asciiTheme="majorBidi" w:hAnsiTheme="majorBidi" w:cstheme="majorBidi"/>
          <w:sz w:val="20"/>
          <w:szCs w:val="20"/>
          <w:lang w:val="en-GB"/>
        </w:rPr>
        <w:t>na.</w:t>
      </w:r>
    </w:p>
    <w:p w:rsidR="008829D4" w:rsidRPr="008829D4" w:rsidRDefault="008829D4" w:rsidP="008829D4">
      <w:pPr>
        <w:spacing w:line="360" w:lineRule="auto"/>
        <w:jc w:val="both"/>
        <w:rPr>
          <w:rFonts w:asciiTheme="majorBidi" w:hAnsiTheme="majorBidi" w:cstheme="majorBidi"/>
          <w:sz w:val="20"/>
          <w:szCs w:val="20"/>
          <w:lang w:val="en-GB"/>
        </w:rPr>
      </w:pPr>
      <w:r w:rsidRPr="008829D4">
        <w:rPr>
          <w:rFonts w:asciiTheme="majorBidi" w:hAnsiTheme="majorBidi" w:cstheme="majorBidi"/>
          <w:sz w:val="20"/>
          <w:szCs w:val="20"/>
          <w:lang w:val="en-GB"/>
        </w:rPr>
        <w:t>Asefru yeddes d ifyar*, yes</w:t>
      </w:r>
      <w:r w:rsidRPr="008829D4">
        <w:rPr>
          <w:rFonts w:asciiTheme="majorBidi" w:hAnsiTheme="majorBidi" w:cstheme="majorBidi"/>
          <w:sz w:val="20"/>
          <w:szCs w:val="20"/>
        </w:rPr>
        <w:t>ε</w:t>
      </w:r>
      <w:r w:rsidRPr="008829D4">
        <w:rPr>
          <w:rFonts w:asciiTheme="majorBidi" w:hAnsiTheme="majorBidi" w:cstheme="majorBidi"/>
          <w:sz w:val="20"/>
          <w:szCs w:val="20"/>
          <w:lang w:val="en-GB"/>
        </w:rPr>
        <w:t>a tame</w:t>
      </w:r>
      <w:r w:rsidRPr="008829D4">
        <w:rPr>
          <w:rFonts w:asciiTheme="majorBidi" w:hAnsiTheme="majorBidi" w:cstheme="majorBidi"/>
          <w:sz w:val="20"/>
          <w:szCs w:val="20"/>
        </w:rPr>
        <w:t>γ</w:t>
      </w:r>
      <w:r w:rsidRPr="008829D4">
        <w:rPr>
          <w:rFonts w:asciiTheme="majorBidi" w:hAnsiTheme="majorBidi" w:cstheme="majorBidi"/>
          <w:sz w:val="20"/>
          <w:szCs w:val="20"/>
          <w:lang w:val="en-GB"/>
        </w:rPr>
        <w:t>rut* am wakken yal asefru yes</w:t>
      </w:r>
      <w:r w:rsidRPr="008829D4">
        <w:rPr>
          <w:rFonts w:asciiTheme="majorBidi" w:hAnsiTheme="majorBidi" w:cstheme="majorBidi"/>
          <w:sz w:val="20"/>
          <w:szCs w:val="20"/>
        </w:rPr>
        <w:t>ε</w:t>
      </w:r>
      <w:r w:rsidRPr="008829D4">
        <w:rPr>
          <w:rFonts w:asciiTheme="majorBidi" w:hAnsiTheme="majorBidi" w:cstheme="majorBidi"/>
          <w:sz w:val="20"/>
          <w:szCs w:val="20"/>
          <w:lang w:val="en-GB"/>
        </w:rPr>
        <w:t>a bab-is.</w:t>
      </w:r>
    </w:p>
    <w:p w:rsidR="00E85905" w:rsidRPr="008829D4" w:rsidRDefault="00E85905">
      <w:pPr>
        <w:rPr>
          <w:sz w:val="20"/>
          <w:szCs w:val="20"/>
          <w:lang w:val="en-GB"/>
        </w:rPr>
      </w:pPr>
    </w:p>
    <w:sectPr w:rsidR="00E85905" w:rsidRPr="008829D4" w:rsidSect="00E8590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0BF" w:rsidRDefault="000700BF" w:rsidP="008829D4">
      <w:pPr>
        <w:spacing w:after="0" w:line="240" w:lineRule="auto"/>
      </w:pPr>
      <w:r>
        <w:separator/>
      </w:r>
    </w:p>
  </w:endnote>
  <w:endnote w:type="continuationSeparator" w:id="1">
    <w:p w:rsidR="000700BF" w:rsidRDefault="000700BF" w:rsidP="00882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mazigh Times New Roman">
    <w:panose1 w:val="00000400000000000000"/>
    <w:charset w:val="81"/>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0BF" w:rsidRDefault="000700BF" w:rsidP="008829D4">
      <w:pPr>
        <w:spacing w:after="0" w:line="240" w:lineRule="auto"/>
      </w:pPr>
      <w:r>
        <w:separator/>
      </w:r>
    </w:p>
  </w:footnote>
  <w:footnote w:type="continuationSeparator" w:id="1">
    <w:p w:rsidR="000700BF" w:rsidRDefault="000700BF" w:rsidP="008829D4">
      <w:pPr>
        <w:spacing w:after="0" w:line="240" w:lineRule="auto"/>
      </w:pPr>
      <w:r>
        <w:continuationSeparator/>
      </w:r>
    </w:p>
  </w:footnote>
  <w:footnote w:id="2">
    <w:p w:rsidR="008829D4" w:rsidRDefault="008829D4" w:rsidP="008829D4">
      <w:pPr>
        <w:pStyle w:val="Notedebasdepage"/>
        <w:spacing w:line="360" w:lineRule="auto"/>
      </w:pPr>
      <w:r w:rsidRPr="00BE69C0">
        <w:rPr>
          <w:rStyle w:val="Appelnotedebasdep"/>
        </w:rPr>
        <w:footnoteRef/>
      </w:r>
      <w:r w:rsidRPr="00BE69C0">
        <w:t xml:space="preserve"> « Le proverbe est une parole qui vient de loin, avec l’autorité du grand âge, une parole qui est le bien commun de toute la société »</w:t>
      </w:r>
    </w:p>
  </w:footnote>
  <w:footnote w:id="3">
    <w:p w:rsidR="008829D4" w:rsidRPr="009F4B04" w:rsidRDefault="008829D4" w:rsidP="008829D4">
      <w:pPr>
        <w:pStyle w:val="Notedebasdepage"/>
        <w:spacing w:line="360" w:lineRule="auto"/>
        <w:jc w:val="both"/>
      </w:pPr>
      <w:r w:rsidRPr="009F4B04">
        <w:rPr>
          <w:rStyle w:val="Appelnotedebasdep"/>
        </w:rPr>
        <w:footnoteRef/>
      </w:r>
      <w:r w:rsidRPr="009F4B04">
        <w:t xml:space="preserve"> « Bien sûr, les proverbes donnent plus de force au discours mais ils permettent aussi de prendre position, de conseiller, de critiquer, sans heurter de front les susceptibilités, en se référant à un fond d’expérience très ancien. D’autre part, grâce au proverbe, on évite les longs détails, les analyses pesantes et les points sur les i. En une formule lapidaire se trouve résumée toute une situation complexe, avec des actions, des sentiments, des espoirs et des craintes […] ».</w:t>
      </w:r>
    </w:p>
  </w:footnote>
  <w:footnote w:id="4">
    <w:p w:rsidR="008829D4" w:rsidRPr="006C5E6A" w:rsidRDefault="008829D4" w:rsidP="008829D4">
      <w:pPr>
        <w:pStyle w:val="Notedebasdepage"/>
        <w:spacing w:line="360" w:lineRule="auto"/>
        <w:jc w:val="both"/>
      </w:pPr>
      <w:r w:rsidRPr="009F4B04">
        <w:rPr>
          <w:rStyle w:val="Appelnotedebasdep"/>
        </w:rPr>
        <w:footnoteRef/>
      </w:r>
      <w:r w:rsidRPr="009F4B04">
        <w:t xml:space="preserve"> « […] le proverbe en effet est comme l’aboutissement d’une création artistique de la langue : il s’agit d’une mise en mots particulièrement réussie, de la meilleure saisie possible du réel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E24EA"/>
    <w:multiLevelType w:val="hybridMultilevel"/>
    <w:tmpl w:val="CC4AF102"/>
    <w:lvl w:ilvl="0" w:tplc="D9ECB41A">
      <w:start w:val="1"/>
      <w:numFmt w:val="decimal"/>
      <w:lvlText w:val="%1."/>
      <w:lvlJc w:val="left"/>
      <w:pPr>
        <w:ind w:left="720" w:hanging="360"/>
      </w:pPr>
      <w:rPr>
        <w:rFonts w:eastAsia="Calibr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829D4"/>
    <w:rsid w:val="0005122F"/>
    <w:rsid w:val="000700BF"/>
    <w:rsid w:val="00246D90"/>
    <w:rsid w:val="008829D4"/>
    <w:rsid w:val="00E859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D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29D4"/>
    <w:pPr>
      <w:ind w:left="720"/>
      <w:contextualSpacing/>
    </w:pPr>
  </w:style>
  <w:style w:type="paragraph" w:styleId="Notedebasdepage">
    <w:name w:val="footnote text"/>
    <w:basedOn w:val="Normal"/>
    <w:link w:val="NotedebasdepageCar"/>
    <w:semiHidden/>
    <w:rsid w:val="008829D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829D4"/>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829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4054</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dc:creator>
  <cp:lastModifiedBy>Ayad</cp:lastModifiedBy>
  <cp:revision>1</cp:revision>
  <dcterms:created xsi:type="dcterms:W3CDTF">2023-02-07T09:35:00Z</dcterms:created>
  <dcterms:modified xsi:type="dcterms:W3CDTF">2023-02-07T09:40:00Z</dcterms:modified>
</cp:coreProperties>
</file>