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4B" w:rsidRPr="0079320F" w:rsidRDefault="0079320F" w:rsidP="008A654B">
      <w:pPr>
        <w:bidi/>
        <w:spacing w:before="100" w:beforeAutospacing="1" w:after="100" w:afterAutospacing="1" w:line="240" w:lineRule="auto"/>
        <w:rPr>
          <w:rFonts w:ascii="Simplified Arabic" w:eastAsia="Times New Roman" w:hAnsi="Simplified Arabic" w:cs="Simplified Arabic" w:hint="cs"/>
          <w:b/>
          <w:bCs/>
          <w:sz w:val="32"/>
          <w:szCs w:val="32"/>
          <w:lang w:eastAsia="fr-FR" w:bidi="ar-DZ"/>
        </w:rPr>
      </w:pPr>
      <w:r w:rsidRPr="0079320F">
        <w:rPr>
          <w:rFonts w:ascii="Simplified Arabic" w:eastAsia="Times New Roman" w:hAnsi="Simplified Arabic" w:cs="Simplified Arabic" w:hint="cs"/>
          <w:b/>
          <w:bCs/>
          <w:sz w:val="32"/>
          <w:szCs w:val="32"/>
          <w:rtl/>
          <w:lang w:eastAsia="fr-FR"/>
        </w:rPr>
        <w:t xml:space="preserve">المحاضرة الأولى: </w:t>
      </w:r>
      <w:r w:rsidR="008A654B" w:rsidRPr="0079320F">
        <w:rPr>
          <w:rFonts w:ascii="Simplified Arabic" w:eastAsia="Times New Roman" w:hAnsi="Simplified Arabic" w:cs="Simplified Arabic"/>
          <w:b/>
          <w:bCs/>
          <w:sz w:val="32"/>
          <w:szCs w:val="32"/>
          <w:rtl/>
          <w:lang w:eastAsia="fr-FR"/>
        </w:rPr>
        <w:t xml:space="preserve">دعائم ومفاهيم المذهب </w:t>
      </w:r>
      <w:proofErr w:type="spellStart"/>
      <w:r w:rsidR="008A654B" w:rsidRPr="0079320F">
        <w:rPr>
          <w:rFonts w:ascii="Simplified Arabic" w:eastAsia="Times New Roman" w:hAnsi="Simplified Arabic" w:cs="Simplified Arabic"/>
          <w:b/>
          <w:bCs/>
          <w:sz w:val="32"/>
          <w:szCs w:val="32"/>
          <w:rtl/>
          <w:lang w:eastAsia="fr-FR"/>
        </w:rPr>
        <w:t>الشكلاني</w:t>
      </w:r>
      <w:proofErr w:type="spellEnd"/>
      <w:r w:rsidR="008A654B" w:rsidRPr="0079320F">
        <w:rPr>
          <w:rFonts w:ascii="Simplified Arabic" w:eastAsia="Times New Roman" w:hAnsi="Simplified Arabic" w:cs="Simplified Arabic"/>
          <w:b/>
          <w:bCs/>
          <w:sz w:val="32"/>
          <w:szCs w:val="32"/>
          <w:rtl/>
          <w:lang w:eastAsia="fr-FR"/>
        </w:rPr>
        <w:t xml:space="preserve"> في النقد الأدبي</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lang w:eastAsia="fr-FR"/>
        </w:rPr>
      </w:pPr>
      <w:r w:rsidRPr="00FF55C9">
        <w:rPr>
          <w:rFonts w:ascii="Simplified Arabic" w:eastAsia="Times New Roman" w:hAnsi="Simplified Arabic" w:cs="Simplified Arabic"/>
          <w:b/>
          <w:bCs/>
          <w:sz w:val="32"/>
          <w:szCs w:val="32"/>
          <w:rtl/>
          <w:lang w:eastAsia="fr-FR"/>
        </w:rPr>
        <w:t>مقدمة</w:t>
      </w:r>
      <w:r w:rsidRPr="00FF55C9">
        <w:rPr>
          <w:rFonts w:ascii="Simplified Arabic" w:eastAsia="Times New Roman" w:hAnsi="Simplified Arabic" w:cs="Simplified Arabic"/>
          <w:sz w:val="32"/>
          <w:szCs w:val="32"/>
          <w:rtl/>
          <w:lang w:eastAsia="fr-FR"/>
        </w:rPr>
        <w:br/>
        <w:t xml:space="preserve">ظهرت </w:t>
      </w:r>
      <w:proofErr w:type="spellStart"/>
      <w:r w:rsidRPr="00FF55C9">
        <w:rPr>
          <w:rFonts w:ascii="Simplified Arabic" w:eastAsia="Times New Roman" w:hAnsi="Simplified Arabic" w:cs="Simplified Arabic"/>
          <w:sz w:val="32"/>
          <w:szCs w:val="32"/>
          <w:rtl/>
          <w:lang w:eastAsia="fr-FR"/>
        </w:rPr>
        <w:t>الشكلانية</w:t>
      </w:r>
      <w:proofErr w:type="spellEnd"/>
      <w:r w:rsidRPr="00FF55C9">
        <w:rPr>
          <w:rFonts w:ascii="Simplified Arabic" w:eastAsia="Times New Roman" w:hAnsi="Simplified Arabic" w:cs="Simplified Arabic"/>
          <w:sz w:val="32"/>
          <w:szCs w:val="32"/>
          <w:rtl/>
          <w:lang w:eastAsia="fr-FR"/>
        </w:rPr>
        <w:t xml:space="preserve"> بمظهر النظرية الجمالية والنظام العلمي للأدب بعد فترة الأزمة التي دخلها الأدب الروسي بسبب هيمنة القراءات الخارجية على التحليل الأدبي، وقد تميزت المسيرة القصيرة التي قطعتها </w:t>
      </w:r>
      <w:proofErr w:type="spellStart"/>
      <w:r w:rsidRPr="00FF55C9">
        <w:rPr>
          <w:rFonts w:ascii="Simplified Arabic" w:eastAsia="Times New Roman" w:hAnsi="Simplified Arabic" w:cs="Simplified Arabic"/>
          <w:sz w:val="32"/>
          <w:szCs w:val="32"/>
          <w:rtl/>
          <w:lang w:eastAsia="fr-FR"/>
        </w:rPr>
        <w:t>الشكلانية</w:t>
      </w:r>
      <w:proofErr w:type="spellEnd"/>
      <w:r w:rsidRPr="00FF55C9">
        <w:rPr>
          <w:rFonts w:ascii="Simplified Arabic" w:eastAsia="Times New Roman" w:hAnsi="Simplified Arabic" w:cs="Simplified Arabic"/>
          <w:sz w:val="32"/>
          <w:szCs w:val="32"/>
          <w:rtl/>
          <w:lang w:eastAsia="fr-FR"/>
        </w:rPr>
        <w:t xml:space="preserve"> بكثافة الأبحاث </w:t>
      </w:r>
      <w:proofErr w:type="spellStart"/>
      <w:r w:rsidRPr="00FF55C9">
        <w:rPr>
          <w:rFonts w:ascii="Simplified Arabic" w:eastAsia="Times New Roman" w:hAnsi="Simplified Arabic" w:cs="Simplified Arabic"/>
          <w:sz w:val="32"/>
          <w:szCs w:val="32"/>
          <w:rtl/>
          <w:lang w:eastAsia="fr-FR"/>
        </w:rPr>
        <w:t>التنظيرية</w:t>
      </w:r>
      <w:proofErr w:type="spellEnd"/>
      <w:r w:rsidRPr="00FF55C9">
        <w:rPr>
          <w:rFonts w:ascii="Simplified Arabic" w:eastAsia="Times New Roman" w:hAnsi="Simplified Arabic" w:cs="Simplified Arabic"/>
          <w:sz w:val="32"/>
          <w:szCs w:val="32"/>
          <w:rtl/>
          <w:lang w:eastAsia="fr-FR"/>
        </w:rPr>
        <w:t xml:space="preserve"> الموجهة لمفهوم الأدب، وقد عرفت تلك الأبحاث انطلاقتها الفعلية بإيعاز من تيار المستقبليين الذي لفت الانتباه إلى ضرورة التجديد على مستوى </w:t>
      </w:r>
      <w:proofErr w:type="spellStart"/>
      <w:r w:rsidRPr="00FF55C9">
        <w:rPr>
          <w:rFonts w:ascii="Simplified Arabic" w:eastAsia="Times New Roman" w:hAnsi="Simplified Arabic" w:cs="Simplified Arabic"/>
          <w:sz w:val="32"/>
          <w:szCs w:val="32"/>
          <w:rtl/>
          <w:lang w:eastAsia="fr-FR"/>
        </w:rPr>
        <w:t>البنى</w:t>
      </w:r>
      <w:proofErr w:type="spellEnd"/>
      <w:r w:rsidRPr="00FF55C9">
        <w:rPr>
          <w:rFonts w:ascii="Simplified Arabic" w:eastAsia="Times New Roman" w:hAnsi="Simplified Arabic" w:cs="Simplified Arabic"/>
          <w:sz w:val="32"/>
          <w:szCs w:val="32"/>
          <w:rtl/>
          <w:lang w:eastAsia="fr-FR"/>
        </w:rPr>
        <w:t xml:space="preserve"> الداخلية للنصوص، وهو ما ألهم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تبني مشروع علم يبحث في الخصائص المميزة للأدب.</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وقد حاول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النهوض بمفهوم جديد للأدب بناء على دعامتين أساسيتين هما: </w:t>
      </w:r>
      <w:r w:rsidRPr="00FF55C9">
        <w:rPr>
          <w:rFonts w:ascii="Simplified Arabic" w:eastAsia="Times New Roman" w:hAnsi="Simplified Arabic" w:cs="Simplified Arabic"/>
          <w:b/>
          <w:bCs/>
          <w:sz w:val="32"/>
          <w:szCs w:val="32"/>
          <w:rtl/>
          <w:lang w:eastAsia="fr-FR"/>
        </w:rPr>
        <w:t>الأدبية والشكل</w:t>
      </w:r>
      <w:r w:rsidRPr="00FF55C9">
        <w:rPr>
          <w:rFonts w:ascii="Simplified Arabic" w:eastAsia="Times New Roman" w:hAnsi="Simplified Arabic" w:cs="Simplified Arabic"/>
          <w:sz w:val="32"/>
          <w:szCs w:val="32"/>
          <w:rtl/>
          <w:lang w:eastAsia="fr-FR"/>
        </w:rPr>
        <w:t xml:space="preserve">، واستعانوا في ذلك بعدة مفاهيم من بينها: الأداة والإدراك والتغريب... وفي هذه السطور محاولة لتبين هذه المفاهيم وعلاقتها بالتصور </w:t>
      </w:r>
      <w:proofErr w:type="spellStart"/>
      <w:r w:rsidRPr="00FF55C9">
        <w:rPr>
          <w:rFonts w:ascii="Simplified Arabic" w:eastAsia="Times New Roman" w:hAnsi="Simplified Arabic" w:cs="Simplified Arabic"/>
          <w:sz w:val="32"/>
          <w:szCs w:val="32"/>
          <w:rtl/>
          <w:lang w:eastAsia="fr-FR"/>
        </w:rPr>
        <w:t>الشكلاني</w:t>
      </w:r>
      <w:proofErr w:type="spellEnd"/>
      <w:r w:rsidRPr="00FF55C9">
        <w:rPr>
          <w:rFonts w:ascii="Simplified Arabic" w:eastAsia="Times New Roman" w:hAnsi="Simplified Arabic" w:cs="Simplified Arabic"/>
          <w:sz w:val="32"/>
          <w:szCs w:val="32"/>
          <w:rtl/>
          <w:lang w:eastAsia="fr-FR"/>
        </w:rPr>
        <w:t xml:space="preserve"> للأدب.</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1</w:t>
      </w:r>
      <w:r w:rsidRPr="00FF55C9">
        <w:rPr>
          <w:rFonts w:ascii="Simplified Arabic" w:eastAsia="Times New Roman" w:hAnsi="Simplified Arabic" w:cs="Simplified Arabic"/>
          <w:b/>
          <w:bCs/>
          <w:sz w:val="32"/>
          <w:szCs w:val="32"/>
          <w:rtl/>
          <w:lang w:eastAsia="fr-FR"/>
        </w:rPr>
        <w:t xml:space="preserve">- الأدب من المنظور </w:t>
      </w:r>
      <w:proofErr w:type="spellStart"/>
      <w:r w:rsidRPr="00FF55C9">
        <w:rPr>
          <w:rFonts w:ascii="Simplified Arabic" w:eastAsia="Times New Roman" w:hAnsi="Simplified Arabic" w:cs="Simplified Arabic"/>
          <w:b/>
          <w:bCs/>
          <w:sz w:val="32"/>
          <w:szCs w:val="32"/>
          <w:rtl/>
          <w:lang w:eastAsia="fr-FR"/>
        </w:rPr>
        <w:t>الشكلاني</w:t>
      </w:r>
      <w:proofErr w:type="spellEnd"/>
      <w:r w:rsidRPr="00FF55C9">
        <w:rPr>
          <w:rFonts w:ascii="Simplified Arabic" w:eastAsia="Times New Roman" w:hAnsi="Simplified Arabic" w:cs="Simplified Arabic"/>
          <w:b/>
          <w:bCs/>
          <w:sz w:val="32"/>
          <w:szCs w:val="32"/>
          <w:rtl/>
          <w:lang w:eastAsia="fr-FR"/>
        </w:rPr>
        <w:t>:</w:t>
      </w:r>
      <w:r w:rsidRPr="00FF55C9">
        <w:rPr>
          <w:rFonts w:ascii="Simplified Arabic" w:eastAsia="Times New Roman" w:hAnsi="Simplified Arabic" w:cs="Simplified Arabic"/>
          <w:sz w:val="32"/>
          <w:szCs w:val="32"/>
          <w:rtl/>
          <w:lang w:eastAsia="fr-FR"/>
        </w:rPr>
        <w:br/>
        <w:t xml:space="preserve">لعل التميز الذي حظي </w:t>
      </w:r>
      <w:proofErr w:type="spellStart"/>
      <w:r w:rsidRPr="00FF55C9">
        <w:rPr>
          <w:rFonts w:ascii="Simplified Arabic" w:eastAsia="Times New Roman" w:hAnsi="Simplified Arabic" w:cs="Simplified Arabic"/>
          <w:sz w:val="32"/>
          <w:szCs w:val="32"/>
          <w:rtl/>
          <w:lang w:eastAsia="fr-FR"/>
        </w:rPr>
        <w:t>به</w:t>
      </w:r>
      <w:proofErr w:type="spellEnd"/>
      <w:r w:rsidRPr="00FF55C9">
        <w:rPr>
          <w:rFonts w:ascii="Simplified Arabic" w:eastAsia="Times New Roman" w:hAnsi="Simplified Arabic" w:cs="Simplified Arabic"/>
          <w:sz w:val="32"/>
          <w:szCs w:val="32"/>
          <w:rtl/>
          <w:lang w:eastAsia="fr-FR"/>
        </w:rPr>
        <w:t xml:space="preserve"> المنهج </w:t>
      </w:r>
      <w:proofErr w:type="spellStart"/>
      <w:r w:rsidRPr="00FF55C9">
        <w:rPr>
          <w:rFonts w:ascii="Simplified Arabic" w:eastAsia="Times New Roman" w:hAnsi="Simplified Arabic" w:cs="Simplified Arabic"/>
          <w:sz w:val="32"/>
          <w:szCs w:val="32"/>
          <w:rtl/>
          <w:lang w:eastAsia="fr-FR"/>
        </w:rPr>
        <w:t>الشكلاني</w:t>
      </w:r>
      <w:proofErr w:type="spellEnd"/>
      <w:r w:rsidRPr="00FF55C9">
        <w:rPr>
          <w:rFonts w:ascii="Simplified Arabic" w:eastAsia="Times New Roman" w:hAnsi="Simplified Arabic" w:cs="Simplified Arabic"/>
          <w:sz w:val="32"/>
          <w:szCs w:val="32"/>
          <w:rtl/>
          <w:lang w:eastAsia="fr-FR"/>
        </w:rPr>
        <w:t xml:space="preserve"> كان منبعثاً من الرؤية الفنية التي عرف </w:t>
      </w:r>
      <w:proofErr w:type="spellStart"/>
      <w:r w:rsidRPr="00FF55C9">
        <w:rPr>
          <w:rFonts w:ascii="Simplified Arabic" w:eastAsia="Times New Roman" w:hAnsi="Simplified Arabic" w:cs="Simplified Arabic"/>
          <w:sz w:val="32"/>
          <w:szCs w:val="32"/>
          <w:rtl/>
          <w:lang w:eastAsia="fr-FR"/>
        </w:rPr>
        <w:t>بها</w:t>
      </w:r>
      <w:proofErr w:type="spellEnd"/>
      <w:r w:rsidRPr="00FF55C9">
        <w:rPr>
          <w:rFonts w:ascii="Simplified Arabic" w:eastAsia="Times New Roman" w:hAnsi="Simplified Arabic" w:cs="Simplified Arabic"/>
          <w:sz w:val="32"/>
          <w:szCs w:val="32"/>
          <w:rtl/>
          <w:lang w:eastAsia="fr-FR"/>
        </w:rPr>
        <w:t xml:space="preserve"> أصحابه، وقد كانت مواقفهم بمثابة ردَّة فعل عنيفة تجاه المناهج السابقة التي كانت تسود الساحة النقدية معتمدة على مقاربات خارجية للنصوص. وقد ألح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على ضرورة إعادة الاعتبار للنص وصياغة نظرية انطلاقاً من بنائه الداخلي.</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وعلى هذا الأساس أٌقام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منهجهم مركزين اهتمامهم على دعامتين أساسيتين هما:</w:t>
      </w:r>
      <w:r w:rsidRPr="00FF55C9">
        <w:rPr>
          <w:rFonts w:ascii="Simplified Arabic" w:eastAsia="Times New Roman" w:hAnsi="Simplified Arabic" w:cs="Simplified Arabic"/>
          <w:sz w:val="32"/>
          <w:szCs w:val="32"/>
          <w:rtl/>
          <w:lang w:eastAsia="fr-FR"/>
        </w:rPr>
        <w:br/>
      </w:r>
      <w:r w:rsidRPr="00FF55C9">
        <w:rPr>
          <w:rFonts w:ascii="Simplified Arabic" w:eastAsia="Times New Roman" w:hAnsi="Simplified Arabic" w:cs="Simplified Arabic"/>
          <w:b/>
          <w:bCs/>
          <w:sz w:val="32"/>
          <w:szCs w:val="32"/>
          <w:rtl/>
          <w:lang w:eastAsia="fr-FR"/>
        </w:rPr>
        <w:t>- الدعامة الأدبية.</w:t>
      </w:r>
      <w:r w:rsidRPr="00FF55C9">
        <w:rPr>
          <w:rFonts w:ascii="Simplified Arabic" w:eastAsia="Times New Roman" w:hAnsi="Simplified Arabic" w:cs="Simplified Arabic"/>
          <w:b/>
          <w:bCs/>
          <w:sz w:val="32"/>
          <w:szCs w:val="32"/>
          <w:rtl/>
          <w:lang w:eastAsia="fr-FR"/>
        </w:rPr>
        <w:br/>
        <w:t>- الدعامة الجمالية (الشكل).</w:t>
      </w:r>
      <w:r w:rsidRPr="00FF55C9">
        <w:rPr>
          <w:rFonts w:ascii="Simplified Arabic" w:eastAsia="Times New Roman" w:hAnsi="Simplified Arabic" w:cs="Simplified Arabic"/>
          <w:sz w:val="32"/>
          <w:szCs w:val="32"/>
          <w:rtl/>
          <w:lang w:eastAsia="fr-FR"/>
        </w:rPr>
        <w:br/>
        <w:t xml:space="preserve">والمتتبع لتراث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بمختلف </w:t>
      </w:r>
      <w:proofErr w:type="spellStart"/>
      <w:r w:rsidRPr="00FF55C9">
        <w:rPr>
          <w:rFonts w:ascii="Simplified Arabic" w:eastAsia="Times New Roman" w:hAnsi="Simplified Arabic" w:cs="Simplified Arabic"/>
          <w:sz w:val="32"/>
          <w:szCs w:val="32"/>
          <w:rtl/>
          <w:lang w:eastAsia="fr-FR"/>
        </w:rPr>
        <w:t>تلاوينهم</w:t>
      </w:r>
      <w:proofErr w:type="spellEnd"/>
      <w:r w:rsidRPr="00FF55C9">
        <w:rPr>
          <w:rFonts w:ascii="Simplified Arabic" w:eastAsia="Times New Roman" w:hAnsi="Simplified Arabic" w:cs="Simplified Arabic"/>
          <w:sz w:val="32"/>
          <w:szCs w:val="32"/>
          <w:rtl/>
          <w:lang w:eastAsia="fr-FR"/>
        </w:rPr>
        <w:t xml:space="preserve"> يجده لا يكاد يخرج عن إطار الحديث على هذين المبدأين باعتبارهما محور التصور الشكلي للأدب، فما مقصود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بالأدبية؟ وما علاقتها بالأدب؟ وما </w:t>
      </w:r>
      <w:proofErr w:type="gramStart"/>
      <w:r w:rsidRPr="00FF55C9">
        <w:rPr>
          <w:rFonts w:ascii="Simplified Arabic" w:eastAsia="Times New Roman" w:hAnsi="Simplified Arabic" w:cs="Simplified Arabic"/>
          <w:sz w:val="32"/>
          <w:szCs w:val="32"/>
          <w:rtl/>
          <w:lang w:eastAsia="fr-FR"/>
        </w:rPr>
        <w:t>مفهوم</w:t>
      </w:r>
      <w:proofErr w:type="gramEnd"/>
      <w:r w:rsidRPr="00FF55C9">
        <w:rPr>
          <w:rFonts w:ascii="Simplified Arabic" w:eastAsia="Times New Roman" w:hAnsi="Simplified Arabic" w:cs="Simplified Arabic"/>
          <w:sz w:val="32"/>
          <w:szCs w:val="32"/>
          <w:rtl/>
          <w:lang w:eastAsia="fr-FR"/>
        </w:rPr>
        <w:t xml:space="preserve"> الشكل؟ وما موقعه من العمل الأدبي؟</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lastRenderedPageBreak/>
        <w:t xml:space="preserve">هذه الأسئلة وغيرها هو ما سنحاول ملامسته من خلال هذه الوقفة مع نصوص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أنفسهم.</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1-1- الدعامة الأدبية:</w:t>
      </w:r>
      <w:r w:rsidRPr="00FF55C9">
        <w:rPr>
          <w:rFonts w:ascii="Simplified Arabic" w:eastAsia="Times New Roman" w:hAnsi="Simplified Arabic" w:cs="Simplified Arabic"/>
          <w:sz w:val="32"/>
          <w:szCs w:val="32"/>
          <w:rtl/>
          <w:lang w:eastAsia="fr-FR"/>
        </w:rPr>
        <w:br/>
        <w:t xml:space="preserve">حدد </w:t>
      </w:r>
      <w:proofErr w:type="spellStart"/>
      <w:r w:rsidRPr="00FF55C9">
        <w:rPr>
          <w:rFonts w:ascii="Simplified Arabic" w:eastAsia="Times New Roman" w:hAnsi="Simplified Arabic" w:cs="Simplified Arabic"/>
          <w:sz w:val="32"/>
          <w:szCs w:val="32"/>
          <w:rtl/>
          <w:lang w:eastAsia="fr-FR"/>
        </w:rPr>
        <w:t>جاكبس</w:t>
      </w:r>
      <w:r w:rsidRPr="00FF55C9">
        <w:rPr>
          <w:rFonts w:ascii="Simplified Arabic" w:eastAsia="Times New Roman" w:hAnsi="Simplified Arabic" w:cs="Simplified Arabic" w:hint="cs"/>
          <w:sz w:val="32"/>
          <w:szCs w:val="32"/>
          <w:rtl/>
          <w:lang w:eastAsia="fr-FR"/>
        </w:rPr>
        <w:t>و</w:t>
      </w:r>
      <w:r w:rsidRPr="00FF55C9">
        <w:rPr>
          <w:rFonts w:ascii="Simplified Arabic" w:eastAsia="Times New Roman" w:hAnsi="Simplified Arabic" w:cs="Simplified Arabic"/>
          <w:sz w:val="32"/>
          <w:szCs w:val="32"/>
          <w:rtl/>
          <w:lang w:eastAsia="fr-FR"/>
        </w:rPr>
        <w:t>ن</w:t>
      </w:r>
      <w:proofErr w:type="spellEnd"/>
      <w:r w:rsidRPr="00FF55C9">
        <w:rPr>
          <w:rFonts w:ascii="Simplified Arabic" w:eastAsia="Times New Roman" w:hAnsi="Simplified Arabic" w:cs="Simplified Arabic"/>
          <w:sz w:val="32"/>
          <w:szCs w:val="32"/>
          <w:rtl/>
          <w:lang w:eastAsia="fr-FR"/>
        </w:rPr>
        <w:t xml:space="preserve"> مهمة علم الأدب بقوله: "إن موضوع علم الأدب ليس الأدب، وإنما هو الأدبيّة"(</w:t>
      </w:r>
      <w:hyperlink r:id="rId7" w:anchor="_ftn1" w:history="1">
        <w:r w:rsidRPr="00FF55C9">
          <w:rPr>
            <w:rFonts w:ascii="Simplified Arabic" w:eastAsia="Times New Roman" w:hAnsi="Simplified Arabic" w:cs="Simplified Arabic"/>
            <w:sz w:val="32"/>
            <w:szCs w:val="32"/>
            <w:u w:val="single"/>
            <w:rtl/>
            <w:lang w:eastAsia="fr-FR"/>
          </w:rPr>
          <w:t>[1]</w:t>
        </w:r>
      </w:hyperlink>
      <w:r w:rsidRPr="00FF55C9">
        <w:rPr>
          <w:rFonts w:ascii="Simplified Arabic" w:eastAsia="Times New Roman" w:hAnsi="Simplified Arabic" w:cs="Simplified Arabic"/>
          <w:sz w:val="32"/>
          <w:szCs w:val="32"/>
          <w:rtl/>
          <w:lang w:eastAsia="fr-FR"/>
        </w:rPr>
        <w:t xml:space="preserve">)، وقد شكلت مقولة </w:t>
      </w:r>
      <w:proofErr w:type="spellStart"/>
      <w:r w:rsidRPr="00FF55C9">
        <w:rPr>
          <w:rFonts w:ascii="Simplified Arabic" w:eastAsia="Times New Roman" w:hAnsi="Simplified Arabic" w:cs="Simplified Arabic"/>
          <w:sz w:val="32"/>
          <w:szCs w:val="32"/>
          <w:rtl/>
          <w:lang w:eastAsia="fr-FR"/>
        </w:rPr>
        <w:t>جاكبس</w:t>
      </w:r>
      <w:r w:rsidR="00FF55C9" w:rsidRPr="00FF55C9">
        <w:rPr>
          <w:rFonts w:ascii="Simplified Arabic" w:eastAsia="Times New Roman" w:hAnsi="Simplified Arabic" w:cs="Simplified Arabic" w:hint="cs"/>
          <w:sz w:val="32"/>
          <w:szCs w:val="32"/>
          <w:rtl/>
          <w:lang w:eastAsia="fr-FR"/>
        </w:rPr>
        <w:t>و</w:t>
      </w:r>
      <w:r w:rsidRPr="00FF55C9">
        <w:rPr>
          <w:rFonts w:ascii="Simplified Arabic" w:eastAsia="Times New Roman" w:hAnsi="Simplified Arabic" w:cs="Simplified Arabic"/>
          <w:sz w:val="32"/>
          <w:szCs w:val="32"/>
          <w:rtl/>
          <w:lang w:eastAsia="fr-FR"/>
        </w:rPr>
        <w:t>ن</w:t>
      </w:r>
      <w:proofErr w:type="spellEnd"/>
      <w:r w:rsidRPr="00FF55C9">
        <w:rPr>
          <w:rFonts w:ascii="Simplified Arabic" w:eastAsia="Times New Roman" w:hAnsi="Simplified Arabic" w:cs="Simplified Arabic"/>
          <w:sz w:val="32"/>
          <w:szCs w:val="32"/>
          <w:rtl/>
          <w:lang w:eastAsia="fr-FR"/>
        </w:rPr>
        <w:t xml:space="preserve"> هذه حجراً أساساً </w:t>
      </w:r>
      <w:proofErr w:type="spellStart"/>
      <w:r w:rsidRPr="00FF55C9">
        <w:rPr>
          <w:rFonts w:ascii="Simplified Arabic" w:eastAsia="Times New Roman" w:hAnsi="Simplified Arabic" w:cs="Simplified Arabic"/>
          <w:sz w:val="32"/>
          <w:szCs w:val="32"/>
          <w:rtl/>
          <w:lang w:eastAsia="fr-FR"/>
        </w:rPr>
        <w:t>بنى</w:t>
      </w:r>
      <w:proofErr w:type="spellEnd"/>
      <w:r w:rsidRPr="00FF55C9">
        <w:rPr>
          <w:rFonts w:ascii="Simplified Arabic" w:eastAsia="Times New Roman" w:hAnsi="Simplified Arabic" w:cs="Simplified Arabic"/>
          <w:sz w:val="32"/>
          <w:szCs w:val="32"/>
          <w:rtl/>
          <w:lang w:eastAsia="fr-FR"/>
        </w:rPr>
        <w:t xml:space="preserve"> عليه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نظرتهم إلى النصوص الأدبية باعتبارها منطلقاً لكل قراءة صحيحة. لقد رفض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كل المقاربات التي كانت سائدة بغض النظر عن طبيعتها الفلسفية أو الاجتماعية أو النفسية...</w:t>
      </w:r>
      <w:proofErr w:type="spellStart"/>
      <w:r w:rsidRPr="00FF55C9">
        <w:rPr>
          <w:rFonts w:ascii="Simplified Arabic" w:eastAsia="Times New Roman" w:hAnsi="Simplified Arabic" w:cs="Simplified Arabic"/>
          <w:sz w:val="32"/>
          <w:szCs w:val="32"/>
          <w:rtl/>
          <w:lang w:eastAsia="fr-FR"/>
        </w:rPr>
        <w:t>إلخ</w:t>
      </w:r>
      <w:proofErr w:type="spellEnd"/>
      <w:r w:rsidRPr="00FF55C9">
        <w:rPr>
          <w:rFonts w:ascii="Simplified Arabic" w:eastAsia="Times New Roman" w:hAnsi="Simplified Arabic" w:cs="Simplified Arabic"/>
          <w:sz w:val="32"/>
          <w:szCs w:val="32"/>
          <w:rtl/>
          <w:lang w:eastAsia="fr-FR"/>
        </w:rPr>
        <w:t xml:space="preserve"> مادامت تنطلق من خارج النص، يقول </w:t>
      </w:r>
      <w:proofErr w:type="spellStart"/>
      <w:r w:rsidRPr="00FF55C9">
        <w:rPr>
          <w:rFonts w:ascii="Simplified Arabic" w:eastAsia="Times New Roman" w:hAnsi="Simplified Arabic" w:cs="Simplified Arabic"/>
          <w:sz w:val="32"/>
          <w:szCs w:val="32"/>
          <w:rtl/>
          <w:lang w:eastAsia="fr-FR"/>
        </w:rPr>
        <w:t>ﺇيخنباوم</w:t>
      </w:r>
      <w:proofErr w:type="spellEnd"/>
      <w:r w:rsidRPr="00FF55C9">
        <w:rPr>
          <w:rFonts w:ascii="Simplified Arabic" w:eastAsia="Times New Roman" w:hAnsi="Simplified Arabic" w:cs="Simplified Arabic"/>
          <w:sz w:val="32"/>
          <w:szCs w:val="32"/>
          <w:rtl/>
          <w:lang w:eastAsia="fr-FR"/>
        </w:rPr>
        <w:t xml:space="preserve">: "ﺇن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في اعتراضهم على المناهج أنكروا ولا يزالون ينكرون، ليس تلك المناهج في حد ذاتها، وإنما الخلط </w:t>
      </w:r>
      <w:proofErr w:type="spellStart"/>
      <w:r w:rsidRPr="00FF55C9">
        <w:rPr>
          <w:rFonts w:ascii="Simplified Arabic" w:eastAsia="Times New Roman" w:hAnsi="Simplified Arabic" w:cs="Simplified Arabic"/>
          <w:sz w:val="32"/>
          <w:szCs w:val="32"/>
          <w:rtl/>
          <w:lang w:eastAsia="fr-FR"/>
        </w:rPr>
        <w:t>اللامسؤول</w:t>
      </w:r>
      <w:proofErr w:type="spellEnd"/>
      <w:r w:rsidRPr="00FF55C9">
        <w:rPr>
          <w:rFonts w:ascii="Simplified Arabic" w:eastAsia="Times New Roman" w:hAnsi="Simplified Arabic" w:cs="Simplified Arabic"/>
          <w:sz w:val="32"/>
          <w:szCs w:val="32"/>
          <w:rtl/>
          <w:lang w:eastAsia="fr-FR"/>
        </w:rPr>
        <w:t xml:space="preserve"> فيها بين علوم مختلفة.. لقد اعتبرنا ولا نزال نعتبر كشرط أساسي، أن موضوع العلم الأدبي يجب أن يكون دراسة </w:t>
      </w:r>
      <w:proofErr w:type="spellStart"/>
      <w:r w:rsidRPr="00FF55C9">
        <w:rPr>
          <w:rFonts w:ascii="Simplified Arabic" w:eastAsia="Times New Roman" w:hAnsi="Simplified Arabic" w:cs="Simplified Arabic"/>
          <w:sz w:val="32"/>
          <w:szCs w:val="32"/>
          <w:rtl/>
          <w:lang w:eastAsia="fr-FR"/>
        </w:rPr>
        <w:t>الخصيصات</w:t>
      </w:r>
      <w:proofErr w:type="spellEnd"/>
      <w:r w:rsidRPr="00FF55C9">
        <w:rPr>
          <w:rFonts w:ascii="Simplified Arabic" w:eastAsia="Times New Roman" w:hAnsi="Simplified Arabic" w:cs="Simplified Arabic"/>
          <w:sz w:val="32"/>
          <w:szCs w:val="32"/>
          <w:rtl/>
          <w:lang w:eastAsia="fr-FR"/>
        </w:rPr>
        <w:t xml:space="preserve"> النوعية للموضوعات الأدبية التي تميزها عن مادة أخرى..."(</w:t>
      </w:r>
      <w:hyperlink r:id="rId8" w:anchor="_ftn2" w:history="1">
        <w:r w:rsidRPr="00FF55C9">
          <w:rPr>
            <w:rFonts w:ascii="Simplified Arabic" w:eastAsia="Times New Roman" w:hAnsi="Simplified Arabic" w:cs="Simplified Arabic"/>
            <w:sz w:val="32"/>
            <w:szCs w:val="32"/>
            <w:u w:val="single"/>
            <w:rtl/>
            <w:lang w:eastAsia="fr-FR"/>
          </w:rPr>
          <w:t>[2]</w:t>
        </w:r>
      </w:hyperlink>
      <w:r w:rsidRPr="00FF55C9">
        <w:rPr>
          <w:rFonts w:ascii="Simplified Arabic" w:eastAsia="Times New Roman" w:hAnsi="Simplified Arabic" w:cs="Simplified Arabic"/>
          <w:sz w:val="32"/>
          <w:szCs w:val="32"/>
          <w:rtl/>
          <w:lang w:eastAsia="fr-FR"/>
        </w:rPr>
        <w:t xml:space="preserve">)، ويخلص </w:t>
      </w:r>
      <w:proofErr w:type="spellStart"/>
      <w:r w:rsidRPr="00FF55C9">
        <w:rPr>
          <w:rFonts w:ascii="Simplified Arabic" w:eastAsia="Times New Roman" w:hAnsi="Simplified Arabic" w:cs="Simplified Arabic"/>
          <w:sz w:val="32"/>
          <w:szCs w:val="32"/>
          <w:rtl/>
          <w:lang w:eastAsia="fr-FR"/>
        </w:rPr>
        <w:t>ﺇيخنباوم</w:t>
      </w:r>
      <w:proofErr w:type="spellEnd"/>
      <w:r w:rsidRPr="00FF55C9">
        <w:rPr>
          <w:rFonts w:ascii="Simplified Arabic" w:eastAsia="Times New Roman" w:hAnsi="Simplified Arabic" w:cs="Simplified Arabic"/>
          <w:sz w:val="32"/>
          <w:szCs w:val="32"/>
          <w:rtl/>
          <w:lang w:eastAsia="fr-FR"/>
        </w:rPr>
        <w:t xml:space="preserve"> إلى أن مؤرخي الأدب حين يرغمون النصوص الأدبية على الخضوع لمختلف العلوم إنما يتشبهون بالشرطة التي تفكر في اعتقال شخص فتصادر كل ما وجدته في غرفته، وتتعدى ذلك إلى الناس الذين يعبرون الطريق القريبة منه.</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proofErr w:type="gramStart"/>
      <w:r w:rsidRPr="00FF55C9">
        <w:rPr>
          <w:rFonts w:ascii="Simplified Arabic" w:eastAsia="Times New Roman" w:hAnsi="Simplified Arabic" w:cs="Simplified Arabic"/>
          <w:sz w:val="32"/>
          <w:szCs w:val="32"/>
          <w:rtl/>
          <w:lang w:eastAsia="fr-FR"/>
        </w:rPr>
        <w:t>لقد</w:t>
      </w:r>
      <w:proofErr w:type="gramEnd"/>
      <w:r w:rsidRPr="00FF55C9">
        <w:rPr>
          <w:rFonts w:ascii="Simplified Arabic" w:eastAsia="Times New Roman" w:hAnsi="Simplified Arabic" w:cs="Simplified Arabic"/>
          <w:sz w:val="32"/>
          <w:szCs w:val="32"/>
          <w:rtl/>
          <w:lang w:eastAsia="fr-FR"/>
        </w:rPr>
        <w:t xml:space="preserve"> نقل مفهوم "الأدبية" النقد الأدبي من الاهتمام بالظروف المحيطة بالنص الأدبي (التاريخية والاجتماعية والنفسية...) </w:t>
      </w:r>
      <w:proofErr w:type="gramStart"/>
      <w:r w:rsidRPr="00FF55C9">
        <w:rPr>
          <w:rFonts w:ascii="Simplified Arabic" w:eastAsia="Times New Roman" w:hAnsi="Simplified Arabic" w:cs="Simplified Arabic"/>
          <w:sz w:val="32"/>
          <w:szCs w:val="32"/>
          <w:rtl/>
          <w:lang w:eastAsia="fr-FR"/>
        </w:rPr>
        <w:t>إلى</w:t>
      </w:r>
      <w:proofErr w:type="gramEnd"/>
      <w:r w:rsidRPr="00FF55C9">
        <w:rPr>
          <w:rFonts w:ascii="Simplified Arabic" w:eastAsia="Times New Roman" w:hAnsi="Simplified Arabic" w:cs="Simplified Arabic"/>
          <w:sz w:val="32"/>
          <w:szCs w:val="32"/>
          <w:rtl/>
          <w:lang w:eastAsia="fr-FR"/>
        </w:rPr>
        <w:t xml:space="preserve"> الاهتمام ببنيات النص الداخلية، وبذلك ساهم في إضفاء صبغة علمية على النظرية الأدبية. وهو ما نص عليه </w:t>
      </w:r>
      <w:proofErr w:type="spellStart"/>
      <w:r w:rsidRPr="00FF55C9">
        <w:rPr>
          <w:rFonts w:ascii="Simplified Arabic" w:eastAsia="Times New Roman" w:hAnsi="Simplified Arabic" w:cs="Simplified Arabic"/>
          <w:sz w:val="32"/>
          <w:szCs w:val="32"/>
          <w:rtl/>
          <w:lang w:eastAsia="fr-FR"/>
        </w:rPr>
        <w:t>جاكبس</w:t>
      </w:r>
      <w:r w:rsidR="00FF55C9" w:rsidRPr="00FF55C9">
        <w:rPr>
          <w:rFonts w:ascii="Simplified Arabic" w:eastAsia="Times New Roman" w:hAnsi="Simplified Arabic" w:cs="Simplified Arabic" w:hint="cs"/>
          <w:sz w:val="32"/>
          <w:szCs w:val="32"/>
          <w:rtl/>
          <w:lang w:eastAsia="fr-FR"/>
        </w:rPr>
        <w:t>و</w:t>
      </w:r>
      <w:r w:rsidRPr="00FF55C9">
        <w:rPr>
          <w:rFonts w:ascii="Simplified Arabic" w:eastAsia="Times New Roman" w:hAnsi="Simplified Arabic" w:cs="Simplified Arabic"/>
          <w:sz w:val="32"/>
          <w:szCs w:val="32"/>
          <w:rtl/>
          <w:lang w:eastAsia="fr-FR"/>
        </w:rPr>
        <w:t>ن</w:t>
      </w:r>
      <w:proofErr w:type="spellEnd"/>
      <w:r w:rsidRPr="00FF55C9">
        <w:rPr>
          <w:rFonts w:ascii="Simplified Arabic" w:eastAsia="Times New Roman" w:hAnsi="Simplified Arabic" w:cs="Simplified Arabic"/>
          <w:sz w:val="32"/>
          <w:szCs w:val="32"/>
          <w:rtl/>
          <w:lang w:eastAsia="fr-FR"/>
        </w:rPr>
        <w:t xml:space="preserve"> وأوضحه من خلال حديثه عن وظائف اللغة طبقاً لمنظومة المرسل والمرسل إليه والرسالة وقناة التوصيل وتمثلت لديه وظائف اللغة في ستة جوانب أبرزها الوظيفة الشعرية والتي يصبح فيها التركيز على الرسالة ذاتها"(</w:t>
      </w:r>
      <w:hyperlink r:id="rId9" w:anchor="_ftn3" w:history="1">
        <w:r w:rsidRPr="00FF55C9">
          <w:rPr>
            <w:rFonts w:ascii="Simplified Arabic" w:eastAsia="Times New Roman" w:hAnsi="Simplified Arabic" w:cs="Simplified Arabic"/>
            <w:sz w:val="32"/>
            <w:szCs w:val="32"/>
            <w:u w:val="single"/>
            <w:rtl/>
            <w:lang w:eastAsia="fr-FR"/>
          </w:rPr>
          <w:t>[3]</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مهمة علم الأب أو الشعرية تتلخص في تتبع الخصوصيات الأصيلة التي تميز الفن الأدبي عن غيره من المجالات الفنية والعلمية التي قد يدخل معها في حوار مفتوح من خلال شبكة من العلاقات، تسعى الدراسة النقدية إلى كشف خيوطها وإبراز مظاهرها التفاعلية، وهذا ما حاول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تجسيده من خلال الدراسة العلمية والوصفية للأسلوب الأدبي </w:t>
      </w:r>
      <w:r w:rsidRPr="00FF55C9">
        <w:rPr>
          <w:rFonts w:ascii="Simplified Arabic" w:eastAsia="Times New Roman" w:hAnsi="Simplified Arabic" w:cs="Simplified Arabic"/>
          <w:sz w:val="32"/>
          <w:szCs w:val="32"/>
          <w:rtl/>
          <w:lang w:eastAsia="fr-FR"/>
        </w:rPr>
        <w:lastRenderedPageBreak/>
        <w:t xml:space="preserve">باعتباره عُدولا عن الأنماط اللغوية المعتادة، يقول </w:t>
      </w:r>
      <w:proofErr w:type="spellStart"/>
      <w:r w:rsidRPr="00FF55C9">
        <w:rPr>
          <w:rFonts w:ascii="Simplified Arabic" w:eastAsia="Times New Roman" w:hAnsi="Simplified Arabic" w:cs="Simplified Arabic"/>
          <w:sz w:val="32"/>
          <w:szCs w:val="32"/>
          <w:rtl/>
          <w:lang w:eastAsia="fr-FR"/>
        </w:rPr>
        <w:t>ﺇخنباوم</w:t>
      </w:r>
      <w:proofErr w:type="spellEnd"/>
      <w:r w:rsidRPr="00FF55C9">
        <w:rPr>
          <w:rFonts w:ascii="Simplified Arabic" w:eastAsia="Times New Roman" w:hAnsi="Simplified Arabic" w:cs="Simplified Arabic"/>
          <w:sz w:val="32"/>
          <w:szCs w:val="32"/>
          <w:rtl/>
          <w:lang w:eastAsia="fr-FR"/>
        </w:rPr>
        <w:t>: "من أجل تدعيم مبدأ النوعية... دون الرجوع إلى علم جمال أدبي، كان من الضروري مقابلة المتوالية الأدبية بمتوالية أخرى من الواقع يتم اختيارها من بين عدد كبير من المتواليات الموجودة نظرا لتداخلها بالمتوالية الأدبية مع قيامها بوظيفة مختلفة"(</w:t>
      </w:r>
      <w:hyperlink r:id="rId10" w:anchor="_ftn4" w:history="1">
        <w:r w:rsidRPr="00FF55C9">
          <w:rPr>
            <w:rFonts w:ascii="Simplified Arabic" w:eastAsia="Times New Roman" w:hAnsi="Simplified Arabic" w:cs="Simplified Arabic"/>
            <w:sz w:val="32"/>
            <w:szCs w:val="32"/>
            <w:u w:val="single"/>
            <w:rtl/>
            <w:lang w:eastAsia="fr-FR"/>
          </w:rPr>
          <w:t>[4]</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وفي هذا المضمار يذهب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إلى القول </w:t>
      </w:r>
      <w:proofErr w:type="spellStart"/>
      <w:r w:rsidRPr="00FF55C9">
        <w:rPr>
          <w:rFonts w:ascii="Simplified Arabic" w:eastAsia="Times New Roman" w:hAnsi="Simplified Arabic" w:cs="Simplified Arabic"/>
          <w:sz w:val="32"/>
          <w:szCs w:val="32"/>
          <w:rtl/>
          <w:lang w:eastAsia="fr-FR"/>
        </w:rPr>
        <w:t>بمباينة</w:t>
      </w:r>
      <w:proofErr w:type="spellEnd"/>
      <w:r w:rsidRPr="00FF55C9">
        <w:rPr>
          <w:rFonts w:ascii="Simplified Arabic" w:eastAsia="Times New Roman" w:hAnsi="Simplified Arabic" w:cs="Simplified Arabic"/>
          <w:sz w:val="32"/>
          <w:szCs w:val="32"/>
          <w:rtl/>
          <w:lang w:eastAsia="fr-FR"/>
        </w:rPr>
        <w:t xml:space="preserve"> اللغة الشعرية للغة اليومية "ولدعم هذا المبدأ…اختاروا أقرب الأنظمة التي تشبه الأدب، وﺇن كانت تختلف عنه في الوظيفة، على أساس أن مادة الأدب تتمثل في أداة اللغة"(</w:t>
      </w:r>
      <w:hyperlink r:id="rId11" w:anchor="_ftn5" w:history="1">
        <w:r w:rsidRPr="00FF55C9">
          <w:rPr>
            <w:rFonts w:ascii="Simplified Arabic" w:eastAsia="Times New Roman" w:hAnsi="Simplified Arabic" w:cs="Simplified Arabic"/>
            <w:sz w:val="32"/>
            <w:szCs w:val="32"/>
            <w:u w:val="single"/>
            <w:rtl/>
            <w:lang w:eastAsia="fr-FR"/>
          </w:rPr>
          <w:t>[5]</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إن دارس الأدب برؤية شكلية ينبغي له أن يصب كل اهتمامه على وصف "النظم الأدبية وتحليل عناصرها الرئيسية وتعديل قوانينها لتصبح على مستوى المعارف السائدة، فهذا عندهم هو الوصف العلمي للنص الأدبي الذي يتيح الفرصة لإقامة العلاقات بين عناصره"(</w:t>
      </w:r>
      <w:hyperlink r:id="rId12" w:anchor="_ftn6" w:history="1">
        <w:r w:rsidRPr="00FF55C9">
          <w:rPr>
            <w:rFonts w:ascii="Simplified Arabic" w:eastAsia="Times New Roman" w:hAnsi="Simplified Arabic" w:cs="Simplified Arabic"/>
            <w:sz w:val="32"/>
            <w:szCs w:val="32"/>
            <w:u w:val="single"/>
            <w:rtl/>
            <w:lang w:eastAsia="fr-FR"/>
          </w:rPr>
          <w:t>[6]</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 xml:space="preserve">1-2- </w:t>
      </w:r>
      <w:proofErr w:type="gramStart"/>
      <w:r w:rsidRPr="00FF55C9">
        <w:rPr>
          <w:rFonts w:ascii="Simplified Arabic" w:eastAsia="Times New Roman" w:hAnsi="Simplified Arabic" w:cs="Simplified Arabic"/>
          <w:b/>
          <w:bCs/>
          <w:sz w:val="32"/>
          <w:szCs w:val="32"/>
          <w:rtl/>
          <w:lang w:eastAsia="fr-FR"/>
        </w:rPr>
        <w:t>الشكل</w:t>
      </w:r>
      <w:proofErr w:type="gramEnd"/>
      <w:r w:rsidRPr="00FF55C9">
        <w:rPr>
          <w:rFonts w:ascii="Simplified Arabic" w:eastAsia="Times New Roman" w:hAnsi="Simplified Arabic" w:cs="Simplified Arabic"/>
          <w:b/>
          <w:bCs/>
          <w:sz w:val="32"/>
          <w:szCs w:val="32"/>
          <w:rtl/>
          <w:lang w:eastAsia="fr-FR"/>
        </w:rPr>
        <w:t xml:space="preserve"> وجمالية الأدب:</w:t>
      </w:r>
      <w:r w:rsidRPr="00FF55C9">
        <w:rPr>
          <w:rFonts w:ascii="Simplified Arabic" w:eastAsia="Times New Roman" w:hAnsi="Simplified Arabic" w:cs="Simplified Arabic"/>
          <w:sz w:val="32"/>
          <w:szCs w:val="32"/>
          <w:rtl/>
          <w:lang w:eastAsia="fr-FR"/>
        </w:rPr>
        <w:br/>
        <w:t xml:space="preserve">كلمة "شكل" متعددة الدلالات فهي تحيل على البناء والنظم واللفظ، كما تحيل على البنية المتحكم في الصياغة الشعرية من إيقاع ووزن وقافية... قد ركز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على هذا المصطلح أكثر من تركيزهم على غيره حتى صاروا ينعتون </w:t>
      </w:r>
      <w:proofErr w:type="spellStart"/>
      <w:r w:rsidRPr="00FF55C9">
        <w:rPr>
          <w:rFonts w:ascii="Simplified Arabic" w:eastAsia="Times New Roman" w:hAnsi="Simplified Arabic" w:cs="Simplified Arabic"/>
          <w:sz w:val="32"/>
          <w:szCs w:val="32"/>
          <w:rtl/>
          <w:lang w:eastAsia="fr-FR"/>
        </w:rPr>
        <w:t>به</w:t>
      </w:r>
      <w:proofErr w:type="spellEnd"/>
      <w:r w:rsidRPr="00FF55C9">
        <w:rPr>
          <w:rFonts w:ascii="Simplified Arabic" w:eastAsia="Times New Roman" w:hAnsi="Simplified Arabic" w:cs="Simplified Arabic"/>
          <w:sz w:val="32"/>
          <w:szCs w:val="32"/>
          <w:rtl/>
          <w:lang w:eastAsia="fr-FR"/>
        </w:rPr>
        <w:t xml:space="preserve">. لقد انطلق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في مقاربتهم لقضية الشكل من انتقادهم للثنائية التقليدية القائمة على التقابل بين الشكل والمضمون، بحيث يكون الأول وعاء يصب فيه الثاني، وكان على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أن يقدموا مقاربة توضح العلاقة بين هذين العنصرين وتتجاوز أطروحة الانفصام التي دعت إليها المقاربات السابقة.</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سمة الإحساس بالشكل جعلت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ينظرون إلى الأدب بوصفه وحدة متكاملة ينصهر فيها المضمون في بوتقة الشكل فيكتسي بعداً جديداً يجعل منه مركز اهتمام وموضوع دراسة. إن طبيعة الأدب تجعل من الشكل موضوعا في حد ذاته، يقول </w:t>
      </w:r>
      <w:proofErr w:type="spellStart"/>
      <w:r w:rsidRPr="00FF55C9">
        <w:rPr>
          <w:rFonts w:ascii="Simplified Arabic" w:eastAsia="Times New Roman" w:hAnsi="Simplified Arabic" w:cs="Simplified Arabic"/>
          <w:sz w:val="32"/>
          <w:szCs w:val="32"/>
          <w:rtl/>
          <w:lang w:eastAsia="fr-FR"/>
        </w:rPr>
        <w:t>ﺇيخنباوم</w:t>
      </w:r>
      <w:proofErr w:type="spellEnd"/>
      <w:r w:rsidRPr="00FF55C9">
        <w:rPr>
          <w:rFonts w:ascii="Simplified Arabic" w:eastAsia="Times New Roman" w:hAnsi="Simplified Arabic" w:cs="Simplified Arabic"/>
          <w:sz w:val="32"/>
          <w:szCs w:val="32"/>
          <w:rtl/>
          <w:lang w:eastAsia="fr-FR"/>
        </w:rPr>
        <w:t>: "إن مبدأ الإحساس بالشكل هو صيغة متميزة للإدراك الجمالي"(</w:t>
      </w:r>
      <w:hyperlink r:id="rId13" w:anchor="_ftn7" w:history="1">
        <w:r w:rsidRPr="00FF55C9">
          <w:rPr>
            <w:rFonts w:ascii="Simplified Arabic" w:eastAsia="Times New Roman" w:hAnsi="Simplified Arabic" w:cs="Simplified Arabic"/>
            <w:sz w:val="32"/>
            <w:szCs w:val="32"/>
            <w:u w:val="single"/>
            <w:rtl/>
            <w:lang w:eastAsia="fr-FR"/>
          </w:rPr>
          <w:t>[7]</w:t>
        </w:r>
      </w:hyperlink>
      <w:r w:rsidRPr="00FF55C9">
        <w:rPr>
          <w:rFonts w:ascii="Simplified Arabic" w:eastAsia="Times New Roman" w:hAnsi="Simplified Arabic" w:cs="Simplified Arabic"/>
          <w:sz w:val="32"/>
          <w:szCs w:val="32"/>
          <w:rtl/>
          <w:lang w:eastAsia="fr-FR"/>
        </w:rPr>
        <w:t xml:space="preserve">) وهذا ما يجعل اللغة الشعرية </w:t>
      </w:r>
      <w:proofErr w:type="spellStart"/>
      <w:r w:rsidRPr="00FF55C9">
        <w:rPr>
          <w:rFonts w:ascii="Simplified Arabic" w:eastAsia="Times New Roman" w:hAnsi="Simplified Arabic" w:cs="Simplified Arabic"/>
          <w:sz w:val="32"/>
          <w:szCs w:val="32"/>
          <w:rtl/>
          <w:lang w:eastAsia="fr-FR"/>
        </w:rPr>
        <w:t>مباينة</w:t>
      </w:r>
      <w:proofErr w:type="spellEnd"/>
      <w:r w:rsidRPr="00FF55C9">
        <w:rPr>
          <w:rFonts w:ascii="Simplified Arabic" w:eastAsia="Times New Roman" w:hAnsi="Simplified Arabic" w:cs="Simplified Arabic"/>
          <w:sz w:val="32"/>
          <w:szCs w:val="32"/>
          <w:rtl/>
          <w:lang w:eastAsia="fr-FR"/>
        </w:rPr>
        <w:t xml:space="preserve"> للغة اليومية، فالإبداع الأدبي يجمع بين القول العادي والإجراءات الفنية التي </w:t>
      </w:r>
      <w:r w:rsidRPr="00FF55C9">
        <w:rPr>
          <w:rFonts w:ascii="Simplified Arabic" w:eastAsia="Times New Roman" w:hAnsi="Simplified Arabic" w:cs="Simplified Arabic"/>
          <w:sz w:val="32"/>
          <w:szCs w:val="32"/>
          <w:rtl/>
          <w:lang w:eastAsia="fr-FR"/>
        </w:rPr>
        <w:lastRenderedPageBreak/>
        <w:t xml:space="preserve">تضفي عليه طابعا مغايرا وتجعل منه ظاهرة لغوية فريدة، وفي هذا السياق ذهب </w:t>
      </w:r>
      <w:proofErr w:type="spellStart"/>
      <w:r w:rsidRPr="00FF55C9">
        <w:rPr>
          <w:rFonts w:ascii="Simplified Arabic" w:eastAsia="Times New Roman" w:hAnsi="Simplified Arabic" w:cs="Simplified Arabic"/>
          <w:sz w:val="32"/>
          <w:szCs w:val="32"/>
          <w:rtl/>
          <w:lang w:eastAsia="fr-FR"/>
        </w:rPr>
        <w:t>كروتشيه</w:t>
      </w:r>
      <w:proofErr w:type="spellEnd"/>
      <w:r w:rsidRPr="00FF55C9">
        <w:rPr>
          <w:rFonts w:ascii="Simplified Arabic" w:eastAsia="Times New Roman" w:hAnsi="Simplified Arabic" w:cs="Simplified Arabic"/>
          <w:sz w:val="32"/>
          <w:szCs w:val="32"/>
          <w:rtl/>
          <w:lang w:eastAsia="fr-FR"/>
        </w:rPr>
        <w:t xml:space="preserve"> إلى أن الجمالية الأدبية مرتبطة </w:t>
      </w:r>
      <w:proofErr w:type="spellStart"/>
      <w:r w:rsidRPr="00FF55C9">
        <w:rPr>
          <w:rFonts w:ascii="Simplified Arabic" w:eastAsia="Times New Roman" w:hAnsi="Simplified Arabic" w:cs="Simplified Arabic"/>
          <w:sz w:val="32"/>
          <w:szCs w:val="32"/>
          <w:rtl/>
          <w:lang w:eastAsia="fr-FR"/>
        </w:rPr>
        <w:t>بالبنى</w:t>
      </w:r>
      <w:proofErr w:type="spellEnd"/>
      <w:r w:rsidRPr="00FF55C9">
        <w:rPr>
          <w:rFonts w:ascii="Simplified Arabic" w:eastAsia="Times New Roman" w:hAnsi="Simplified Arabic" w:cs="Simplified Arabic"/>
          <w:sz w:val="32"/>
          <w:szCs w:val="32"/>
          <w:rtl/>
          <w:lang w:eastAsia="fr-FR"/>
        </w:rPr>
        <w:t xml:space="preserve"> الداخلية للنص حيث يقول: "ﺇنك لو جردت الشاعر من ألفاظه وقوانينه لما بقي هنالك فكرة شعرية كما </w:t>
      </w:r>
      <w:proofErr w:type="spellStart"/>
      <w:r w:rsidRPr="00FF55C9">
        <w:rPr>
          <w:rFonts w:ascii="Simplified Arabic" w:eastAsia="Times New Roman" w:hAnsi="Simplified Arabic" w:cs="Simplified Arabic"/>
          <w:sz w:val="32"/>
          <w:szCs w:val="32"/>
          <w:rtl/>
          <w:lang w:eastAsia="fr-FR"/>
        </w:rPr>
        <w:t>يخيّل</w:t>
      </w:r>
      <w:proofErr w:type="spellEnd"/>
      <w:r w:rsidRPr="00FF55C9">
        <w:rPr>
          <w:rFonts w:ascii="Simplified Arabic" w:eastAsia="Times New Roman" w:hAnsi="Simplified Arabic" w:cs="Simplified Arabic"/>
          <w:sz w:val="32"/>
          <w:szCs w:val="32"/>
          <w:rtl/>
          <w:lang w:eastAsia="fr-FR"/>
        </w:rPr>
        <w:t xml:space="preserve"> إلى بعضهم، بل لما بقي شيء البتة"(</w:t>
      </w:r>
      <w:hyperlink r:id="rId14" w:anchor="_ftn8" w:history="1">
        <w:r w:rsidRPr="00FF55C9">
          <w:rPr>
            <w:rFonts w:ascii="Simplified Arabic" w:eastAsia="Times New Roman" w:hAnsi="Simplified Arabic" w:cs="Simplified Arabic"/>
            <w:sz w:val="32"/>
            <w:szCs w:val="32"/>
            <w:u w:val="single"/>
            <w:rtl/>
            <w:lang w:eastAsia="fr-FR"/>
          </w:rPr>
          <w:t>[8]</w:t>
        </w:r>
      </w:hyperlink>
      <w:r w:rsidRPr="00FF55C9">
        <w:rPr>
          <w:rFonts w:ascii="Simplified Arabic" w:eastAsia="Times New Roman" w:hAnsi="Simplified Arabic" w:cs="Simplified Arabic"/>
          <w:sz w:val="32"/>
          <w:szCs w:val="32"/>
          <w:rtl/>
          <w:lang w:eastAsia="fr-FR"/>
        </w:rPr>
        <w:t xml:space="preserve">) .في حين اعتبر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xml:space="preserve"> الصورة الشعرية "وسيلة من بين الوسائل المتعددة التي تجعل من الشكل مدركا بصعوبة، وأن اللغة الشعرية </w:t>
      </w:r>
      <w:proofErr w:type="spellStart"/>
      <w:r w:rsidRPr="00FF55C9">
        <w:rPr>
          <w:rFonts w:ascii="Simplified Arabic" w:eastAsia="Times New Roman" w:hAnsi="Simplified Arabic" w:cs="Simplified Arabic"/>
          <w:sz w:val="32"/>
          <w:szCs w:val="32"/>
          <w:rtl/>
          <w:lang w:eastAsia="fr-FR"/>
        </w:rPr>
        <w:t>تقنيع</w:t>
      </w:r>
      <w:proofErr w:type="spellEnd"/>
      <w:r w:rsidRPr="00FF55C9">
        <w:rPr>
          <w:rFonts w:ascii="Simplified Arabic" w:eastAsia="Times New Roman" w:hAnsi="Simplified Arabic" w:cs="Simplified Arabic"/>
          <w:sz w:val="32"/>
          <w:szCs w:val="32"/>
          <w:rtl/>
          <w:lang w:eastAsia="fr-FR"/>
        </w:rPr>
        <w:t xml:space="preserve"> للعادي، </w:t>
      </w:r>
      <w:proofErr w:type="spellStart"/>
      <w:r w:rsidRPr="00FF55C9">
        <w:rPr>
          <w:rFonts w:ascii="Simplified Arabic" w:eastAsia="Times New Roman" w:hAnsi="Simplified Arabic" w:cs="Simplified Arabic"/>
          <w:sz w:val="32"/>
          <w:szCs w:val="32"/>
          <w:rtl/>
          <w:lang w:eastAsia="fr-FR"/>
        </w:rPr>
        <w:t>ومراكمة</w:t>
      </w:r>
      <w:proofErr w:type="spellEnd"/>
      <w:r w:rsidRPr="00FF55C9">
        <w:rPr>
          <w:rFonts w:ascii="Simplified Arabic" w:eastAsia="Times New Roman" w:hAnsi="Simplified Arabic" w:cs="Simplified Arabic"/>
          <w:sz w:val="32"/>
          <w:szCs w:val="32"/>
          <w:rtl/>
          <w:lang w:eastAsia="fr-FR"/>
        </w:rPr>
        <w:t xml:space="preserve"> للعوائق السمعية"(</w:t>
      </w:r>
      <w:hyperlink r:id="rId15" w:anchor="_ftn9" w:history="1">
        <w:r w:rsidRPr="00FF55C9">
          <w:rPr>
            <w:rFonts w:ascii="Simplified Arabic" w:eastAsia="Times New Roman" w:hAnsi="Simplified Arabic" w:cs="Simplified Arabic"/>
            <w:sz w:val="32"/>
            <w:szCs w:val="32"/>
            <w:u w:val="single"/>
            <w:rtl/>
            <w:lang w:eastAsia="fr-FR"/>
          </w:rPr>
          <w:t>[9]</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وبناء على ذلك وجب أن يهتم النقد بالكيفية التي تم </w:t>
      </w:r>
      <w:proofErr w:type="spellStart"/>
      <w:r w:rsidRPr="00FF55C9">
        <w:rPr>
          <w:rFonts w:ascii="Simplified Arabic" w:eastAsia="Times New Roman" w:hAnsi="Simplified Arabic" w:cs="Simplified Arabic"/>
          <w:sz w:val="32"/>
          <w:szCs w:val="32"/>
          <w:rtl/>
          <w:lang w:eastAsia="fr-FR"/>
        </w:rPr>
        <w:t>بها</w:t>
      </w:r>
      <w:proofErr w:type="spellEnd"/>
      <w:r w:rsidRPr="00FF55C9">
        <w:rPr>
          <w:rFonts w:ascii="Simplified Arabic" w:eastAsia="Times New Roman" w:hAnsi="Simplified Arabic" w:cs="Simplified Arabic"/>
          <w:sz w:val="32"/>
          <w:szCs w:val="32"/>
          <w:rtl/>
          <w:lang w:eastAsia="fr-FR"/>
        </w:rPr>
        <w:t xml:space="preserve"> توظيف العناصر الأدبية المكونة للخطاب الأدبي، بوصفه وحدة ديناميكية مشكلة من أجزاء مترابطة فيما بينها، يقول </w:t>
      </w:r>
      <w:proofErr w:type="spellStart"/>
      <w:r w:rsidRPr="00FF55C9">
        <w:rPr>
          <w:rFonts w:ascii="Simplified Arabic" w:eastAsia="Times New Roman" w:hAnsi="Simplified Arabic" w:cs="Simplified Arabic"/>
          <w:sz w:val="32"/>
          <w:szCs w:val="32"/>
          <w:rtl/>
          <w:lang w:eastAsia="fr-FR"/>
        </w:rPr>
        <w:t>تينيانوف</w:t>
      </w:r>
      <w:proofErr w:type="spellEnd"/>
      <w:r w:rsidRPr="00FF55C9">
        <w:rPr>
          <w:rFonts w:ascii="Simplified Arabic" w:eastAsia="Times New Roman" w:hAnsi="Simplified Arabic" w:cs="Simplified Arabic"/>
          <w:sz w:val="32"/>
          <w:szCs w:val="32"/>
          <w:rtl/>
          <w:lang w:eastAsia="fr-FR"/>
        </w:rPr>
        <w:t>: "إن وحدة العمل الأدبي ليست كيانا متناسقا مغلقا، ولكنها تكامل ديناميكي يتوافر على صيرورته الخاصة. إن عناصره ليست مرتبطة فيما بينها بعلامة تساوي أو إضافة بل بعلامة التلازم والتكامل الديناميكية. ولذا وجب الإحساس بشكل العمل الأدبي كشكل ديناميكي"(</w:t>
      </w:r>
      <w:hyperlink r:id="rId16" w:anchor="_ftn10" w:history="1">
        <w:r w:rsidRPr="00FF55C9">
          <w:rPr>
            <w:rFonts w:ascii="Simplified Arabic" w:eastAsia="Times New Roman" w:hAnsi="Simplified Arabic" w:cs="Simplified Arabic"/>
            <w:sz w:val="32"/>
            <w:szCs w:val="32"/>
            <w:u w:val="single"/>
            <w:rtl/>
            <w:lang w:eastAsia="fr-FR"/>
          </w:rPr>
          <w:t>[10]</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أهمية العمل الأدبي لا تكمن في مادته بقدر ما تكمن في الطريقة التي تم </w:t>
      </w:r>
      <w:proofErr w:type="spellStart"/>
      <w:r w:rsidRPr="00FF55C9">
        <w:rPr>
          <w:rFonts w:ascii="Simplified Arabic" w:eastAsia="Times New Roman" w:hAnsi="Simplified Arabic" w:cs="Simplified Arabic"/>
          <w:sz w:val="32"/>
          <w:szCs w:val="32"/>
          <w:rtl/>
          <w:lang w:eastAsia="fr-FR"/>
        </w:rPr>
        <w:t>بها</w:t>
      </w:r>
      <w:proofErr w:type="spellEnd"/>
      <w:r w:rsidRPr="00FF55C9">
        <w:rPr>
          <w:rFonts w:ascii="Simplified Arabic" w:eastAsia="Times New Roman" w:hAnsi="Simplified Arabic" w:cs="Simplified Arabic"/>
          <w:sz w:val="32"/>
          <w:szCs w:val="32"/>
          <w:rtl/>
          <w:lang w:eastAsia="fr-FR"/>
        </w:rPr>
        <w:t xml:space="preserve"> تنميط تلك المادة، إذ الموضوعات التي يطرقها الأدب تكاد تكون </w:t>
      </w:r>
      <w:proofErr w:type="spellStart"/>
      <w:r w:rsidRPr="00FF55C9">
        <w:rPr>
          <w:rFonts w:ascii="Simplified Arabic" w:eastAsia="Times New Roman" w:hAnsi="Simplified Arabic" w:cs="Simplified Arabic"/>
          <w:sz w:val="32"/>
          <w:szCs w:val="32"/>
          <w:rtl/>
          <w:lang w:eastAsia="fr-FR"/>
        </w:rPr>
        <w:t>مكرورة</w:t>
      </w:r>
      <w:proofErr w:type="spellEnd"/>
      <w:r w:rsidRPr="00FF55C9">
        <w:rPr>
          <w:rFonts w:ascii="Simplified Arabic" w:eastAsia="Times New Roman" w:hAnsi="Simplified Arabic" w:cs="Simplified Arabic"/>
          <w:sz w:val="32"/>
          <w:szCs w:val="32"/>
          <w:rtl/>
          <w:lang w:eastAsia="fr-FR"/>
        </w:rPr>
        <w:t>، بينما تتعدد طرق وأساليب معالجتها، وهذه الفكرة تذكرنا بما عرف عن طائفة من النقاد العرب القدامى من أن المعاني ملك مشاع بين الجميع، وإنما يتمايز الأدباء في كيفية البناء والصياغة اللفظية.</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وقد دأب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على تحليل النصوص انطلاقا من العناصر المتدخلة في جمالية الأشكال الأدبية، على مختلف المستويات الصوتية والصرفية والنحوية والمعجمية... فعلى المستوى الصوتي قاموا بتحليل الأصوات وبيان الخصائص المميزة لها وحجم تكرارها وتقابلها وتطابقها، وقد كان تركيزهم على هذا المستوى أكثر من غيره لاعتقادهم أنه القاعدة الأساسية التي يقوم عليها الإبداع الأدبي، فلم يعد الإيقاع مجرد هيكل من التفاعيل </w:t>
      </w:r>
      <w:proofErr w:type="spellStart"/>
      <w:r w:rsidRPr="00FF55C9">
        <w:rPr>
          <w:rFonts w:ascii="Simplified Arabic" w:eastAsia="Times New Roman" w:hAnsi="Simplified Arabic" w:cs="Simplified Arabic"/>
          <w:sz w:val="32"/>
          <w:szCs w:val="32"/>
          <w:rtl/>
          <w:lang w:eastAsia="fr-FR"/>
        </w:rPr>
        <w:t>تؤطر</w:t>
      </w:r>
      <w:proofErr w:type="spellEnd"/>
      <w:r w:rsidRPr="00FF55C9">
        <w:rPr>
          <w:rFonts w:ascii="Simplified Arabic" w:eastAsia="Times New Roman" w:hAnsi="Simplified Arabic" w:cs="Simplified Arabic"/>
          <w:sz w:val="32"/>
          <w:szCs w:val="32"/>
          <w:rtl/>
          <w:lang w:eastAsia="fr-FR"/>
        </w:rPr>
        <w:t xml:space="preserve"> الكلمات الشعرية، بل أصبح أساساً بنائياً يحدد السمات السمعية وغير السمعية للشعر، وبذلك اكتسب خاصية المضمون الحقيقي للخطاب الشعري.</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proofErr w:type="gramStart"/>
      <w:r w:rsidRPr="00FF55C9">
        <w:rPr>
          <w:rFonts w:ascii="Simplified Arabic" w:eastAsia="Times New Roman" w:hAnsi="Simplified Arabic" w:cs="Simplified Arabic"/>
          <w:sz w:val="32"/>
          <w:szCs w:val="32"/>
          <w:rtl/>
          <w:lang w:eastAsia="fr-FR"/>
        </w:rPr>
        <w:lastRenderedPageBreak/>
        <w:t>إن</w:t>
      </w:r>
      <w:proofErr w:type="gramEnd"/>
      <w:r w:rsidRPr="00FF55C9">
        <w:rPr>
          <w:rFonts w:ascii="Simplified Arabic" w:eastAsia="Times New Roman" w:hAnsi="Simplified Arabic" w:cs="Simplified Arabic"/>
          <w:sz w:val="32"/>
          <w:szCs w:val="32"/>
          <w:rtl/>
          <w:lang w:eastAsia="fr-FR"/>
        </w:rPr>
        <w:t xml:space="preserve"> مفهوم الشكل عندهم يتوسع ليشمل كل المستويات، وقد اعتبر بريك العمل الفني "حصيلة أنساق"، لكن أحدها يبرز فيسيطر على الأنساق الأخرى. إن الإيقاع ليس في الغالب سوى "نسقاً </w:t>
      </w:r>
      <w:proofErr w:type="gramStart"/>
      <w:r w:rsidRPr="00FF55C9">
        <w:rPr>
          <w:rFonts w:ascii="Simplified Arabic" w:eastAsia="Times New Roman" w:hAnsi="Simplified Arabic" w:cs="Simplified Arabic"/>
          <w:sz w:val="32"/>
          <w:szCs w:val="32"/>
          <w:rtl/>
          <w:lang w:eastAsia="fr-FR"/>
        </w:rPr>
        <w:t>مهيمناً</w:t>
      </w:r>
      <w:proofErr w:type="gramEnd"/>
      <w:r w:rsidRPr="00FF55C9">
        <w:rPr>
          <w:rFonts w:ascii="Simplified Arabic" w:eastAsia="Times New Roman" w:hAnsi="Simplified Arabic" w:cs="Simplified Arabic"/>
          <w:sz w:val="32"/>
          <w:szCs w:val="32"/>
          <w:rtl/>
          <w:lang w:eastAsia="fr-FR"/>
        </w:rPr>
        <w:t>" يتعارض مع النظام النثري(</w:t>
      </w:r>
      <w:hyperlink r:id="rId17" w:anchor="_ftn11" w:history="1">
        <w:r w:rsidRPr="00FF55C9">
          <w:rPr>
            <w:rFonts w:ascii="Simplified Arabic" w:eastAsia="Times New Roman" w:hAnsi="Simplified Arabic" w:cs="Simplified Arabic"/>
            <w:sz w:val="32"/>
            <w:szCs w:val="32"/>
            <w:u w:val="single"/>
            <w:rtl/>
            <w:lang w:eastAsia="fr-FR"/>
          </w:rPr>
          <w:t>[11]</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ولا تقل الألفاظ أهمية عن الإيقاع، بل إنها تتقاسم معه الأدوار والإمكانات الفنية، وقد كان لتيار المستقبليين الجدد إشارات قوية متعلقة بالصياغة اللفظية، وذهب أنصاره إلى أبعد من ذلك لما شرعوا في "ابتكار قصائد لا معقولة مؤلفة من سلسلة المقاطع ومن تقليد أصوات الطبيعة، وأخذوا في ابتكار أصوات يستحيل النطق </w:t>
      </w:r>
      <w:proofErr w:type="spellStart"/>
      <w:r w:rsidRPr="00FF55C9">
        <w:rPr>
          <w:rFonts w:ascii="Simplified Arabic" w:eastAsia="Times New Roman" w:hAnsi="Simplified Arabic" w:cs="Simplified Arabic"/>
          <w:sz w:val="32"/>
          <w:szCs w:val="32"/>
          <w:rtl/>
          <w:lang w:eastAsia="fr-FR"/>
        </w:rPr>
        <w:t>بها</w:t>
      </w:r>
      <w:proofErr w:type="spellEnd"/>
      <w:r w:rsidRPr="00FF55C9">
        <w:rPr>
          <w:rFonts w:ascii="Simplified Arabic" w:eastAsia="Times New Roman" w:hAnsi="Simplified Arabic" w:cs="Simplified Arabic"/>
          <w:sz w:val="32"/>
          <w:szCs w:val="32"/>
          <w:rtl/>
          <w:lang w:eastAsia="fr-FR"/>
        </w:rPr>
        <w:t>"(</w:t>
      </w:r>
      <w:hyperlink r:id="rId18" w:anchor="_ftn12" w:history="1">
        <w:r w:rsidRPr="00FF55C9">
          <w:rPr>
            <w:rFonts w:ascii="Simplified Arabic" w:eastAsia="Times New Roman" w:hAnsi="Simplified Arabic" w:cs="Simplified Arabic"/>
            <w:sz w:val="32"/>
            <w:szCs w:val="32"/>
            <w:u w:val="single"/>
            <w:rtl/>
            <w:lang w:eastAsia="fr-FR"/>
          </w:rPr>
          <w:t>[12]</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أما الصورة الشعرية فقد اعتبرها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xml:space="preserve"> "إحدى الأدوات الشعرية التي تستعمل من أجل الزيادة في التأثير إلى أعلى"(</w:t>
      </w:r>
      <w:hyperlink r:id="rId19" w:anchor="_ftn13" w:history="1">
        <w:r w:rsidRPr="00FF55C9">
          <w:rPr>
            <w:rFonts w:ascii="Simplified Arabic" w:eastAsia="Times New Roman" w:hAnsi="Simplified Arabic" w:cs="Simplified Arabic"/>
            <w:sz w:val="32"/>
            <w:szCs w:val="32"/>
            <w:u w:val="single"/>
            <w:rtl/>
            <w:lang w:eastAsia="fr-FR"/>
          </w:rPr>
          <w:t>[13]</w:t>
        </w:r>
      </w:hyperlink>
      <w:r w:rsidRPr="00FF55C9">
        <w:rPr>
          <w:rFonts w:ascii="Simplified Arabic" w:eastAsia="Times New Roman" w:hAnsi="Simplified Arabic" w:cs="Simplified Arabic"/>
          <w:sz w:val="32"/>
          <w:szCs w:val="32"/>
          <w:rtl/>
          <w:lang w:eastAsia="fr-FR"/>
        </w:rPr>
        <w:t xml:space="preserve">)، وهي بذلك وسيلة مساعدة على إيصال الرسالة الشعرية التي تحدث عنها </w:t>
      </w:r>
      <w:proofErr w:type="spellStart"/>
      <w:r w:rsidRPr="00FF55C9">
        <w:rPr>
          <w:rFonts w:ascii="Simplified Arabic" w:eastAsia="Times New Roman" w:hAnsi="Simplified Arabic" w:cs="Simplified Arabic"/>
          <w:sz w:val="32"/>
          <w:szCs w:val="32"/>
          <w:rtl/>
          <w:lang w:eastAsia="fr-FR"/>
        </w:rPr>
        <w:t>جاك</w:t>
      </w:r>
      <w:r w:rsidR="00A0282C">
        <w:rPr>
          <w:rFonts w:ascii="Simplified Arabic" w:eastAsia="Times New Roman" w:hAnsi="Simplified Arabic" w:cs="Simplified Arabic" w:hint="cs"/>
          <w:sz w:val="32"/>
          <w:szCs w:val="32"/>
          <w:rtl/>
          <w:lang w:eastAsia="fr-FR"/>
        </w:rPr>
        <w:t>و</w:t>
      </w:r>
      <w:r w:rsidRPr="00FF55C9">
        <w:rPr>
          <w:rFonts w:ascii="Simplified Arabic" w:eastAsia="Times New Roman" w:hAnsi="Simplified Arabic" w:cs="Simplified Arabic"/>
          <w:sz w:val="32"/>
          <w:szCs w:val="32"/>
          <w:rtl/>
          <w:lang w:eastAsia="fr-FR"/>
        </w:rPr>
        <w:t>بسن</w:t>
      </w:r>
      <w:proofErr w:type="spellEnd"/>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وقد توسل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في سبيلهم هذا بعدة خطوات منهجية من أجل الإلمام بالإشارات النصية، يقول </w:t>
      </w:r>
      <w:proofErr w:type="spellStart"/>
      <w:r w:rsidRPr="00FF55C9">
        <w:rPr>
          <w:rFonts w:ascii="Simplified Arabic" w:eastAsia="Times New Roman" w:hAnsi="Simplified Arabic" w:cs="Simplified Arabic"/>
          <w:sz w:val="32"/>
          <w:szCs w:val="32"/>
          <w:rtl/>
          <w:lang w:eastAsia="fr-FR"/>
        </w:rPr>
        <w:t>ﺇنريك</w:t>
      </w:r>
      <w:proofErr w:type="spellEnd"/>
      <w:r w:rsidRPr="00FF55C9">
        <w:rPr>
          <w:rFonts w:ascii="Simplified Arabic" w:eastAsia="Times New Roman" w:hAnsi="Simplified Arabic" w:cs="Simplified Arabic"/>
          <w:sz w:val="32"/>
          <w:szCs w:val="32"/>
          <w:rtl/>
          <w:lang w:eastAsia="fr-FR"/>
        </w:rPr>
        <w:t xml:space="preserve"> </w:t>
      </w:r>
      <w:proofErr w:type="spellStart"/>
      <w:r w:rsidRPr="00FF55C9">
        <w:rPr>
          <w:rFonts w:ascii="Simplified Arabic" w:eastAsia="Times New Roman" w:hAnsi="Simplified Arabic" w:cs="Simplified Arabic"/>
          <w:sz w:val="32"/>
          <w:szCs w:val="32"/>
          <w:rtl/>
          <w:lang w:eastAsia="fr-FR"/>
        </w:rPr>
        <w:t>ﺇمبيرت</w:t>
      </w:r>
      <w:proofErr w:type="spellEnd"/>
      <w:r w:rsidRPr="00FF55C9">
        <w:rPr>
          <w:rFonts w:ascii="Simplified Arabic" w:eastAsia="Times New Roman" w:hAnsi="Simplified Arabic" w:cs="Simplified Arabic"/>
          <w:sz w:val="32"/>
          <w:szCs w:val="32"/>
          <w:rtl/>
          <w:lang w:eastAsia="fr-FR"/>
        </w:rPr>
        <w:t xml:space="preserve">: "وحين يتذوق النقاد </w:t>
      </w:r>
      <w:proofErr w:type="spellStart"/>
      <w:r w:rsidRPr="00FF55C9">
        <w:rPr>
          <w:rFonts w:ascii="Simplified Arabic" w:eastAsia="Times New Roman" w:hAnsi="Simplified Arabic" w:cs="Simplified Arabic"/>
          <w:sz w:val="32"/>
          <w:szCs w:val="32"/>
          <w:rtl/>
          <w:lang w:eastAsia="fr-FR"/>
        </w:rPr>
        <w:t>الشكليون</w:t>
      </w:r>
      <w:proofErr w:type="spellEnd"/>
      <w:r w:rsidRPr="00FF55C9">
        <w:rPr>
          <w:rFonts w:ascii="Simplified Arabic" w:eastAsia="Times New Roman" w:hAnsi="Simplified Arabic" w:cs="Simplified Arabic"/>
          <w:sz w:val="32"/>
          <w:szCs w:val="32"/>
          <w:rtl/>
          <w:lang w:eastAsia="fr-FR"/>
        </w:rPr>
        <w:t xml:space="preserve"> الأشكال الحقيقية يكونون حذرين في الإحصائيات، والسرد والتعداد والإشارات، </w:t>
      </w:r>
      <w:proofErr w:type="spellStart"/>
      <w:r w:rsidRPr="00FF55C9">
        <w:rPr>
          <w:rFonts w:ascii="Simplified Arabic" w:eastAsia="Times New Roman" w:hAnsi="Simplified Arabic" w:cs="Simplified Arabic"/>
          <w:sz w:val="32"/>
          <w:szCs w:val="32"/>
          <w:rtl/>
          <w:lang w:eastAsia="fr-FR"/>
        </w:rPr>
        <w:t>ومنهجة</w:t>
      </w:r>
      <w:proofErr w:type="spellEnd"/>
      <w:r w:rsidRPr="00FF55C9">
        <w:rPr>
          <w:rFonts w:ascii="Simplified Arabic" w:eastAsia="Times New Roman" w:hAnsi="Simplified Arabic" w:cs="Simplified Arabic"/>
          <w:sz w:val="32"/>
          <w:szCs w:val="32"/>
          <w:rtl/>
          <w:lang w:eastAsia="fr-FR"/>
        </w:rPr>
        <w:t xml:space="preserve"> العناصر اللغوية والصرفية، وحين يتذوقون الأشكال المثالية يرسمون لنا هندسة العمل، والهندسة </w:t>
      </w:r>
      <w:proofErr w:type="spellStart"/>
      <w:r w:rsidRPr="00FF55C9">
        <w:rPr>
          <w:rFonts w:ascii="Simplified Arabic" w:eastAsia="Times New Roman" w:hAnsi="Simplified Arabic" w:cs="Simplified Arabic"/>
          <w:sz w:val="32"/>
          <w:szCs w:val="32"/>
          <w:rtl/>
          <w:lang w:eastAsia="fr-FR"/>
        </w:rPr>
        <w:t>اللاكمية</w:t>
      </w:r>
      <w:proofErr w:type="spellEnd"/>
      <w:r w:rsidRPr="00FF55C9">
        <w:rPr>
          <w:rFonts w:ascii="Simplified Arabic" w:eastAsia="Times New Roman" w:hAnsi="Simplified Arabic" w:cs="Simplified Arabic"/>
          <w:sz w:val="32"/>
          <w:szCs w:val="32"/>
          <w:rtl/>
          <w:lang w:eastAsia="fr-FR"/>
        </w:rPr>
        <w:t>: إيقاعات البناء والأطر التجريدية، وحلول المشكلات المعروفة، ووجهات النظر، وتدريبات الكاتب وتقنياته أي عناصره الشكلية"(</w:t>
      </w:r>
      <w:hyperlink r:id="rId20" w:anchor="_ftn14" w:history="1">
        <w:r w:rsidRPr="00FF55C9">
          <w:rPr>
            <w:rFonts w:ascii="Simplified Arabic" w:eastAsia="Times New Roman" w:hAnsi="Simplified Arabic" w:cs="Simplified Arabic"/>
            <w:sz w:val="32"/>
            <w:szCs w:val="32"/>
            <w:u w:val="single"/>
            <w:rtl/>
            <w:lang w:eastAsia="fr-FR"/>
          </w:rPr>
          <w:t>[14]</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الشكل من المنظور </w:t>
      </w:r>
      <w:proofErr w:type="spellStart"/>
      <w:r w:rsidRPr="00FF55C9">
        <w:rPr>
          <w:rFonts w:ascii="Simplified Arabic" w:eastAsia="Times New Roman" w:hAnsi="Simplified Arabic" w:cs="Simplified Arabic"/>
          <w:sz w:val="32"/>
          <w:szCs w:val="32"/>
          <w:rtl/>
          <w:lang w:eastAsia="fr-FR"/>
        </w:rPr>
        <w:t>الشكلاني</w:t>
      </w:r>
      <w:proofErr w:type="spellEnd"/>
      <w:r w:rsidRPr="00FF55C9">
        <w:rPr>
          <w:rFonts w:ascii="Simplified Arabic" w:eastAsia="Times New Roman" w:hAnsi="Simplified Arabic" w:cs="Simplified Arabic"/>
          <w:sz w:val="32"/>
          <w:szCs w:val="32"/>
          <w:rtl/>
          <w:lang w:eastAsia="fr-FR"/>
        </w:rPr>
        <w:t xml:space="preserve"> هو كل ما يحوِّل التعبير العادي إلى تعبير فني، والمحتوى ما هو إلا مظهر من مظاهر الشكل، وبذلك يكون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قد عكسوا التصور القديم القائم على مقولة "الشكل وعاء المضمون".</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 xml:space="preserve">2- مفاهيم أساسية في المنهج </w:t>
      </w:r>
      <w:proofErr w:type="spellStart"/>
      <w:r w:rsidRPr="00FF55C9">
        <w:rPr>
          <w:rFonts w:ascii="Simplified Arabic" w:eastAsia="Times New Roman" w:hAnsi="Simplified Arabic" w:cs="Simplified Arabic"/>
          <w:b/>
          <w:bCs/>
          <w:sz w:val="32"/>
          <w:szCs w:val="32"/>
          <w:rtl/>
          <w:lang w:eastAsia="fr-FR"/>
        </w:rPr>
        <w:t>الشكلاني</w:t>
      </w:r>
      <w:proofErr w:type="spellEnd"/>
      <w:r w:rsidRPr="00FF55C9">
        <w:rPr>
          <w:rFonts w:ascii="Simplified Arabic" w:eastAsia="Times New Roman" w:hAnsi="Simplified Arabic" w:cs="Simplified Arabic"/>
          <w:sz w:val="32"/>
          <w:szCs w:val="32"/>
          <w:rtl/>
          <w:lang w:eastAsia="fr-FR"/>
        </w:rPr>
        <w:t>:</w:t>
      </w:r>
      <w:r w:rsidRPr="00FF55C9">
        <w:rPr>
          <w:rFonts w:ascii="Simplified Arabic" w:eastAsia="Times New Roman" w:hAnsi="Simplified Arabic" w:cs="Simplified Arabic"/>
          <w:sz w:val="32"/>
          <w:szCs w:val="32"/>
          <w:rtl/>
          <w:lang w:eastAsia="fr-FR"/>
        </w:rPr>
        <w:br/>
        <w:t xml:space="preserve">دافع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عن مواقفهم الأدبية دفاعاً مستميتاً، مستعينين في ذلك بعدة مفاهيم من بينها:</w:t>
      </w:r>
      <w:r w:rsidRPr="00FF55C9">
        <w:rPr>
          <w:rFonts w:ascii="Simplified Arabic" w:eastAsia="Times New Roman" w:hAnsi="Simplified Arabic" w:cs="Simplified Arabic"/>
          <w:sz w:val="32"/>
          <w:szCs w:val="32"/>
          <w:rtl/>
          <w:lang w:eastAsia="fr-FR"/>
        </w:rPr>
        <w:br/>
      </w:r>
      <w:r w:rsidRPr="00FF55C9">
        <w:rPr>
          <w:rFonts w:ascii="Simplified Arabic" w:eastAsia="Times New Roman" w:hAnsi="Simplified Arabic" w:cs="Simplified Arabic"/>
          <w:b/>
          <w:bCs/>
          <w:sz w:val="32"/>
          <w:szCs w:val="32"/>
          <w:rtl/>
          <w:lang w:eastAsia="fr-FR"/>
        </w:rPr>
        <w:t>2-1- مفهوم الأداة</w:t>
      </w:r>
      <w:r w:rsidRPr="00FF55C9">
        <w:rPr>
          <w:rFonts w:ascii="Simplified Arabic" w:eastAsia="Times New Roman" w:hAnsi="Simplified Arabic" w:cs="Simplified Arabic"/>
          <w:sz w:val="32"/>
          <w:szCs w:val="32"/>
          <w:rtl/>
          <w:lang w:eastAsia="fr-FR"/>
        </w:rPr>
        <w:t>:</w:t>
      </w:r>
      <w:r w:rsidRPr="00FF55C9">
        <w:rPr>
          <w:rFonts w:ascii="Simplified Arabic" w:eastAsia="Times New Roman" w:hAnsi="Simplified Arabic" w:cs="Simplified Arabic"/>
          <w:sz w:val="32"/>
          <w:szCs w:val="32"/>
          <w:rtl/>
          <w:lang w:eastAsia="fr-FR"/>
        </w:rPr>
        <w:br/>
      </w:r>
      <w:r w:rsidRPr="00FF55C9">
        <w:rPr>
          <w:rFonts w:ascii="Simplified Arabic" w:eastAsia="Times New Roman" w:hAnsi="Simplified Arabic" w:cs="Simplified Arabic"/>
          <w:sz w:val="32"/>
          <w:szCs w:val="32"/>
          <w:rtl/>
          <w:lang w:eastAsia="fr-FR"/>
        </w:rPr>
        <w:lastRenderedPageBreak/>
        <w:t xml:space="preserve">يميز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بين الأداة والوظيفة، بحيث لم يعد مجرد وجود الأداة هو مناط الأدبية، بل وظيفتها داخل العمل الأدبي باعتبارها وسيلة لتحقيق مبدأ الإحساس بالشكل، وتقنية مساعدة على الإدراك الفني للموضوع، ولهذا كان </w:t>
      </w:r>
      <w:proofErr w:type="spellStart"/>
      <w:r w:rsidRPr="00FF55C9">
        <w:rPr>
          <w:rFonts w:ascii="Simplified Arabic" w:eastAsia="Times New Roman" w:hAnsi="Simplified Arabic" w:cs="Simplified Arabic"/>
          <w:sz w:val="32"/>
          <w:szCs w:val="32"/>
          <w:rtl/>
          <w:lang w:eastAsia="fr-FR"/>
        </w:rPr>
        <w:t>جاكبسن</w:t>
      </w:r>
      <w:proofErr w:type="spellEnd"/>
      <w:r w:rsidRPr="00FF55C9">
        <w:rPr>
          <w:rFonts w:ascii="Simplified Arabic" w:eastAsia="Times New Roman" w:hAnsi="Simplified Arabic" w:cs="Simplified Arabic"/>
          <w:sz w:val="32"/>
          <w:szCs w:val="32"/>
          <w:rtl/>
          <w:lang w:eastAsia="fr-FR"/>
        </w:rPr>
        <w:t xml:space="preserve"> يضعها في صميم التأويل الأدبي حيث يقول: "إذا ما أردنا للدراسات الأدبية أن تصبح علما فلابد لها أن تقبل الأداة باعتبارها بطلها الوحيد"(</w:t>
      </w:r>
      <w:hyperlink r:id="rId21" w:anchor="_ftn15" w:history="1">
        <w:r w:rsidRPr="00FF55C9">
          <w:rPr>
            <w:rFonts w:ascii="Simplified Arabic" w:eastAsia="Times New Roman" w:hAnsi="Simplified Arabic" w:cs="Simplified Arabic"/>
            <w:sz w:val="32"/>
            <w:szCs w:val="32"/>
            <w:u w:val="single"/>
            <w:rtl/>
            <w:lang w:eastAsia="fr-FR"/>
          </w:rPr>
          <w:t>[15]</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الاهتمام الذي أولاه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للشكل دفعهم إلى تتبع الوسائل المفضية إليه، ولذا كانوا يبالغون في تقدير العناصر المكونة لبنية العمل الأدبي، وﺇن كانوا يختلفون في ذلك حسب اختلاف تلك العناصر وتفاوتها من حيث الأهمية. </w:t>
      </w:r>
      <w:proofErr w:type="gramStart"/>
      <w:r w:rsidRPr="00FF55C9">
        <w:rPr>
          <w:rFonts w:ascii="Simplified Arabic" w:eastAsia="Times New Roman" w:hAnsi="Simplified Arabic" w:cs="Simplified Arabic"/>
          <w:sz w:val="32"/>
          <w:szCs w:val="32"/>
          <w:rtl/>
          <w:lang w:eastAsia="fr-FR"/>
        </w:rPr>
        <w:t>وعموما</w:t>
      </w:r>
      <w:proofErr w:type="gramEnd"/>
      <w:r w:rsidRPr="00FF55C9">
        <w:rPr>
          <w:rFonts w:ascii="Simplified Arabic" w:eastAsia="Times New Roman" w:hAnsi="Simplified Arabic" w:cs="Simplified Arabic"/>
          <w:sz w:val="32"/>
          <w:szCs w:val="32"/>
          <w:rtl/>
          <w:lang w:eastAsia="fr-FR"/>
        </w:rPr>
        <w:t xml:space="preserve"> تعاملهم معها لم يكن ليخرج عن هذه الدوائر الثلاث:</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أنها وسيلة لبناء العمل الفني أي أن محلها التركيب ولا علاقة لها بالمضمون .</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 </w:t>
      </w:r>
      <w:proofErr w:type="gramStart"/>
      <w:r w:rsidRPr="00FF55C9">
        <w:rPr>
          <w:rFonts w:ascii="Simplified Arabic" w:eastAsia="Times New Roman" w:hAnsi="Simplified Arabic" w:cs="Simplified Arabic"/>
          <w:sz w:val="32"/>
          <w:szCs w:val="32"/>
          <w:rtl/>
          <w:lang w:eastAsia="fr-FR"/>
        </w:rPr>
        <w:t>أنها</w:t>
      </w:r>
      <w:proofErr w:type="gramEnd"/>
      <w:r w:rsidRPr="00FF55C9">
        <w:rPr>
          <w:rFonts w:ascii="Simplified Arabic" w:eastAsia="Times New Roman" w:hAnsi="Simplified Arabic" w:cs="Simplified Arabic"/>
          <w:sz w:val="32"/>
          <w:szCs w:val="32"/>
          <w:rtl/>
          <w:lang w:eastAsia="fr-FR"/>
        </w:rPr>
        <w:t xml:space="preserve"> المجال الصالح للاستثمار الأدبي.</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 </w:t>
      </w:r>
      <w:proofErr w:type="gramStart"/>
      <w:r w:rsidRPr="00FF55C9">
        <w:rPr>
          <w:rFonts w:ascii="Simplified Arabic" w:eastAsia="Times New Roman" w:hAnsi="Simplified Arabic" w:cs="Simplified Arabic"/>
          <w:sz w:val="32"/>
          <w:szCs w:val="32"/>
          <w:rtl/>
          <w:lang w:eastAsia="fr-FR"/>
        </w:rPr>
        <w:t>أنها</w:t>
      </w:r>
      <w:proofErr w:type="gramEnd"/>
      <w:r w:rsidRPr="00FF55C9">
        <w:rPr>
          <w:rFonts w:ascii="Simplified Arabic" w:eastAsia="Times New Roman" w:hAnsi="Simplified Arabic" w:cs="Simplified Arabic"/>
          <w:sz w:val="32"/>
          <w:szCs w:val="32"/>
          <w:rtl/>
          <w:lang w:eastAsia="fr-FR"/>
        </w:rPr>
        <w:t xml:space="preserve"> توطِّد العلاقة بين النص وقارئه، وتفتح مجال الإدراك الجمالي بينهما.</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ومن خلال هذه الأبعاد الثلاثة يأخذ مفهوم “الأداة” طابعا مركزيا يجعله محور المفاهيم الأدبية </w:t>
      </w:r>
      <w:proofErr w:type="spellStart"/>
      <w:r w:rsidRPr="00FF55C9">
        <w:rPr>
          <w:rFonts w:ascii="Simplified Arabic" w:eastAsia="Times New Roman" w:hAnsi="Simplified Arabic" w:cs="Simplified Arabic"/>
          <w:sz w:val="32"/>
          <w:szCs w:val="32"/>
          <w:rtl/>
          <w:lang w:eastAsia="fr-FR"/>
        </w:rPr>
        <w:t>المؤطرة</w:t>
      </w:r>
      <w:proofErr w:type="spellEnd"/>
      <w:r w:rsidRPr="00FF55C9">
        <w:rPr>
          <w:rFonts w:ascii="Simplified Arabic" w:eastAsia="Times New Roman" w:hAnsi="Simplified Arabic" w:cs="Simplified Arabic"/>
          <w:sz w:val="32"/>
          <w:szCs w:val="32"/>
          <w:rtl/>
          <w:lang w:eastAsia="fr-FR"/>
        </w:rPr>
        <w:t xml:space="preserve"> للرؤية </w:t>
      </w:r>
      <w:proofErr w:type="spellStart"/>
      <w:r w:rsidRPr="00FF55C9">
        <w:rPr>
          <w:rFonts w:ascii="Simplified Arabic" w:eastAsia="Times New Roman" w:hAnsi="Simplified Arabic" w:cs="Simplified Arabic"/>
          <w:sz w:val="32"/>
          <w:szCs w:val="32"/>
          <w:rtl/>
          <w:lang w:eastAsia="fr-FR"/>
        </w:rPr>
        <w:t>الشكلانية</w:t>
      </w:r>
      <w:proofErr w:type="spellEnd"/>
      <w:r w:rsidRPr="00FF55C9">
        <w:rPr>
          <w:rFonts w:ascii="Simplified Arabic" w:eastAsia="Times New Roman" w:hAnsi="Simplified Arabic" w:cs="Simplified Arabic"/>
          <w:sz w:val="32"/>
          <w:szCs w:val="32"/>
          <w:rtl/>
          <w:lang w:eastAsia="fr-FR"/>
        </w:rPr>
        <w:t xml:space="preserve"> للأدب.</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2-2- مفهوم الإدراك:</w:t>
      </w:r>
      <w:r w:rsidRPr="00FF55C9">
        <w:rPr>
          <w:rFonts w:ascii="Simplified Arabic" w:eastAsia="Times New Roman" w:hAnsi="Simplified Arabic" w:cs="Simplified Arabic"/>
          <w:sz w:val="32"/>
          <w:szCs w:val="32"/>
          <w:rtl/>
          <w:lang w:eastAsia="fr-FR"/>
        </w:rPr>
        <w:br/>
        <w:t xml:space="preserve">يتحدث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عن الإدراك الفني الذي يسعى من خلاله المتلقي إلى ملامسة جمالية الشكل، وقد يتجاوز ذلك إلى ما ليس شكلا، ولكن يبقى جوهر القراءة هو الإحساس بالأبعاد الجمالية للعملية الإبداعية، يقول </w:t>
      </w:r>
      <w:proofErr w:type="spellStart"/>
      <w:r w:rsidRPr="00FF55C9">
        <w:rPr>
          <w:rFonts w:ascii="Simplified Arabic" w:eastAsia="Times New Roman" w:hAnsi="Simplified Arabic" w:cs="Simplified Arabic"/>
          <w:sz w:val="32"/>
          <w:szCs w:val="32"/>
          <w:rtl/>
          <w:lang w:eastAsia="fr-FR"/>
        </w:rPr>
        <w:t>ﺇيخنباوم</w:t>
      </w:r>
      <w:proofErr w:type="spellEnd"/>
      <w:r w:rsidRPr="00FF55C9">
        <w:rPr>
          <w:rFonts w:ascii="Simplified Arabic" w:eastAsia="Times New Roman" w:hAnsi="Simplified Arabic" w:cs="Simplified Arabic"/>
          <w:sz w:val="32"/>
          <w:szCs w:val="32"/>
          <w:rtl/>
          <w:lang w:eastAsia="fr-FR"/>
        </w:rPr>
        <w:t xml:space="preserve">: "إن الإدراك الذي نحن </w:t>
      </w:r>
      <w:proofErr w:type="spellStart"/>
      <w:r w:rsidRPr="00FF55C9">
        <w:rPr>
          <w:rFonts w:ascii="Simplified Arabic" w:eastAsia="Times New Roman" w:hAnsi="Simplified Arabic" w:cs="Simplified Arabic"/>
          <w:sz w:val="32"/>
          <w:szCs w:val="32"/>
          <w:rtl/>
          <w:lang w:eastAsia="fr-FR"/>
        </w:rPr>
        <w:t>بصدده</w:t>
      </w:r>
      <w:proofErr w:type="spellEnd"/>
      <w:r w:rsidRPr="00FF55C9">
        <w:rPr>
          <w:rFonts w:ascii="Simplified Arabic" w:eastAsia="Times New Roman" w:hAnsi="Simplified Arabic" w:cs="Simplified Arabic"/>
          <w:sz w:val="32"/>
          <w:szCs w:val="32"/>
          <w:rtl/>
          <w:lang w:eastAsia="fr-FR"/>
        </w:rPr>
        <w:t xml:space="preserve"> ليس مجرد حالة سيكولوجية (الإدراك الخاص بهذا الشخص أو ذاك) وإنما هو عنصر من عناصر الفن، والفن لا يوجد خارج الإدراك"(</w:t>
      </w:r>
      <w:hyperlink r:id="rId22" w:anchor="_ftn16" w:history="1">
        <w:r w:rsidRPr="00FF55C9">
          <w:rPr>
            <w:rFonts w:ascii="Simplified Arabic" w:eastAsia="Times New Roman" w:hAnsi="Simplified Arabic" w:cs="Simplified Arabic"/>
            <w:sz w:val="32"/>
            <w:szCs w:val="32"/>
            <w:u w:val="single"/>
            <w:rtl/>
            <w:lang w:eastAsia="fr-FR"/>
          </w:rPr>
          <w:t>[16]</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lastRenderedPageBreak/>
        <w:t xml:space="preserve">ويشترط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في الإدراك الفني أن يكون غير اعتيادي، وﺇن كان ذلك مرهونا بطبيعة النصوص المقروءة وحجم الأبعاد الفنية الكامنة في طياتها، غير أن المتلقي مطالب بتحديد طبيعة الإدراك الذي يمارسه انطلاقا من تصنيف النص ووضعه بالمرتبة الفنية اللائقة </w:t>
      </w:r>
      <w:proofErr w:type="spellStart"/>
      <w:r w:rsidRPr="00FF55C9">
        <w:rPr>
          <w:rFonts w:ascii="Simplified Arabic" w:eastAsia="Times New Roman" w:hAnsi="Simplified Arabic" w:cs="Simplified Arabic"/>
          <w:sz w:val="32"/>
          <w:szCs w:val="32"/>
          <w:rtl/>
          <w:lang w:eastAsia="fr-FR"/>
        </w:rPr>
        <w:t>به</w:t>
      </w:r>
      <w:proofErr w:type="spellEnd"/>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2-3- مفهوم التغريب:</w:t>
      </w:r>
      <w:r w:rsidRPr="00FF55C9">
        <w:rPr>
          <w:rFonts w:ascii="Simplified Arabic" w:eastAsia="Times New Roman" w:hAnsi="Simplified Arabic" w:cs="Simplified Arabic"/>
          <w:sz w:val="32"/>
          <w:szCs w:val="32"/>
          <w:rtl/>
          <w:lang w:eastAsia="fr-FR"/>
        </w:rPr>
        <w:br/>
        <w:t xml:space="preserve">كان أول ما دعا إليه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ضرورة تجاوز الطابع التقريري للأدب، وتحطيم مقولة الواقعية، واقترحوا من الوسائل لتحقيق ذلك مفهوم التغريب أي جعل المألوف لدى المتلقي غريبا عن طريق التنويعات الفنية. ولذلك كان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xml:space="preserve"> يربط هذا المفهوم بمفهومي الأداة والإدراك حيث يقول: "إن أداة الفن هي أداة تغريب الموضوعات وأداة الشكل التي </w:t>
      </w:r>
      <w:proofErr w:type="spellStart"/>
      <w:r w:rsidRPr="00FF55C9">
        <w:rPr>
          <w:rFonts w:ascii="Simplified Arabic" w:eastAsia="Times New Roman" w:hAnsi="Simplified Arabic" w:cs="Simplified Arabic"/>
          <w:sz w:val="32"/>
          <w:szCs w:val="32"/>
          <w:rtl/>
          <w:lang w:eastAsia="fr-FR"/>
        </w:rPr>
        <w:t>بها</w:t>
      </w:r>
      <w:proofErr w:type="spellEnd"/>
      <w:r w:rsidRPr="00FF55C9">
        <w:rPr>
          <w:rFonts w:ascii="Simplified Arabic" w:eastAsia="Times New Roman" w:hAnsi="Simplified Arabic" w:cs="Simplified Arabic"/>
          <w:sz w:val="32"/>
          <w:szCs w:val="32"/>
          <w:rtl/>
          <w:lang w:eastAsia="fr-FR"/>
        </w:rPr>
        <w:t xml:space="preserve"> يصير صعبا وهي أداة تزيد من صعوبة الإدراك ومدته، لأن عملية إدراك الفن هي غاية في حد ذاتها ولذلك ينبغي تمديدها"(</w:t>
      </w:r>
      <w:hyperlink r:id="rId23" w:anchor="_ftn17" w:history="1">
        <w:r w:rsidRPr="00FF55C9">
          <w:rPr>
            <w:rFonts w:ascii="Simplified Arabic" w:eastAsia="Times New Roman" w:hAnsi="Simplified Arabic" w:cs="Simplified Arabic"/>
            <w:sz w:val="32"/>
            <w:szCs w:val="32"/>
            <w:u w:val="single"/>
            <w:rtl/>
            <w:lang w:eastAsia="fr-FR"/>
          </w:rPr>
          <w:t>[17]</w:t>
        </w:r>
      </w:hyperlink>
      <w:r w:rsidRPr="00FF55C9">
        <w:rPr>
          <w:rFonts w:ascii="Simplified Arabic" w:eastAsia="Times New Roman" w:hAnsi="Simplified Arabic" w:cs="Simplified Arabic"/>
          <w:sz w:val="32"/>
          <w:szCs w:val="32"/>
          <w:rtl/>
          <w:lang w:eastAsia="fr-FR"/>
        </w:rPr>
        <w:t xml:space="preserve">). </w:t>
      </w:r>
      <w:proofErr w:type="gramStart"/>
      <w:r w:rsidRPr="00FF55C9">
        <w:rPr>
          <w:rFonts w:ascii="Simplified Arabic" w:eastAsia="Times New Roman" w:hAnsi="Simplified Arabic" w:cs="Simplified Arabic"/>
          <w:sz w:val="32"/>
          <w:szCs w:val="32"/>
          <w:rtl/>
          <w:lang w:eastAsia="fr-FR"/>
        </w:rPr>
        <w:t>وفي</w:t>
      </w:r>
      <w:proofErr w:type="gramEnd"/>
      <w:r w:rsidRPr="00FF55C9">
        <w:rPr>
          <w:rFonts w:ascii="Simplified Arabic" w:eastAsia="Times New Roman" w:hAnsi="Simplified Arabic" w:cs="Simplified Arabic"/>
          <w:sz w:val="32"/>
          <w:szCs w:val="32"/>
          <w:rtl/>
          <w:lang w:eastAsia="fr-FR"/>
        </w:rPr>
        <w:t xml:space="preserve"> هذا تأكيد لمبدأ علمية الأدب وتحديد لدور القارئ في تفكيك العناصر النصية، وتمريرها في سياق تحليلي بغية الكشف عن الأبعاد الفنية التي غطى عليها التغريب المقصود في النص.</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2-4- مفهوم كسر الألفة</w:t>
      </w:r>
      <w:r w:rsidRPr="00FF55C9">
        <w:rPr>
          <w:rFonts w:ascii="Simplified Arabic" w:eastAsia="Times New Roman" w:hAnsi="Simplified Arabic" w:cs="Simplified Arabic"/>
          <w:sz w:val="32"/>
          <w:szCs w:val="32"/>
          <w:rtl/>
          <w:lang w:eastAsia="fr-FR"/>
        </w:rPr>
        <w:t>:</w:t>
      </w:r>
      <w:r w:rsidRPr="00FF55C9">
        <w:rPr>
          <w:rFonts w:ascii="Simplified Arabic" w:eastAsia="Times New Roman" w:hAnsi="Simplified Arabic" w:cs="Simplified Arabic"/>
          <w:sz w:val="32"/>
          <w:szCs w:val="32"/>
          <w:rtl/>
          <w:lang w:eastAsia="fr-FR"/>
        </w:rPr>
        <w:br/>
        <w:t xml:space="preserve">ليس ثم فرق كبير بين هذا المفهوم وسابقه، بل إن من الدارسين من يجعل منهما مفهوما واحدا، إذ الأداة التي تحدث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xml:space="preserve"> عن دورها في تحقيق التغريب هي ذاتها </w:t>
      </w:r>
      <w:proofErr w:type="spellStart"/>
      <w:r w:rsidRPr="00FF55C9">
        <w:rPr>
          <w:rFonts w:ascii="Simplified Arabic" w:eastAsia="Times New Roman" w:hAnsi="Simplified Arabic" w:cs="Simplified Arabic"/>
          <w:sz w:val="32"/>
          <w:szCs w:val="32"/>
          <w:rtl/>
          <w:lang w:eastAsia="fr-FR"/>
        </w:rPr>
        <w:t>المسؤولة</w:t>
      </w:r>
      <w:proofErr w:type="spellEnd"/>
      <w:r w:rsidRPr="00FF55C9">
        <w:rPr>
          <w:rFonts w:ascii="Simplified Arabic" w:eastAsia="Times New Roman" w:hAnsi="Simplified Arabic" w:cs="Simplified Arabic"/>
          <w:sz w:val="32"/>
          <w:szCs w:val="32"/>
          <w:rtl/>
          <w:lang w:eastAsia="fr-FR"/>
        </w:rPr>
        <w:t xml:space="preserve"> عن كسر الألفة.</w:t>
      </w:r>
      <w:r w:rsidRPr="00FF55C9">
        <w:rPr>
          <w:rFonts w:ascii="Simplified Arabic" w:eastAsia="Times New Roman" w:hAnsi="Simplified Arabic" w:cs="Simplified Arabic"/>
          <w:sz w:val="32"/>
          <w:szCs w:val="32"/>
          <w:rtl/>
          <w:lang w:eastAsia="fr-FR"/>
        </w:rPr>
        <w:br/>
        <w:t xml:space="preserve">إن ما كان يرمي إليه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من خلال هذا المفهوم هو تجاوز القصور الذي شاب التصور التقليدي للأدب باعتباره صورة طبق الأصل لنفسية صاحبه أو حياته أو مجتمعه... </w:t>
      </w:r>
      <w:proofErr w:type="gramStart"/>
      <w:r w:rsidRPr="00FF55C9">
        <w:rPr>
          <w:rFonts w:ascii="Simplified Arabic" w:eastAsia="Times New Roman" w:hAnsi="Simplified Arabic" w:cs="Simplified Arabic"/>
          <w:sz w:val="32"/>
          <w:szCs w:val="32"/>
          <w:rtl/>
          <w:lang w:eastAsia="fr-FR"/>
        </w:rPr>
        <w:t>وكذا</w:t>
      </w:r>
      <w:proofErr w:type="gramEnd"/>
      <w:r w:rsidRPr="00FF55C9">
        <w:rPr>
          <w:rFonts w:ascii="Simplified Arabic" w:eastAsia="Times New Roman" w:hAnsi="Simplified Arabic" w:cs="Simplified Arabic"/>
          <w:sz w:val="32"/>
          <w:szCs w:val="32"/>
          <w:rtl/>
          <w:lang w:eastAsia="fr-FR"/>
        </w:rPr>
        <w:t xml:space="preserve"> مفهوم الانعكاس الذي تبناه النقد الاجتماعي فيما بعد.</w:t>
      </w:r>
      <w:r w:rsidRPr="00FF55C9">
        <w:rPr>
          <w:rFonts w:ascii="Simplified Arabic" w:eastAsia="Times New Roman" w:hAnsi="Simplified Arabic" w:cs="Simplified Arabic"/>
          <w:sz w:val="32"/>
          <w:szCs w:val="32"/>
          <w:rtl/>
          <w:lang w:eastAsia="fr-FR"/>
        </w:rPr>
        <w:br/>
        <w:t xml:space="preserve">إن ما يميز الأدب ـ في نظر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ـ إغرابه في التصوير وهنا تكمن خصوصيته التي تمكنه من الارتفاع عن المباشرة والتقريرية، والدخول إلى مجال متفرد يشكل دهشة جمالية يواجهها القارئ لحظة القراءة.</w:t>
      </w:r>
      <w:r w:rsidRPr="00FF55C9">
        <w:rPr>
          <w:rFonts w:ascii="Simplified Arabic" w:eastAsia="Times New Roman" w:hAnsi="Simplified Arabic" w:cs="Simplified Arabic"/>
          <w:sz w:val="32"/>
          <w:szCs w:val="32"/>
          <w:rtl/>
          <w:lang w:eastAsia="fr-FR"/>
        </w:rPr>
        <w:br/>
        <w:t xml:space="preserve">ولعل أبرز جنس أدبي طبق عليه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هذه المفاهيم هو الشعر، حيث رأوه أكثر مناسبة من غيره لتجلي “الأدبية”، وفيه تتأكد أطروحة </w:t>
      </w:r>
      <w:proofErr w:type="spellStart"/>
      <w:r w:rsidRPr="00FF55C9">
        <w:rPr>
          <w:rFonts w:ascii="Simplified Arabic" w:eastAsia="Times New Roman" w:hAnsi="Simplified Arabic" w:cs="Simplified Arabic"/>
          <w:sz w:val="32"/>
          <w:szCs w:val="32"/>
          <w:rtl/>
          <w:lang w:eastAsia="fr-FR"/>
        </w:rPr>
        <w:t>مباينة</w:t>
      </w:r>
      <w:proofErr w:type="spellEnd"/>
      <w:r w:rsidRPr="00FF55C9">
        <w:rPr>
          <w:rFonts w:ascii="Simplified Arabic" w:eastAsia="Times New Roman" w:hAnsi="Simplified Arabic" w:cs="Simplified Arabic"/>
          <w:sz w:val="32"/>
          <w:szCs w:val="32"/>
          <w:rtl/>
          <w:lang w:eastAsia="fr-FR"/>
        </w:rPr>
        <w:t xml:space="preserve"> اللغة الشعرية للغة اليومية، </w:t>
      </w:r>
      <w:r w:rsidRPr="00FF55C9">
        <w:rPr>
          <w:rFonts w:ascii="Simplified Arabic" w:eastAsia="Times New Roman" w:hAnsi="Simplified Arabic" w:cs="Simplified Arabic"/>
          <w:sz w:val="32"/>
          <w:szCs w:val="32"/>
          <w:rtl/>
          <w:lang w:eastAsia="fr-FR"/>
        </w:rPr>
        <w:lastRenderedPageBreak/>
        <w:t>فالشعر عندهم ينزع الألفة عن الأشياء والأفكار والتراكيب اللغوية التي أصبحت آلية بفعل الاستخدام اليومي، وبذلك يضفي على الحياة الإنسانية نوعا من الحيوية والديناميكية.</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2-5- مفهوم النسق:</w:t>
      </w:r>
      <w:r w:rsidRPr="00FF55C9">
        <w:rPr>
          <w:rFonts w:ascii="Simplified Arabic" w:eastAsia="Times New Roman" w:hAnsi="Simplified Arabic" w:cs="Simplified Arabic"/>
          <w:sz w:val="32"/>
          <w:szCs w:val="32"/>
          <w:rtl/>
          <w:lang w:eastAsia="fr-FR"/>
        </w:rPr>
        <w:br/>
        <w:t xml:space="preserve">كتب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xml:space="preserve"> مقالاً بعنوان "الفن نسق" وقد وصف </w:t>
      </w:r>
      <w:proofErr w:type="spellStart"/>
      <w:r w:rsidRPr="00FF55C9">
        <w:rPr>
          <w:rFonts w:ascii="Simplified Arabic" w:eastAsia="Times New Roman" w:hAnsi="Simplified Arabic" w:cs="Simplified Arabic"/>
          <w:sz w:val="32"/>
          <w:szCs w:val="32"/>
          <w:rtl/>
          <w:lang w:eastAsia="fr-FR"/>
        </w:rPr>
        <w:t>ﺇيخنباوم</w:t>
      </w:r>
      <w:proofErr w:type="spellEnd"/>
      <w:r w:rsidRPr="00FF55C9">
        <w:rPr>
          <w:rFonts w:ascii="Simplified Arabic" w:eastAsia="Times New Roman" w:hAnsi="Simplified Arabic" w:cs="Simplified Arabic"/>
          <w:sz w:val="32"/>
          <w:szCs w:val="32"/>
          <w:rtl/>
          <w:lang w:eastAsia="fr-FR"/>
        </w:rPr>
        <w:t xml:space="preserve"> هذا المقال بأنه: "كان أشبه بميثاق للمنهج الشكلي، لقد فتح الطريق أمام تحليل ملموس للشكل"(</w:t>
      </w:r>
      <w:hyperlink r:id="rId24" w:anchor="_ftn18" w:history="1">
        <w:r w:rsidRPr="00FF55C9">
          <w:rPr>
            <w:rFonts w:ascii="Simplified Arabic" w:eastAsia="Times New Roman" w:hAnsi="Simplified Arabic" w:cs="Simplified Arabic"/>
            <w:sz w:val="32"/>
            <w:szCs w:val="32"/>
            <w:u w:val="single"/>
            <w:rtl/>
            <w:lang w:eastAsia="fr-FR"/>
          </w:rPr>
          <w:t>[18]</w:t>
        </w:r>
      </w:hyperlink>
      <w:r w:rsidRPr="00FF55C9">
        <w:rPr>
          <w:rFonts w:ascii="Simplified Arabic" w:eastAsia="Times New Roman" w:hAnsi="Simplified Arabic" w:cs="Simplified Arabic"/>
          <w:sz w:val="32"/>
          <w:szCs w:val="32"/>
          <w:rtl/>
          <w:lang w:eastAsia="fr-FR"/>
        </w:rPr>
        <w:t xml:space="preserve">) ذلك أن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xml:space="preserve"> أظهر فيه الفارق بين التصور الشكلي والتصور الرمزي للأدب، وقعَّد لمفارقة اللغة الشعرية واللغة اليومية، وأوضح أن الإحساس بالشكل يبدأ لما يتم تصور العمل الفني باعتباره نتيجة لمجموعة أنساق يفتل بعضها في بعض لإقامة الصياغة النهائية للشكل. </w:t>
      </w:r>
      <w:proofErr w:type="gramStart"/>
      <w:r w:rsidRPr="00FF55C9">
        <w:rPr>
          <w:rFonts w:ascii="Simplified Arabic" w:eastAsia="Times New Roman" w:hAnsi="Simplified Arabic" w:cs="Simplified Arabic"/>
          <w:sz w:val="32"/>
          <w:szCs w:val="32"/>
          <w:rtl/>
          <w:lang w:eastAsia="fr-FR"/>
        </w:rPr>
        <w:t>وقريب</w:t>
      </w:r>
      <w:proofErr w:type="gramEnd"/>
      <w:r w:rsidRPr="00FF55C9">
        <w:rPr>
          <w:rFonts w:ascii="Simplified Arabic" w:eastAsia="Times New Roman" w:hAnsi="Simplified Arabic" w:cs="Simplified Arabic"/>
          <w:sz w:val="32"/>
          <w:szCs w:val="32"/>
          <w:rtl/>
          <w:lang w:eastAsia="fr-FR"/>
        </w:rPr>
        <w:t xml:space="preserve"> من هذا ما ذهب إليه بريك من أن العمل الفني هو "حصيلة أنساق" شكلية، وﺇن كانت تلك الأنساق تتفاوت من حيث المساهمة في تشكيل الصيغة النهائية للعمل الفني، حيث يعدون الإيقاع "نسقاً مهيمناً" ومميزا بين النظام الشعري والنظام النثري.</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2-6- مفهوم التطور الأدبي:</w:t>
      </w:r>
      <w:r w:rsidRPr="00FF55C9">
        <w:rPr>
          <w:rFonts w:ascii="Simplified Arabic" w:eastAsia="Times New Roman" w:hAnsi="Simplified Arabic" w:cs="Simplified Arabic"/>
          <w:sz w:val="32"/>
          <w:szCs w:val="32"/>
          <w:rtl/>
          <w:lang w:eastAsia="fr-FR"/>
        </w:rPr>
        <w:br/>
        <w:t xml:space="preserve">يرى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أن تاريخ الأدب إنما هو تاريخ تطور الأشكال الأدبية إلى ما لانهاية، بما لا يدع مجالا للأنماط المتكررة، يقول </w:t>
      </w:r>
      <w:proofErr w:type="spellStart"/>
      <w:r w:rsidRPr="00FF55C9">
        <w:rPr>
          <w:rFonts w:ascii="Simplified Arabic" w:eastAsia="Times New Roman" w:hAnsi="Simplified Arabic" w:cs="Simplified Arabic"/>
          <w:sz w:val="32"/>
          <w:szCs w:val="32"/>
          <w:rtl/>
          <w:lang w:eastAsia="fr-FR"/>
        </w:rPr>
        <w:t>ﺇيخنباوم</w:t>
      </w:r>
      <w:proofErr w:type="spellEnd"/>
      <w:r w:rsidRPr="00FF55C9">
        <w:rPr>
          <w:rFonts w:ascii="Simplified Arabic" w:eastAsia="Times New Roman" w:hAnsi="Simplified Arabic" w:cs="Simplified Arabic"/>
          <w:sz w:val="32"/>
          <w:szCs w:val="32"/>
          <w:rtl/>
          <w:lang w:eastAsia="fr-FR"/>
        </w:rPr>
        <w:t xml:space="preserve">: "إن كل جيل يعمل على رفض (طريقة الرؤية) التي تكون لدى الآباء، وهو في ذلك يعتمد على الأنواع الأدبية القليلة القيمة والمهملة المترتبة عن الحقب السابقة، إن هذا النوع من التطور يسميه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xml:space="preserve"> (حركة الفرس) حيث لا يتم الانتقال في خط مستقيم"(</w:t>
      </w:r>
      <w:hyperlink r:id="rId25" w:anchor="_ftn19" w:history="1">
        <w:r w:rsidRPr="00FF55C9">
          <w:rPr>
            <w:rFonts w:ascii="Simplified Arabic" w:eastAsia="Times New Roman" w:hAnsi="Simplified Arabic" w:cs="Simplified Arabic"/>
            <w:sz w:val="32"/>
            <w:szCs w:val="32"/>
            <w:u w:val="single"/>
            <w:rtl/>
            <w:lang w:eastAsia="fr-FR"/>
          </w:rPr>
          <w:t>[19]</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الجدلية الاجتماعية التي تحكم تطور الأدب من منظور ماركسي، تؤول إلى جدلية أشكال في التصور </w:t>
      </w:r>
      <w:proofErr w:type="spellStart"/>
      <w:r w:rsidRPr="00FF55C9">
        <w:rPr>
          <w:rFonts w:ascii="Simplified Arabic" w:eastAsia="Times New Roman" w:hAnsi="Simplified Arabic" w:cs="Simplified Arabic"/>
          <w:sz w:val="32"/>
          <w:szCs w:val="32"/>
          <w:rtl/>
          <w:lang w:eastAsia="fr-FR"/>
        </w:rPr>
        <w:t>الشكلاني</w:t>
      </w:r>
      <w:proofErr w:type="spellEnd"/>
      <w:r w:rsidRPr="00FF55C9">
        <w:rPr>
          <w:rFonts w:ascii="Simplified Arabic" w:eastAsia="Times New Roman" w:hAnsi="Simplified Arabic" w:cs="Simplified Arabic"/>
          <w:sz w:val="32"/>
          <w:szCs w:val="32"/>
          <w:rtl/>
          <w:lang w:eastAsia="fr-FR"/>
        </w:rPr>
        <w:t>، إذ يعدل الشكل القديم عن مكانه تلقائيا مفسحا المجال لأشكال جديدة في حركة ديناميكية متواصلة.</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الحديث عن العصور الأدبية، وحياة الكتاب وظروفهم الاجتماعية، وعلاقتها بتطور الأدب يظل عديم الفائدة في نظر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بل ﺇنه يدخل الأدب في بوتقة </w:t>
      </w:r>
      <w:proofErr w:type="spellStart"/>
      <w:r w:rsidRPr="00FF55C9">
        <w:rPr>
          <w:rFonts w:ascii="Simplified Arabic" w:eastAsia="Times New Roman" w:hAnsi="Simplified Arabic" w:cs="Simplified Arabic"/>
          <w:sz w:val="32"/>
          <w:szCs w:val="32"/>
          <w:rtl/>
          <w:lang w:eastAsia="fr-FR"/>
        </w:rPr>
        <w:t>التحقيب</w:t>
      </w:r>
      <w:proofErr w:type="spellEnd"/>
      <w:r w:rsidRPr="00FF55C9">
        <w:rPr>
          <w:rFonts w:ascii="Simplified Arabic" w:eastAsia="Times New Roman" w:hAnsi="Simplified Arabic" w:cs="Simplified Arabic"/>
          <w:sz w:val="32"/>
          <w:szCs w:val="32"/>
          <w:rtl/>
          <w:lang w:eastAsia="fr-FR"/>
        </w:rPr>
        <w:t xml:space="preserve"> الزمني، ويخضعه للإطارات الفكرية، وفي ذلك تجن على خصوصيته الفنية، وحصر للتطور </w:t>
      </w:r>
      <w:r w:rsidRPr="00FF55C9">
        <w:rPr>
          <w:rFonts w:ascii="Simplified Arabic" w:eastAsia="Times New Roman" w:hAnsi="Simplified Arabic" w:cs="Simplified Arabic"/>
          <w:sz w:val="32"/>
          <w:szCs w:val="32"/>
          <w:rtl/>
          <w:lang w:eastAsia="fr-FR"/>
        </w:rPr>
        <w:lastRenderedPageBreak/>
        <w:t xml:space="preserve">الأدبي في حيز المضمون، يقول </w:t>
      </w:r>
      <w:proofErr w:type="spellStart"/>
      <w:r w:rsidRPr="00FF55C9">
        <w:rPr>
          <w:rFonts w:ascii="Simplified Arabic" w:eastAsia="Times New Roman" w:hAnsi="Simplified Arabic" w:cs="Simplified Arabic"/>
          <w:sz w:val="32"/>
          <w:szCs w:val="32"/>
          <w:rtl/>
          <w:lang w:eastAsia="fr-FR"/>
        </w:rPr>
        <w:t>شلوفسكي</w:t>
      </w:r>
      <w:proofErr w:type="spellEnd"/>
      <w:r w:rsidRPr="00FF55C9">
        <w:rPr>
          <w:rFonts w:ascii="Simplified Arabic" w:eastAsia="Times New Roman" w:hAnsi="Simplified Arabic" w:cs="Simplified Arabic"/>
          <w:sz w:val="32"/>
          <w:szCs w:val="32"/>
          <w:rtl/>
          <w:lang w:eastAsia="fr-FR"/>
        </w:rPr>
        <w:t>: "إن الشكل الجديد لا يظهر ليعبر عن مضمون جديد، ولكن ليحل محل الشكل القديم الذي يكون قد فقد جماليته"(</w:t>
      </w:r>
      <w:hyperlink r:id="rId26" w:anchor="_ftn20" w:history="1">
        <w:r w:rsidRPr="00FF55C9">
          <w:rPr>
            <w:rFonts w:ascii="Simplified Arabic" w:eastAsia="Times New Roman" w:hAnsi="Simplified Arabic" w:cs="Simplified Arabic"/>
            <w:sz w:val="32"/>
            <w:szCs w:val="32"/>
            <w:u w:val="single"/>
            <w:rtl/>
            <w:lang w:eastAsia="fr-FR"/>
          </w:rPr>
          <w:t>[20]</w:t>
        </w:r>
      </w:hyperlink>
      <w:r w:rsidRPr="00FF55C9">
        <w:rPr>
          <w:rFonts w:ascii="Simplified Arabic" w:eastAsia="Times New Roman" w:hAnsi="Simplified Arabic" w:cs="Simplified Arabic"/>
          <w:sz w:val="32"/>
          <w:szCs w:val="32"/>
          <w:rtl/>
          <w:lang w:eastAsia="fr-FR"/>
        </w:rPr>
        <w:t>).</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إن ما يستوقف دارس تاريخ الأدب برؤية شكلية هي نقاط التطور والقفزات النوعية التي يحققها الأدب نفسه بغية استخلاص ملامح "القوانين التاريخية" المتحكمة في تطور الأشكال الأدبية، ولهذا كان </w:t>
      </w:r>
      <w:proofErr w:type="spellStart"/>
      <w:r w:rsidRPr="00FF55C9">
        <w:rPr>
          <w:rFonts w:ascii="Simplified Arabic" w:eastAsia="Times New Roman" w:hAnsi="Simplified Arabic" w:cs="Simplified Arabic"/>
          <w:sz w:val="32"/>
          <w:szCs w:val="32"/>
          <w:rtl/>
          <w:lang w:eastAsia="fr-FR"/>
        </w:rPr>
        <w:t>الشكلانيون</w:t>
      </w:r>
      <w:proofErr w:type="spellEnd"/>
      <w:r w:rsidRPr="00FF55C9">
        <w:rPr>
          <w:rFonts w:ascii="Simplified Arabic" w:eastAsia="Times New Roman" w:hAnsi="Simplified Arabic" w:cs="Simplified Arabic"/>
          <w:sz w:val="32"/>
          <w:szCs w:val="32"/>
          <w:rtl/>
          <w:lang w:eastAsia="fr-FR"/>
        </w:rPr>
        <w:t xml:space="preserve"> يضربون صفحاً عن كل المسائل التي يرونها عارضة للأدب.</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proofErr w:type="gramStart"/>
      <w:r w:rsidRPr="00FF55C9">
        <w:rPr>
          <w:rFonts w:ascii="Simplified Arabic" w:eastAsia="Times New Roman" w:hAnsi="Simplified Arabic" w:cs="Simplified Arabic"/>
          <w:sz w:val="32"/>
          <w:szCs w:val="32"/>
          <w:rtl/>
          <w:lang w:eastAsia="fr-FR"/>
        </w:rPr>
        <w:t>إن</w:t>
      </w:r>
      <w:proofErr w:type="gramEnd"/>
      <w:r w:rsidRPr="00FF55C9">
        <w:rPr>
          <w:rFonts w:ascii="Simplified Arabic" w:eastAsia="Times New Roman" w:hAnsi="Simplified Arabic" w:cs="Simplified Arabic"/>
          <w:sz w:val="32"/>
          <w:szCs w:val="32"/>
          <w:rtl/>
          <w:lang w:eastAsia="fr-FR"/>
        </w:rPr>
        <w:t xml:space="preserve"> كل نقطة من نقاط التطور الأدبي هي مجال لمعارك ساخنة يتم من خلالها تحطيم المعتاد وتجاوزه إلى أشكال أدبية جديدة، ولا يكون استدعاء التاريخ إلا من باب شهادة العيان. ولا يعني ظهور أشكال أو رؤى جديدة القطيعة التامة مع القديم والاندثار المطلق له، بقدر ما يعني تراجعه إلى الظل أو بالأحرى جزء منه مفسحا المجال للجديد، وقد يندرج السابق في اللاحق، وينصهر في بوتقته ليخرج في حلة جديدة تكون هي الثمرة النهائية للتطور الأدبي.</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b/>
          <w:bCs/>
          <w:sz w:val="32"/>
          <w:szCs w:val="32"/>
          <w:rtl/>
          <w:lang w:eastAsia="fr-FR"/>
        </w:rPr>
        <w:t>خاتمة</w:t>
      </w:r>
      <w:r w:rsidRPr="00FF55C9">
        <w:rPr>
          <w:rFonts w:ascii="Simplified Arabic" w:eastAsia="Times New Roman" w:hAnsi="Simplified Arabic" w:cs="Simplified Arabic"/>
          <w:sz w:val="32"/>
          <w:szCs w:val="32"/>
          <w:rtl/>
          <w:lang w:eastAsia="fr-FR"/>
        </w:rPr>
        <w:br/>
        <w:t xml:space="preserve">كانت نظرية المنهج الشكلي حصيلة المخاض التاريخي الذي مرّ </w:t>
      </w:r>
      <w:proofErr w:type="spellStart"/>
      <w:r w:rsidRPr="00FF55C9">
        <w:rPr>
          <w:rFonts w:ascii="Simplified Arabic" w:eastAsia="Times New Roman" w:hAnsi="Simplified Arabic" w:cs="Simplified Arabic"/>
          <w:sz w:val="32"/>
          <w:szCs w:val="32"/>
          <w:rtl/>
          <w:lang w:eastAsia="fr-FR"/>
        </w:rPr>
        <w:t>به</w:t>
      </w:r>
      <w:proofErr w:type="spellEnd"/>
      <w:r w:rsidRPr="00FF55C9">
        <w:rPr>
          <w:rFonts w:ascii="Simplified Arabic" w:eastAsia="Times New Roman" w:hAnsi="Simplified Arabic" w:cs="Simplified Arabic"/>
          <w:sz w:val="32"/>
          <w:szCs w:val="32"/>
          <w:rtl/>
          <w:lang w:eastAsia="fr-FR"/>
        </w:rPr>
        <w:t xml:space="preserve"> الأدب الروسي، نتيجة هيمنة المقاربات </w:t>
      </w:r>
      <w:proofErr w:type="spellStart"/>
      <w:r w:rsidRPr="00FF55C9">
        <w:rPr>
          <w:rFonts w:ascii="Simplified Arabic" w:eastAsia="Times New Roman" w:hAnsi="Simplified Arabic" w:cs="Simplified Arabic"/>
          <w:sz w:val="32"/>
          <w:szCs w:val="32"/>
          <w:rtl/>
          <w:lang w:eastAsia="fr-FR"/>
        </w:rPr>
        <w:t>السوسيولوجية</w:t>
      </w:r>
      <w:proofErr w:type="spellEnd"/>
      <w:r w:rsidRPr="00FF55C9">
        <w:rPr>
          <w:rFonts w:ascii="Simplified Arabic" w:eastAsia="Times New Roman" w:hAnsi="Simplified Arabic" w:cs="Simplified Arabic"/>
          <w:sz w:val="32"/>
          <w:szCs w:val="32"/>
          <w:rtl/>
          <w:lang w:eastAsia="fr-FR"/>
        </w:rPr>
        <w:t xml:space="preserve"> والخلفيات الأيديولوجية على الساحة الأدبية، ومن ثم جاءت أبحاث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بمثابة هزات ارتدادية عنيفة، سعت إلى تحرير الأدب من قيود </w:t>
      </w:r>
      <w:proofErr w:type="spellStart"/>
      <w:r w:rsidRPr="00FF55C9">
        <w:rPr>
          <w:rFonts w:ascii="Simplified Arabic" w:eastAsia="Times New Roman" w:hAnsi="Simplified Arabic" w:cs="Simplified Arabic"/>
          <w:sz w:val="32"/>
          <w:szCs w:val="32"/>
          <w:rtl/>
          <w:lang w:eastAsia="fr-FR"/>
        </w:rPr>
        <w:t>الطروحات</w:t>
      </w:r>
      <w:proofErr w:type="spellEnd"/>
      <w:r w:rsidRPr="00FF55C9">
        <w:rPr>
          <w:rFonts w:ascii="Simplified Arabic" w:eastAsia="Times New Roman" w:hAnsi="Simplified Arabic" w:cs="Simplified Arabic"/>
          <w:sz w:val="32"/>
          <w:szCs w:val="32"/>
          <w:rtl/>
          <w:lang w:eastAsia="fr-FR"/>
        </w:rPr>
        <w:t xml:space="preserve"> الغريبة عنه، وهذا ما جسدته نوعية المفاهيم التي تبنوها.</w:t>
      </w:r>
    </w:p>
    <w:p w:rsidR="008A654B" w:rsidRPr="00FF55C9" w:rsidRDefault="008A654B" w:rsidP="008A654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FF55C9">
        <w:rPr>
          <w:rFonts w:ascii="Simplified Arabic" w:eastAsia="Times New Roman" w:hAnsi="Simplified Arabic" w:cs="Simplified Arabic"/>
          <w:sz w:val="32"/>
          <w:szCs w:val="32"/>
          <w:rtl/>
          <w:lang w:eastAsia="fr-FR"/>
        </w:rPr>
        <w:t xml:space="preserve">غير أن ردة الفعل هذه قادت </w:t>
      </w:r>
      <w:proofErr w:type="spellStart"/>
      <w:r w:rsidRPr="00FF55C9">
        <w:rPr>
          <w:rFonts w:ascii="Simplified Arabic" w:eastAsia="Times New Roman" w:hAnsi="Simplified Arabic" w:cs="Simplified Arabic"/>
          <w:sz w:val="32"/>
          <w:szCs w:val="32"/>
          <w:rtl/>
          <w:lang w:eastAsia="fr-FR"/>
        </w:rPr>
        <w:t>الشكلانيين</w:t>
      </w:r>
      <w:proofErr w:type="spellEnd"/>
      <w:r w:rsidRPr="00FF55C9">
        <w:rPr>
          <w:rFonts w:ascii="Simplified Arabic" w:eastAsia="Times New Roman" w:hAnsi="Simplified Arabic" w:cs="Simplified Arabic"/>
          <w:sz w:val="32"/>
          <w:szCs w:val="32"/>
          <w:rtl/>
          <w:lang w:eastAsia="fr-FR"/>
        </w:rPr>
        <w:t xml:space="preserve"> إلى الإفراط في تمجيد سلطة النص، والإغراق في </w:t>
      </w:r>
      <w:proofErr w:type="spellStart"/>
      <w:r w:rsidRPr="00FF55C9">
        <w:rPr>
          <w:rFonts w:ascii="Simplified Arabic" w:eastAsia="Times New Roman" w:hAnsi="Simplified Arabic" w:cs="Simplified Arabic"/>
          <w:sz w:val="32"/>
          <w:szCs w:val="32"/>
          <w:rtl/>
          <w:lang w:eastAsia="fr-FR"/>
        </w:rPr>
        <w:t>التنظيرات</w:t>
      </w:r>
      <w:proofErr w:type="spellEnd"/>
      <w:r w:rsidRPr="00FF55C9">
        <w:rPr>
          <w:rFonts w:ascii="Simplified Arabic" w:eastAsia="Times New Roman" w:hAnsi="Simplified Arabic" w:cs="Simplified Arabic"/>
          <w:sz w:val="32"/>
          <w:szCs w:val="32"/>
          <w:rtl/>
          <w:lang w:eastAsia="fr-FR"/>
        </w:rPr>
        <w:t xml:space="preserve"> المجردة مع قلة الدراسات التطبيقية، مما قادهم إلى الغموض </w:t>
      </w:r>
      <w:proofErr w:type="spellStart"/>
      <w:r w:rsidRPr="00FF55C9">
        <w:rPr>
          <w:rFonts w:ascii="Simplified Arabic" w:eastAsia="Times New Roman" w:hAnsi="Simplified Arabic" w:cs="Simplified Arabic"/>
          <w:sz w:val="32"/>
          <w:szCs w:val="32"/>
          <w:rtl/>
          <w:lang w:eastAsia="fr-FR"/>
        </w:rPr>
        <w:t>واللاجدوى</w:t>
      </w:r>
      <w:proofErr w:type="spellEnd"/>
      <w:r w:rsidRPr="00FF55C9">
        <w:rPr>
          <w:rFonts w:ascii="Simplified Arabic" w:eastAsia="Times New Roman" w:hAnsi="Simplified Arabic" w:cs="Simplified Arabic"/>
          <w:sz w:val="32"/>
          <w:szCs w:val="32"/>
          <w:rtl/>
          <w:lang w:eastAsia="fr-FR"/>
        </w:rPr>
        <w:t xml:space="preserve"> وتغييب دور الكاتب والقارئ.. وهو ما جعلهم </w:t>
      </w:r>
      <w:proofErr w:type="gramStart"/>
      <w:r w:rsidRPr="00FF55C9">
        <w:rPr>
          <w:rFonts w:ascii="Simplified Arabic" w:eastAsia="Times New Roman" w:hAnsi="Simplified Arabic" w:cs="Simplified Arabic"/>
          <w:sz w:val="32"/>
          <w:szCs w:val="32"/>
          <w:rtl/>
          <w:lang w:eastAsia="fr-FR"/>
        </w:rPr>
        <w:t>محل</w:t>
      </w:r>
      <w:proofErr w:type="gramEnd"/>
      <w:r w:rsidRPr="00FF55C9">
        <w:rPr>
          <w:rFonts w:ascii="Simplified Arabic" w:eastAsia="Times New Roman" w:hAnsi="Simplified Arabic" w:cs="Simplified Arabic"/>
          <w:sz w:val="32"/>
          <w:szCs w:val="32"/>
          <w:rtl/>
          <w:lang w:eastAsia="fr-FR"/>
        </w:rPr>
        <w:t xml:space="preserve"> نقد شديد من لدن مناهج أدبية عديدة.</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proofErr w:type="gramStart"/>
      <w:r w:rsidRPr="0079320F">
        <w:rPr>
          <w:rFonts w:ascii="Simplified Arabic" w:eastAsia="Times New Roman" w:hAnsi="Simplified Arabic" w:cs="Simplified Arabic"/>
          <w:b/>
          <w:bCs/>
          <w:sz w:val="24"/>
          <w:szCs w:val="24"/>
          <w:rtl/>
          <w:lang w:eastAsia="fr-FR"/>
        </w:rPr>
        <w:t>الهوامش</w:t>
      </w:r>
      <w:proofErr w:type="gramEnd"/>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27" w:anchor="_ftnref1" w:history="1">
        <w:r w:rsidRPr="0079320F">
          <w:rPr>
            <w:rFonts w:ascii="Simplified Arabic" w:eastAsia="Times New Roman" w:hAnsi="Simplified Arabic" w:cs="Simplified Arabic"/>
            <w:sz w:val="24"/>
            <w:szCs w:val="24"/>
            <w:u w:val="single"/>
            <w:rtl/>
            <w:lang w:eastAsia="fr-FR"/>
          </w:rPr>
          <w:t>[1]</w:t>
        </w:r>
      </w:hyperlink>
      <w:r w:rsidRPr="0079320F">
        <w:rPr>
          <w:rFonts w:ascii="Simplified Arabic" w:eastAsia="Times New Roman" w:hAnsi="Simplified Arabic" w:cs="Simplified Arabic"/>
          <w:sz w:val="24"/>
          <w:szCs w:val="24"/>
          <w:rtl/>
          <w:lang w:eastAsia="fr-FR"/>
        </w:rPr>
        <w:t xml:space="preserve"> – نظرية المنهج الشكلي، ترجمة عبد الكريم الخطيب، ص 10.</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28" w:anchor="_ftnref2" w:history="1">
        <w:r w:rsidRPr="0079320F">
          <w:rPr>
            <w:rFonts w:ascii="Simplified Arabic" w:eastAsia="Times New Roman" w:hAnsi="Simplified Arabic" w:cs="Simplified Arabic"/>
            <w:sz w:val="24"/>
            <w:szCs w:val="24"/>
            <w:u w:val="single"/>
            <w:rtl/>
            <w:lang w:eastAsia="fr-FR"/>
          </w:rPr>
          <w:t>[2]</w:t>
        </w:r>
      </w:hyperlink>
      <w:r w:rsidRPr="0079320F">
        <w:rPr>
          <w:rFonts w:ascii="Simplified Arabic" w:eastAsia="Times New Roman" w:hAnsi="Simplified Arabic" w:cs="Simplified Arabic"/>
          <w:sz w:val="24"/>
          <w:szCs w:val="24"/>
          <w:rtl/>
          <w:lang w:eastAsia="fr-FR"/>
        </w:rPr>
        <w:t xml:space="preserve"> – المصدر نفسه، ص 35.</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29" w:anchor="_ftnref3" w:history="1">
        <w:r w:rsidRPr="0079320F">
          <w:rPr>
            <w:rFonts w:ascii="Simplified Arabic" w:eastAsia="Times New Roman" w:hAnsi="Simplified Arabic" w:cs="Simplified Arabic"/>
            <w:sz w:val="24"/>
            <w:szCs w:val="24"/>
            <w:u w:val="single"/>
            <w:rtl/>
            <w:lang w:eastAsia="fr-FR"/>
          </w:rPr>
          <w:t>[3]</w:t>
        </w:r>
      </w:hyperlink>
      <w:r w:rsidRPr="0079320F">
        <w:rPr>
          <w:rFonts w:ascii="Simplified Arabic" w:eastAsia="Times New Roman" w:hAnsi="Simplified Arabic" w:cs="Simplified Arabic"/>
          <w:sz w:val="24"/>
          <w:szCs w:val="24"/>
          <w:rtl/>
          <w:lang w:eastAsia="fr-FR"/>
        </w:rPr>
        <w:t xml:space="preserve"> – مناهج النقد المعاصر، </w:t>
      </w:r>
      <w:proofErr w:type="gramStart"/>
      <w:r w:rsidRPr="0079320F">
        <w:rPr>
          <w:rFonts w:ascii="Simplified Arabic" w:eastAsia="Times New Roman" w:hAnsi="Simplified Arabic" w:cs="Simplified Arabic"/>
          <w:sz w:val="24"/>
          <w:szCs w:val="24"/>
          <w:rtl/>
          <w:lang w:eastAsia="fr-FR"/>
        </w:rPr>
        <w:t>صلاح</w:t>
      </w:r>
      <w:proofErr w:type="gramEnd"/>
      <w:r w:rsidRPr="0079320F">
        <w:rPr>
          <w:rFonts w:ascii="Simplified Arabic" w:eastAsia="Times New Roman" w:hAnsi="Simplified Arabic" w:cs="Simplified Arabic"/>
          <w:sz w:val="24"/>
          <w:szCs w:val="24"/>
          <w:rtl/>
          <w:lang w:eastAsia="fr-FR"/>
        </w:rPr>
        <w:t xml:space="preserve"> فضل، ص 88.</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0" w:anchor="_ftnref4" w:history="1">
        <w:r w:rsidRPr="0079320F">
          <w:rPr>
            <w:rFonts w:ascii="Simplified Arabic" w:eastAsia="Times New Roman" w:hAnsi="Simplified Arabic" w:cs="Simplified Arabic"/>
            <w:sz w:val="24"/>
            <w:szCs w:val="24"/>
            <w:u w:val="single"/>
            <w:rtl/>
            <w:lang w:eastAsia="fr-FR"/>
          </w:rPr>
          <w:t>[4]</w:t>
        </w:r>
      </w:hyperlink>
      <w:r w:rsidRPr="0079320F">
        <w:rPr>
          <w:rFonts w:ascii="Simplified Arabic" w:eastAsia="Times New Roman" w:hAnsi="Simplified Arabic" w:cs="Simplified Arabic"/>
          <w:sz w:val="24"/>
          <w:szCs w:val="24"/>
          <w:rtl/>
          <w:lang w:eastAsia="fr-FR"/>
        </w:rPr>
        <w:t xml:space="preserve"> – نظرية المنهج الشكلي، ص 36.</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1" w:anchor="_ftnref5" w:history="1">
        <w:r w:rsidRPr="0079320F">
          <w:rPr>
            <w:rFonts w:ascii="Simplified Arabic" w:eastAsia="Times New Roman" w:hAnsi="Simplified Arabic" w:cs="Simplified Arabic"/>
            <w:sz w:val="24"/>
            <w:szCs w:val="24"/>
            <w:u w:val="single"/>
            <w:rtl/>
            <w:lang w:eastAsia="fr-FR"/>
          </w:rPr>
          <w:t>[5]</w:t>
        </w:r>
      </w:hyperlink>
      <w:r w:rsidRPr="0079320F">
        <w:rPr>
          <w:rFonts w:ascii="Simplified Arabic" w:eastAsia="Times New Roman" w:hAnsi="Simplified Arabic" w:cs="Simplified Arabic"/>
          <w:sz w:val="24"/>
          <w:szCs w:val="24"/>
          <w:rtl/>
          <w:lang w:eastAsia="fr-FR"/>
        </w:rPr>
        <w:t xml:space="preserve"> – نظرية البنائية في النقد الأدبي، صلاح فضل، ص61.</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2" w:anchor="_ftnref6" w:history="1">
        <w:r w:rsidRPr="0079320F">
          <w:rPr>
            <w:rFonts w:ascii="Simplified Arabic" w:eastAsia="Times New Roman" w:hAnsi="Simplified Arabic" w:cs="Simplified Arabic"/>
            <w:sz w:val="24"/>
            <w:szCs w:val="24"/>
            <w:u w:val="single"/>
            <w:rtl/>
            <w:lang w:eastAsia="fr-FR"/>
          </w:rPr>
          <w:t>[6]</w:t>
        </w:r>
      </w:hyperlink>
      <w:r w:rsidRPr="0079320F">
        <w:rPr>
          <w:rFonts w:ascii="Simplified Arabic" w:eastAsia="Times New Roman" w:hAnsi="Simplified Arabic" w:cs="Simplified Arabic"/>
          <w:sz w:val="24"/>
          <w:szCs w:val="24"/>
          <w:rtl/>
          <w:lang w:eastAsia="fr-FR"/>
        </w:rPr>
        <w:t xml:space="preserve"> – مناهج الدراسات الأدبية المعاصرة، عمر الطالب، ص 201.</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3" w:anchor="_ftnref7" w:history="1">
        <w:r w:rsidRPr="0079320F">
          <w:rPr>
            <w:rFonts w:ascii="Simplified Arabic" w:eastAsia="Times New Roman" w:hAnsi="Simplified Arabic" w:cs="Simplified Arabic"/>
            <w:sz w:val="24"/>
            <w:szCs w:val="24"/>
            <w:u w:val="single"/>
            <w:rtl/>
            <w:lang w:eastAsia="fr-FR"/>
          </w:rPr>
          <w:t>[7]</w:t>
        </w:r>
      </w:hyperlink>
      <w:r w:rsidRPr="0079320F">
        <w:rPr>
          <w:rFonts w:ascii="Simplified Arabic" w:eastAsia="Times New Roman" w:hAnsi="Simplified Arabic" w:cs="Simplified Arabic"/>
          <w:sz w:val="24"/>
          <w:szCs w:val="24"/>
          <w:rtl/>
          <w:lang w:eastAsia="fr-FR"/>
        </w:rPr>
        <w:t xml:space="preserve"> – نظرية المنهج الشكلي، ص 40.</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4" w:anchor="_ftnref8" w:history="1">
        <w:r w:rsidRPr="0079320F">
          <w:rPr>
            <w:rFonts w:ascii="Simplified Arabic" w:eastAsia="Times New Roman" w:hAnsi="Simplified Arabic" w:cs="Simplified Arabic"/>
            <w:sz w:val="24"/>
            <w:szCs w:val="24"/>
            <w:u w:val="single"/>
            <w:rtl/>
            <w:lang w:eastAsia="fr-FR"/>
          </w:rPr>
          <w:t>[8]</w:t>
        </w:r>
      </w:hyperlink>
      <w:r w:rsidRPr="0079320F">
        <w:rPr>
          <w:rFonts w:ascii="Simplified Arabic" w:eastAsia="Times New Roman" w:hAnsi="Simplified Arabic" w:cs="Simplified Arabic"/>
          <w:sz w:val="24"/>
          <w:szCs w:val="24"/>
          <w:rtl/>
          <w:lang w:eastAsia="fr-FR"/>
        </w:rPr>
        <w:t xml:space="preserve"> – النقد الأدبي قضاياه واتجاهاته الحديثة، عماد حاتم، ص 183.</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5" w:anchor="_ftnref9" w:history="1">
        <w:r w:rsidRPr="0079320F">
          <w:rPr>
            <w:rFonts w:ascii="Simplified Arabic" w:eastAsia="Times New Roman" w:hAnsi="Simplified Arabic" w:cs="Simplified Arabic"/>
            <w:sz w:val="24"/>
            <w:szCs w:val="24"/>
            <w:u w:val="single"/>
            <w:rtl/>
            <w:lang w:eastAsia="fr-FR"/>
          </w:rPr>
          <w:t>[9]</w:t>
        </w:r>
      </w:hyperlink>
      <w:r w:rsidRPr="0079320F">
        <w:rPr>
          <w:rFonts w:ascii="Simplified Arabic" w:eastAsia="Times New Roman" w:hAnsi="Simplified Arabic" w:cs="Simplified Arabic"/>
          <w:sz w:val="24"/>
          <w:szCs w:val="24"/>
          <w:rtl/>
          <w:lang w:eastAsia="fr-FR"/>
        </w:rPr>
        <w:t xml:space="preserve"> – نظرية المنهج الشكلي، ص 11.</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6" w:anchor="_ftnref10" w:history="1">
        <w:r w:rsidRPr="0079320F">
          <w:rPr>
            <w:rFonts w:ascii="Simplified Arabic" w:eastAsia="Times New Roman" w:hAnsi="Simplified Arabic" w:cs="Simplified Arabic"/>
            <w:sz w:val="24"/>
            <w:szCs w:val="24"/>
            <w:u w:val="single"/>
            <w:rtl/>
            <w:lang w:eastAsia="fr-FR"/>
          </w:rPr>
          <w:t>[10]</w:t>
        </w:r>
      </w:hyperlink>
      <w:r w:rsidRPr="0079320F">
        <w:rPr>
          <w:rFonts w:ascii="Simplified Arabic" w:eastAsia="Times New Roman" w:hAnsi="Simplified Arabic" w:cs="Simplified Arabic"/>
          <w:sz w:val="24"/>
          <w:szCs w:val="24"/>
          <w:rtl/>
          <w:lang w:eastAsia="fr-FR"/>
        </w:rPr>
        <w:t xml:space="preserve"> – نظرية المنهج الشكلي، ص 59.</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7" w:anchor="_ftnref11" w:history="1">
        <w:r w:rsidRPr="0079320F">
          <w:rPr>
            <w:rFonts w:ascii="Simplified Arabic" w:eastAsia="Times New Roman" w:hAnsi="Simplified Arabic" w:cs="Simplified Arabic"/>
            <w:sz w:val="24"/>
            <w:szCs w:val="24"/>
            <w:u w:val="single"/>
            <w:rtl/>
            <w:lang w:eastAsia="fr-FR"/>
          </w:rPr>
          <w:t>[11]</w:t>
        </w:r>
      </w:hyperlink>
      <w:r w:rsidRPr="0079320F">
        <w:rPr>
          <w:rFonts w:ascii="Simplified Arabic" w:eastAsia="Times New Roman" w:hAnsi="Simplified Arabic" w:cs="Simplified Arabic"/>
          <w:sz w:val="24"/>
          <w:szCs w:val="24"/>
          <w:rtl/>
          <w:lang w:eastAsia="fr-FR"/>
        </w:rPr>
        <w:t xml:space="preserve"> – المصدر نفسه، ص 11.</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8" w:anchor="_ftnref12" w:history="1">
        <w:r w:rsidRPr="0079320F">
          <w:rPr>
            <w:rFonts w:ascii="Simplified Arabic" w:eastAsia="Times New Roman" w:hAnsi="Simplified Arabic" w:cs="Simplified Arabic"/>
            <w:sz w:val="24"/>
            <w:szCs w:val="24"/>
            <w:u w:val="single"/>
            <w:rtl/>
            <w:lang w:eastAsia="fr-FR"/>
          </w:rPr>
          <w:t>[12]</w:t>
        </w:r>
      </w:hyperlink>
      <w:r w:rsidRPr="0079320F">
        <w:rPr>
          <w:rFonts w:ascii="Simplified Arabic" w:eastAsia="Times New Roman" w:hAnsi="Simplified Arabic" w:cs="Simplified Arabic"/>
          <w:sz w:val="24"/>
          <w:szCs w:val="24"/>
          <w:rtl/>
          <w:lang w:eastAsia="fr-FR"/>
        </w:rPr>
        <w:t xml:space="preserve"> – مقدمة في النقد الأدبي، علي جواد الطاهر، ص 440.</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39" w:anchor="_ftnref13" w:history="1">
        <w:r w:rsidRPr="0079320F">
          <w:rPr>
            <w:rFonts w:ascii="Simplified Arabic" w:eastAsia="Times New Roman" w:hAnsi="Simplified Arabic" w:cs="Simplified Arabic"/>
            <w:sz w:val="24"/>
            <w:szCs w:val="24"/>
            <w:u w:val="single"/>
            <w:rtl/>
            <w:lang w:eastAsia="fr-FR"/>
          </w:rPr>
          <w:t>[13]</w:t>
        </w:r>
      </w:hyperlink>
      <w:r w:rsidRPr="0079320F">
        <w:rPr>
          <w:rFonts w:ascii="Simplified Arabic" w:eastAsia="Times New Roman" w:hAnsi="Simplified Arabic" w:cs="Simplified Arabic"/>
          <w:sz w:val="24"/>
          <w:szCs w:val="24"/>
          <w:rtl/>
          <w:lang w:eastAsia="fr-FR"/>
        </w:rPr>
        <w:t xml:space="preserve"> – نظرية التلقي، روبرت </w:t>
      </w:r>
      <w:proofErr w:type="spellStart"/>
      <w:r w:rsidRPr="0079320F">
        <w:rPr>
          <w:rFonts w:ascii="Simplified Arabic" w:eastAsia="Times New Roman" w:hAnsi="Simplified Arabic" w:cs="Simplified Arabic"/>
          <w:sz w:val="24"/>
          <w:szCs w:val="24"/>
          <w:rtl/>
          <w:lang w:eastAsia="fr-FR"/>
        </w:rPr>
        <w:t>هولاب</w:t>
      </w:r>
      <w:proofErr w:type="spellEnd"/>
      <w:r w:rsidRPr="0079320F">
        <w:rPr>
          <w:rFonts w:ascii="Simplified Arabic" w:eastAsia="Times New Roman" w:hAnsi="Simplified Arabic" w:cs="Simplified Arabic"/>
          <w:sz w:val="24"/>
          <w:szCs w:val="24"/>
          <w:rtl/>
          <w:lang w:eastAsia="fr-FR"/>
        </w:rPr>
        <w:t>، ص 20.</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40" w:anchor="_ftnref14" w:history="1">
        <w:r w:rsidRPr="0079320F">
          <w:rPr>
            <w:rFonts w:ascii="Simplified Arabic" w:eastAsia="Times New Roman" w:hAnsi="Simplified Arabic" w:cs="Simplified Arabic"/>
            <w:sz w:val="24"/>
            <w:szCs w:val="24"/>
            <w:u w:val="single"/>
            <w:rtl/>
            <w:lang w:eastAsia="fr-FR"/>
          </w:rPr>
          <w:t>[14]</w:t>
        </w:r>
      </w:hyperlink>
      <w:r w:rsidRPr="0079320F">
        <w:rPr>
          <w:rFonts w:ascii="Simplified Arabic" w:eastAsia="Times New Roman" w:hAnsi="Simplified Arabic" w:cs="Simplified Arabic"/>
          <w:sz w:val="24"/>
          <w:szCs w:val="24"/>
          <w:rtl/>
          <w:lang w:eastAsia="fr-FR"/>
        </w:rPr>
        <w:t xml:space="preserve"> – مناهج النقد الأدبي، </w:t>
      </w:r>
      <w:proofErr w:type="spellStart"/>
      <w:r w:rsidRPr="0079320F">
        <w:rPr>
          <w:rFonts w:ascii="Simplified Arabic" w:eastAsia="Times New Roman" w:hAnsi="Simplified Arabic" w:cs="Simplified Arabic"/>
          <w:sz w:val="24"/>
          <w:szCs w:val="24"/>
          <w:rtl/>
          <w:lang w:eastAsia="fr-FR"/>
        </w:rPr>
        <w:t>إنريك</w:t>
      </w:r>
      <w:proofErr w:type="spellEnd"/>
      <w:r w:rsidRPr="0079320F">
        <w:rPr>
          <w:rFonts w:ascii="Simplified Arabic" w:eastAsia="Times New Roman" w:hAnsi="Simplified Arabic" w:cs="Simplified Arabic"/>
          <w:sz w:val="24"/>
          <w:szCs w:val="24"/>
          <w:rtl/>
          <w:lang w:eastAsia="fr-FR"/>
        </w:rPr>
        <w:t xml:space="preserve"> </w:t>
      </w:r>
      <w:proofErr w:type="spellStart"/>
      <w:r w:rsidRPr="0079320F">
        <w:rPr>
          <w:rFonts w:ascii="Simplified Arabic" w:eastAsia="Times New Roman" w:hAnsi="Simplified Arabic" w:cs="Simplified Arabic"/>
          <w:sz w:val="24"/>
          <w:szCs w:val="24"/>
          <w:rtl/>
          <w:lang w:eastAsia="fr-FR"/>
        </w:rPr>
        <w:t>إمبيرت</w:t>
      </w:r>
      <w:proofErr w:type="spellEnd"/>
      <w:r w:rsidRPr="0079320F">
        <w:rPr>
          <w:rFonts w:ascii="Simplified Arabic" w:eastAsia="Times New Roman" w:hAnsi="Simplified Arabic" w:cs="Simplified Arabic"/>
          <w:sz w:val="24"/>
          <w:szCs w:val="24"/>
          <w:rtl/>
          <w:lang w:eastAsia="fr-FR"/>
        </w:rPr>
        <w:t>، ص 178.</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41" w:anchor="_ftnref15" w:history="1">
        <w:r w:rsidRPr="0079320F">
          <w:rPr>
            <w:rFonts w:ascii="Simplified Arabic" w:eastAsia="Times New Roman" w:hAnsi="Simplified Arabic" w:cs="Simplified Arabic"/>
            <w:sz w:val="24"/>
            <w:szCs w:val="24"/>
            <w:u w:val="single"/>
            <w:rtl/>
            <w:lang w:eastAsia="fr-FR"/>
          </w:rPr>
          <w:t>[15]</w:t>
        </w:r>
      </w:hyperlink>
      <w:r w:rsidRPr="0079320F">
        <w:rPr>
          <w:rFonts w:ascii="Simplified Arabic" w:eastAsia="Times New Roman" w:hAnsi="Simplified Arabic" w:cs="Simplified Arabic"/>
          <w:sz w:val="24"/>
          <w:szCs w:val="24"/>
          <w:rtl/>
          <w:lang w:eastAsia="fr-FR"/>
        </w:rPr>
        <w:t xml:space="preserve"> – </w:t>
      </w:r>
      <w:proofErr w:type="gramStart"/>
      <w:r w:rsidRPr="0079320F">
        <w:rPr>
          <w:rFonts w:ascii="Simplified Arabic" w:eastAsia="Times New Roman" w:hAnsi="Simplified Arabic" w:cs="Simplified Arabic"/>
          <w:sz w:val="24"/>
          <w:szCs w:val="24"/>
          <w:rtl/>
          <w:lang w:eastAsia="fr-FR"/>
        </w:rPr>
        <w:t>نظرية</w:t>
      </w:r>
      <w:proofErr w:type="gramEnd"/>
      <w:r w:rsidRPr="0079320F">
        <w:rPr>
          <w:rFonts w:ascii="Simplified Arabic" w:eastAsia="Times New Roman" w:hAnsi="Simplified Arabic" w:cs="Simplified Arabic"/>
          <w:sz w:val="24"/>
          <w:szCs w:val="24"/>
          <w:rtl/>
          <w:lang w:eastAsia="fr-FR"/>
        </w:rPr>
        <w:t xml:space="preserve"> التلقي، ص 21.</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42" w:anchor="_ftnref16" w:history="1">
        <w:r w:rsidRPr="0079320F">
          <w:rPr>
            <w:rFonts w:ascii="Simplified Arabic" w:eastAsia="Times New Roman" w:hAnsi="Simplified Arabic" w:cs="Simplified Arabic"/>
            <w:sz w:val="24"/>
            <w:szCs w:val="24"/>
            <w:u w:val="single"/>
            <w:rtl/>
            <w:lang w:eastAsia="fr-FR"/>
          </w:rPr>
          <w:t>[16]</w:t>
        </w:r>
      </w:hyperlink>
      <w:r w:rsidRPr="0079320F">
        <w:rPr>
          <w:rFonts w:ascii="Simplified Arabic" w:eastAsia="Times New Roman" w:hAnsi="Simplified Arabic" w:cs="Simplified Arabic"/>
          <w:sz w:val="24"/>
          <w:szCs w:val="24"/>
          <w:rtl/>
          <w:lang w:eastAsia="fr-FR"/>
        </w:rPr>
        <w:t xml:space="preserve"> – نظرية المنهج الشكلي، ص 41.</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43" w:anchor="_ftnref17" w:history="1">
        <w:r w:rsidRPr="0079320F">
          <w:rPr>
            <w:rFonts w:ascii="Simplified Arabic" w:eastAsia="Times New Roman" w:hAnsi="Simplified Arabic" w:cs="Simplified Arabic"/>
            <w:sz w:val="24"/>
            <w:szCs w:val="24"/>
            <w:u w:val="single"/>
            <w:rtl/>
            <w:lang w:eastAsia="fr-FR"/>
          </w:rPr>
          <w:t>[17]</w:t>
        </w:r>
      </w:hyperlink>
      <w:r w:rsidRPr="0079320F">
        <w:rPr>
          <w:rFonts w:ascii="Simplified Arabic" w:eastAsia="Times New Roman" w:hAnsi="Simplified Arabic" w:cs="Simplified Arabic"/>
          <w:sz w:val="24"/>
          <w:szCs w:val="24"/>
          <w:rtl/>
          <w:lang w:eastAsia="fr-FR"/>
        </w:rPr>
        <w:t xml:space="preserve"> – </w:t>
      </w:r>
      <w:proofErr w:type="gramStart"/>
      <w:r w:rsidRPr="0079320F">
        <w:rPr>
          <w:rFonts w:ascii="Simplified Arabic" w:eastAsia="Times New Roman" w:hAnsi="Simplified Arabic" w:cs="Simplified Arabic"/>
          <w:sz w:val="24"/>
          <w:szCs w:val="24"/>
          <w:rtl/>
          <w:lang w:eastAsia="fr-FR"/>
        </w:rPr>
        <w:t>نظرية</w:t>
      </w:r>
      <w:proofErr w:type="gramEnd"/>
      <w:r w:rsidRPr="0079320F">
        <w:rPr>
          <w:rFonts w:ascii="Simplified Arabic" w:eastAsia="Times New Roman" w:hAnsi="Simplified Arabic" w:cs="Simplified Arabic"/>
          <w:sz w:val="24"/>
          <w:szCs w:val="24"/>
          <w:rtl/>
          <w:lang w:eastAsia="fr-FR"/>
        </w:rPr>
        <w:t xml:space="preserve"> التلقي، ص 22.</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44" w:anchor="_ftnref18" w:history="1">
        <w:r w:rsidRPr="0079320F">
          <w:rPr>
            <w:rFonts w:ascii="Simplified Arabic" w:eastAsia="Times New Roman" w:hAnsi="Simplified Arabic" w:cs="Simplified Arabic"/>
            <w:sz w:val="24"/>
            <w:szCs w:val="24"/>
            <w:u w:val="single"/>
            <w:rtl/>
            <w:lang w:eastAsia="fr-FR"/>
          </w:rPr>
          <w:t>[18]</w:t>
        </w:r>
      </w:hyperlink>
      <w:r w:rsidRPr="0079320F">
        <w:rPr>
          <w:rFonts w:ascii="Simplified Arabic" w:eastAsia="Times New Roman" w:hAnsi="Simplified Arabic" w:cs="Simplified Arabic"/>
          <w:sz w:val="24"/>
          <w:szCs w:val="24"/>
          <w:rtl/>
          <w:lang w:eastAsia="fr-FR"/>
        </w:rPr>
        <w:t xml:space="preserve"> – نظرية المنهج الشكلي، ص 41.</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45" w:anchor="_ftnref19" w:history="1">
        <w:r w:rsidRPr="0079320F">
          <w:rPr>
            <w:rFonts w:ascii="Simplified Arabic" w:eastAsia="Times New Roman" w:hAnsi="Simplified Arabic" w:cs="Simplified Arabic"/>
            <w:sz w:val="24"/>
            <w:szCs w:val="24"/>
            <w:u w:val="single"/>
            <w:rtl/>
            <w:lang w:eastAsia="fr-FR"/>
          </w:rPr>
          <w:t>[19]</w:t>
        </w:r>
      </w:hyperlink>
      <w:r w:rsidRPr="0079320F">
        <w:rPr>
          <w:rFonts w:ascii="Simplified Arabic" w:eastAsia="Times New Roman" w:hAnsi="Simplified Arabic" w:cs="Simplified Arabic"/>
          <w:sz w:val="24"/>
          <w:szCs w:val="24"/>
          <w:rtl/>
          <w:lang w:eastAsia="fr-FR"/>
        </w:rPr>
        <w:t xml:space="preserve"> – المصدر نفسه، ص 47.</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hyperlink r:id="rId46" w:anchor="_ftnref20" w:history="1">
        <w:r w:rsidRPr="0079320F">
          <w:rPr>
            <w:rFonts w:ascii="Simplified Arabic" w:eastAsia="Times New Roman" w:hAnsi="Simplified Arabic" w:cs="Simplified Arabic"/>
            <w:sz w:val="24"/>
            <w:szCs w:val="24"/>
            <w:u w:val="single"/>
            <w:rtl/>
            <w:lang w:eastAsia="fr-FR"/>
          </w:rPr>
          <w:t>[20]</w:t>
        </w:r>
      </w:hyperlink>
      <w:r w:rsidRPr="0079320F">
        <w:rPr>
          <w:rFonts w:ascii="Simplified Arabic" w:eastAsia="Times New Roman" w:hAnsi="Simplified Arabic" w:cs="Simplified Arabic"/>
          <w:sz w:val="24"/>
          <w:szCs w:val="24"/>
          <w:rtl/>
          <w:lang w:eastAsia="fr-FR"/>
        </w:rPr>
        <w:t xml:space="preserve"> – المصدر نفسه، ص نفسها</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 </w:t>
      </w:r>
      <w:r w:rsidRPr="0079320F">
        <w:rPr>
          <w:rFonts w:ascii="Simplified Arabic" w:eastAsia="Times New Roman" w:hAnsi="Simplified Arabic" w:cs="Simplified Arabic"/>
          <w:b/>
          <w:bCs/>
          <w:sz w:val="24"/>
          <w:szCs w:val="24"/>
          <w:rtl/>
          <w:lang w:eastAsia="fr-FR"/>
        </w:rPr>
        <w:t>لائحة المصادر والمراجع</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 xml:space="preserve">1- </w:t>
      </w:r>
      <w:proofErr w:type="gramStart"/>
      <w:r w:rsidRPr="0079320F">
        <w:rPr>
          <w:rFonts w:ascii="Simplified Arabic" w:eastAsia="Times New Roman" w:hAnsi="Simplified Arabic" w:cs="Simplified Arabic"/>
          <w:sz w:val="24"/>
          <w:szCs w:val="24"/>
          <w:rtl/>
          <w:lang w:eastAsia="fr-FR"/>
        </w:rPr>
        <w:t>مقدمة</w:t>
      </w:r>
      <w:proofErr w:type="gramEnd"/>
      <w:r w:rsidRPr="0079320F">
        <w:rPr>
          <w:rFonts w:ascii="Simplified Arabic" w:eastAsia="Times New Roman" w:hAnsi="Simplified Arabic" w:cs="Simplified Arabic"/>
          <w:sz w:val="24"/>
          <w:szCs w:val="24"/>
          <w:rtl/>
          <w:lang w:eastAsia="fr-FR"/>
        </w:rPr>
        <w:t xml:space="preserve"> في النقد الأدبي، علي جواد الطاهر، المؤسسة العربية للدراسات والنشر، بيروت، ط1، 1979.</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 xml:space="preserve">2- مناهج الدراسات الأدبية الحديثة، عمر محمد الطالب، دار اليسر للنشر والتوزيع، </w:t>
      </w:r>
      <w:proofErr w:type="gramStart"/>
      <w:r w:rsidRPr="0079320F">
        <w:rPr>
          <w:rFonts w:ascii="Simplified Arabic" w:eastAsia="Times New Roman" w:hAnsi="Simplified Arabic" w:cs="Simplified Arabic"/>
          <w:sz w:val="24"/>
          <w:szCs w:val="24"/>
          <w:rtl/>
          <w:lang w:eastAsia="fr-FR"/>
        </w:rPr>
        <w:t>الدار</w:t>
      </w:r>
      <w:proofErr w:type="gramEnd"/>
      <w:r w:rsidRPr="0079320F">
        <w:rPr>
          <w:rFonts w:ascii="Simplified Arabic" w:eastAsia="Times New Roman" w:hAnsi="Simplified Arabic" w:cs="Simplified Arabic"/>
          <w:sz w:val="24"/>
          <w:szCs w:val="24"/>
          <w:rtl/>
          <w:lang w:eastAsia="fr-FR"/>
        </w:rPr>
        <w:t xml:space="preserve"> البيضاء، المغرب، ط1، 1988.</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lastRenderedPageBreak/>
        <w:t xml:space="preserve">3- مناهج النقد الأدبي، </w:t>
      </w:r>
      <w:proofErr w:type="spellStart"/>
      <w:r w:rsidRPr="0079320F">
        <w:rPr>
          <w:rFonts w:ascii="Simplified Arabic" w:eastAsia="Times New Roman" w:hAnsi="Simplified Arabic" w:cs="Simplified Arabic"/>
          <w:sz w:val="24"/>
          <w:szCs w:val="24"/>
          <w:rtl/>
          <w:lang w:eastAsia="fr-FR"/>
        </w:rPr>
        <w:t>ﺇنريك</w:t>
      </w:r>
      <w:proofErr w:type="spellEnd"/>
      <w:r w:rsidRPr="0079320F">
        <w:rPr>
          <w:rFonts w:ascii="Simplified Arabic" w:eastAsia="Times New Roman" w:hAnsi="Simplified Arabic" w:cs="Simplified Arabic"/>
          <w:sz w:val="24"/>
          <w:szCs w:val="24"/>
          <w:rtl/>
          <w:lang w:eastAsia="fr-FR"/>
        </w:rPr>
        <w:t xml:space="preserve"> </w:t>
      </w:r>
      <w:proofErr w:type="spellStart"/>
      <w:r w:rsidRPr="0079320F">
        <w:rPr>
          <w:rFonts w:ascii="Simplified Arabic" w:eastAsia="Times New Roman" w:hAnsi="Simplified Arabic" w:cs="Simplified Arabic"/>
          <w:sz w:val="24"/>
          <w:szCs w:val="24"/>
          <w:rtl/>
          <w:lang w:eastAsia="fr-FR"/>
        </w:rPr>
        <w:t>ﺇمبرت</w:t>
      </w:r>
      <w:proofErr w:type="spellEnd"/>
      <w:r w:rsidRPr="0079320F">
        <w:rPr>
          <w:rFonts w:ascii="Simplified Arabic" w:eastAsia="Times New Roman" w:hAnsi="Simplified Arabic" w:cs="Simplified Arabic"/>
          <w:sz w:val="24"/>
          <w:szCs w:val="24"/>
          <w:rtl/>
          <w:lang w:eastAsia="fr-FR"/>
        </w:rPr>
        <w:t>، ترجمة الطاهر أحمد مكي، دار المعارف، القاهرة، ط2، 1992.</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 xml:space="preserve">4- مناهج النقد المعاصرة، </w:t>
      </w:r>
      <w:proofErr w:type="gramStart"/>
      <w:r w:rsidRPr="0079320F">
        <w:rPr>
          <w:rFonts w:ascii="Simplified Arabic" w:eastAsia="Times New Roman" w:hAnsi="Simplified Arabic" w:cs="Simplified Arabic"/>
          <w:sz w:val="24"/>
          <w:szCs w:val="24"/>
          <w:rtl/>
          <w:lang w:eastAsia="fr-FR"/>
        </w:rPr>
        <w:t>صلاح</w:t>
      </w:r>
      <w:proofErr w:type="gramEnd"/>
      <w:r w:rsidRPr="0079320F">
        <w:rPr>
          <w:rFonts w:ascii="Simplified Arabic" w:eastAsia="Times New Roman" w:hAnsi="Simplified Arabic" w:cs="Simplified Arabic"/>
          <w:sz w:val="24"/>
          <w:szCs w:val="24"/>
          <w:rtl/>
          <w:lang w:eastAsia="fr-FR"/>
        </w:rPr>
        <w:t xml:space="preserve"> فضل، منشورات دار الآفاق العربية، ط1، 1417</w:t>
      </w:r>
      <w:r w:rsidRPr="0079320F">
        <w:rPr>
          <w:rFonts w:ascii="Simplified Arabic" w:eastAsia="Times New Roman" w:hAnsi="Simplified Arabic" w:cs="Times New Roman"/>
          <w:sz w:val="24"/>
          <w:szCs w:val="24"/>
          <w:rtl/>
          <w:lang w:eastAsia="fr-FR"/>
        </w:rPr>
        <w:t>ﮪ</w:t>
      </w:r>
      <w:r w:rsidRPr="0079320F">
        <w:rPr>
          <w:rFonts w:ascii="Simplified Arabic" w:eastAsia="Times New Roman" w:hAnsi="Simplified Arabic" w:cs="Simplified Arabic"/>
          <w:sz w:val="24"/>
          <w:szCs w:val="24"/>
          <w:rtl/>
          <w:lang w:eastAsia="fr-FR"/>
        </w:rPr>
        <w:t xml:space="preserve"> 1997ﻡ.</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5- نظرية البنائية في النقد الأدبي، صلاح فضل، منشورات دار الآفاق، الجديدة، بيروت، ط3، 1405</w:t>
      </w:r>
      <w:r w:rsidRPr="0079320F">
        <w:rPr>
          <w:rFonts w:ascii="Simplified Arabic" w:eastAsia="Times New Roman" w:hAnsi="Simplified Arabic" w:cs="Times New Roman"/>
          <w:sz w:val="24"/>
          <w:szCs w:val="24"/>
          <w:rtl/>
          <w:lang w:eastAsia="fr-FR"/>
        </w:rPr>
        <w:t>ﮪ</w:t>
      </w:r>
      <w:r w:rsidRPr="0079320F">
        <w:rPr>
          <w:rFonts w:ascii="Simplified Arabic" w:eastAsia="Times New Roman" w:hAnsi="Simplified Arabic" w:cs="Simplified Arabic"/>
          <w:sz w:val="24"/>
          <w:szCs w:val="24"/>
          <w:rtl/>
          <w:lang w:eastAsia="fr-FR"/>
        </w:rPr>
        <w:t xml:space="preserve"> 1985ﻡ.</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 xml:space="preserve">6- نظرية التلقي: مقدمة نقدية، روبرت </w:t>
      </w:r>
      <w:proofErr w:type="spellStart"/>
      <w:r w:rsidRPr="0079320F">
        <w:rPr>
          <w:rFonts w:ascii="Simplified Arabic" w:eastAsia="Times New Roman" w:hAnsi="Simplified Arabic" w:cs="Simplified Arabic"/>
          <w:sz w:val="24"/>
          <w:szCs w:val="24"/>
          <w:rtl/>
          <w:lang w:eastAsia="fr-FR"/>
        </w:rPr>
        <w:t>هولاب</w:t>
      </w:r>
      <w:proofErr w:type="spellEnd"/>
      <w:r w:rsidRPr="0079320F">
        <w:rPr>
          <w:rFonts w:ascii="Simplified Arabic" w:eastAsia="Times New Roman" w:hAnsi="Simplified Arabic" w:cs="Simplified Arabic"/>
          <w:sz w:val="24"/>
          <w:szCs w:val="24"/>
          <w:rtl/>
          <w:lang w:eastAsia="fr-FR"/>
        </w:rPr>
        <w:t xml:space="preserve">، ترجمة خالد </w:t>
      </w:r>
      <w:proofErr w:type="spellStart"/>
      <w:r w:rsidRPr="0079320F">
        <w:rPr>
          <w:rFonts w:ascii="Simplified Arabic" w:eastAsia="Times New Roman" w:hAnsi="Simplified Arabic" w:cs="Simplified Arabic"/>
          <w:sz w:val="24"/>
          <w:szCs w:val="24"/>
          <w:rtl/>
          <w:lang w:eastAsia="fr-FR"/>
        </w:rPr>
        <w:t>التوزاني</w:t>
      </w:r>
      <w:proofErr w:type="spellEnd"/>
      <w:r w:rsidRPr="0079320F">
        <w:rPr>
          <w:rFonts w:ascii="Simplified Arabic" w:eastAsia="Times New Roman" w:hAnsi="Simplified Arabic" w:cs="Simplified Arabic"/>
          <w:sz w:val="24"/>
          <w:szCs w:val="24"/>
          <w:rtl/>
          <w:lang w:eastAsia="fr-FR"/>
        </w:rPr>
        <w:t xml:space="preserve"> </w:t>
      </w:r>
      <w:proofErr w:type="spellStart"/>
      <w:r w:rsidRPr="0079320F">
        <w:rPr>
          <w:rFonts w:ascii="Simplified Arabic" w:eastAsia="Times New Roman" w:hAnsi="Simplified Arabic" w:cs="Simplified Arabic"/>
          <w:sz w:val="24"/>
          <w:szCs w:val="24"/>
          <w:rtl/>
          <w:lang w:eastAsia="fr-FR"/>
        </w:rPr>
        <w:t>والجيلالي</w:t>
      </w:r>
      <w:proofErr w:type="spellEnd"/>
      <w:r w:rsidRPr="0079320F">
        <w:rPr>
          <w:rFonts w:ascii="Simplified Arabic" w:eastAsia="Times New Roman" w:hAnsi="Simplified Arabic" w:cs="Simplified Arabic"/>
          <w:sz w:val="24"/>
          <w:szCs w:val="24"/>
          <w:rtl/>
          <w:lang w:eastAsia="fr-FR"/>
        </w:rPr>
        <w:t xml:space="preserve"> الكدية، منشورات علامات، مطبعة المتقي </w:t>
      </w:r>
      <w:proofErr w:type="spellStart"/>
      <w:r w:rsidRPr="0079320F">
        <w:rPr>
          <w:rFonts w:ascii="Simplified Arabic" w:eastAsia="Times New Roman" w:hAnsi="Simplified Arabic" w:cs="Simplified Arabic"/>
          <w:sz w:val="24"/>
          <w:szCs w:val="24"/>
          <w:rtl/>
          <w:lang w:eastAsia="fr-FR"/>
        </w:rPr>
        <w:t>برينتر</w:t>
      </w:r>
      <w:proofErr w:type="spellEnd"/>
      <w:r w:rsidRPr="0079320F">
        <w:rPr>
          <w:rFonts w:ascii="Simplified Arabic" w:eastAsia="Times New Roman" w:hAnsi="Simplified Arabic" w:cs="Simplified Arabic"/>
          <w:sz w:val="24"/>
          <w:szCs w:val="24"/>
          <w:rtl/>
          <w:lang w:eastAsia="fr-FR"/>
        </w:rPr>
        <w:t>، المحمدية، ط1، 1999.</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 xml:space="preserve">7- نظرية المنهج الشكلي: نصوص </w:t>
      </w:r>
      <w:proofErr w:type="spellStart"/>
      <w:r w:rsidRPr="0079320F">
        <w:rPr>
          <w:rFonts w:ascii="Simplified Arabic" w:eastAsia="Times New Roman" w:hAnsi="Simplified Arabic" w:cs="Simplified Arabic"/>
          <w:sz w:val="24"/>
          <w:szCs w:val="24"/>
          <w:rtl/>
          <w:lang w:eastAsia="fr-FR"/>
        </w:rPr>
        <w:t>الشكلانيين</w:t>
      </w:r>
      <w:proofErr w:type="spellEnd"/>
      <w:r w:rsidRPr="0079320F">
        <w:rPr>
          <w:rFonts w:ascii="Simplified Arabic" w:eastAsia="Times New Roman" w:hAnsi="Simplified Arabic" w:cs="Simplified Arabic"/>
          <w:sz w:val="24"/>
          <w:szCs w:val="24"/>
          <w:rtl/>
          <w:lang w:eastAsia="fr-FR"/>
        </w:rPr>
        <w:t xml:space="preserve"> الروس، ترجمة عبد الكريم الخطيب، مؤسسة الأبحاث العربية، بيروت، لبنان، والشركة المغربية للناشرين المتحدين، الرباط، ط1، 1982.</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8- النقد الأدبي قضاياه واتجاهاته الحديثة، عماد حاتم، ط2، 1994.</w:t>
      </w:r>
    </w:p>
    <w:p w:rsidR="008A654B" w:rsidRPr="0079320F" w:rsidRDefault="008A654B" w:rsidP="0079320F">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79320F">
        <w:rPr>
          <w:rFonts w:ascii="Simplified Arabic" w:eastAsia="Times New Roman" w:hAnsi="Simplified Arabic" w:cs="Simplified Arabic"/>
          <w:sz w:val="24"/>
          <w:szCs w:val="24"/>
          <w:rtl/>
          <w:lang w:eastAsia="fr-FR"/>
        </w:rPr>
        <w:t> </w:t>
      </w:r>
    </w:p>
    <w:p w:rsidR="008E5A90" w:rsidRPr="00FF55C9" w:rsidRDefault="008E5A90" w:rsidP="008A654B">
      <w:pPr>
        <w:bidi/>
        <w:rPr>
          <w:rFonts w:ascii="Simplified Arabic" w:hAnsi="Simplified Arabic" w:cs="Simplified Arabic"/>
          <w:sz w:val="32"/>
          <w:szCs w:val="32"/>
        </w:rPr>
      </w:pPr>
    </w:p>
    <w:sectPr w:rsidR="008E5A90" w:rsidRPr="00FF55C9" w:rsidSect="008E5A90">
      <w:footerReference w:type="default" r:id="rId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20F" w:rsidRDefault="0079320F" w:rsidP="0079320F">
      <w:pPr>
        <w:spacing w:after="0" w:line="240" w:lineRule="auto"/>
      </w:pPr>
      <w:r>
        <w:separator/>
      </w:r>
    </w:p>
  </w:endnote>
  <w:endnote w:type="continuationSeparator" w:id="1">
    <w:p w:rsidR="0079320F" w:rsidRDefault="0079320F" w:rsidP="00793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43125"/>
      <w:docPartObj>
        <w:docPartGallery w:val="Page Numbers (Bottom of Page)"/>
        <w:docPartUnique/>
      </w:docPartObj>
    </w:sdtPr>
    <w:sdtContent>
      <w:p w:rsidR="0079320F" w:rsidRDefault="0079320F">
        <w:pPr>
          <w:pStyle w:val="Pieddepage"/>
          <w:jc w:val="center"/>
        </w:pPr>
        <w:fldSimple w:instr=" PAGE   \* MERGEFORMAT ">
          <w:r>
            <w:rPr>
              <w:noProof/>
            </w:rPr>
            <w:t>1</w:t>
          </w:r>
        </w:fldSimple>
      </w:p>
    </w:sdtContent>
  </w:sdt>
  <w:p w:rsidR="0079320F" w:rsidRDefault="007932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20F" w:rsidRDefault="0079320F" w:rsidP="0079320F">
      <w:pPr>
        <w:spacing w:after="0" w:line="240" w:lineRule="auto"/>
      </w:pPr>
      <w:r>
        <w:separator/>
      </w:r>
    </w:p>
  </w:footnote>
  <w:footnote w:type="continuationSeparator" w:id="1">
    <w:p w:rsidR="0079320F" w:rsidRDefault="0079320F" w:rsidP="007932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0"/>
    <w:footnote w:id="1"/>
  </w:footnotePr>
  <w:endnotePr>
    <w:endnote w:id="0"/>
    <w:endnote w:id="1"/>
  </w:endnotePr>
  <w:compat/>
  <w:rsids>
    <w:rsidRoot w:val="008A654B"/>
    <w:rsid w:val="0079320F"/>
    <w:rsid w:val="008A654B"/>
    <w:rsid w:val="008E5A90"/>
    <w:rsid w:val="00A0282C"/>
    <w:rsid w:val="00FF55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90"/>
  </w:style>
  <w:style w:type="paragraph" w:styleId="Titre3">
    <w:name w:val="heading 3"/>
    <w:basedOn w:val="Normal"/>
    <w:link w:val="Titre3Car"/>
    <w:uiPriority w:val="9"/>
    <w:qFormat/>
    <w:rsid w:val="008A654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654B"/>
    <w:rPr>
      <w:rFonts w:ascii="Times New Roman" w:eastAsia="Times New Roman" w:hAnsi="Times New Roman" w:cs="Times New Roman"/>
      <w:b/>
      <w:bCs/>
      <w:sz w:val="27"/>
      <w:szCs w:val="27"/>
      <w:lang w:eastAsia="fr-FR"/>
    </w:rPr>
  </w:style>
  <w:style w:type="paragraph" w:customStyle="1" w:styleId="title">
    <w:name w:val="title"/>
    <w:basedOn w:val="Normal"/>
    <w:rsid w:val="008A6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654B"/>
    <w:rPr>
      <w:color w:val="0000FF"/>
      <w:u w:val="single"/>
    </w:rPr>
  </w:style>
  <w:style w:type="paragraph" w:styleId="NormalWeb">
    <w:name w:val="Normal (Web)"/>
    <w:basedOn w:val="Normal"/>
    <w:uiPriority w:val="99"/>
    <w:semiHidden/>
    <w:unhideWhenUsed/>
    <w:rsid w:val="008A6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654B"/>
    <w:rPr>
      <w:b/>
      <w:bCs/>
    </w:rPr>
  </w:style>
  <w:style w:type="paragraph" w:styleId="z-Hautduformulaire">
    <w:name w:val="HTML Top of Form"/>
    <w:basedOn w:val="Normal"/>
    <w:next w:val="Normal"/>
    <w:link w:val="z-HautduformulaireCar"/>
    <w:hidden/>
    <w:uiPriority w:val="99"/>
    <w:semiHidden/>
    <w:unhideWhenUsed/>
    <w:rsid w:val="008A654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A654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A654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A654B"/>
    <w:rPr>
      <w:rFonts w:ascii="Arial" w:eastAsia="Times New Roman" w:hAnsi="Arial" w:cs="Arial"/>
      <w:vanish/>
      <w:sz w:val="16"/>
      <w:szCs w:val="16"/>
      <w:lang w:eastAsia="fr-FR"/>
    </w:rPr>
  </w:style>
  <w:style w:type="paragraph" w:styleId="En-tte">
    <w:name w:val="header"/>
    <w:basedOn w:val="Normal"/>
    <w:link w:val="En-tteCar"/>
    <w:uiPriority w:val="99"/>
    <w:semiHidden/>
    <w:unhideWhenUsed/>
    <w:rsid w:val="007932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320F"/>
  </w:style>
  <w:style w:type="paragraph" w:styleId="Pieddepage">
    <w:name w:val="footer"/>
    <w:basedOn w:val="Normal"/>
    <w:link w:val="PieddepageCar"/>
    <w:uiPriority w:val="99"/>
    <w:unhideWhenUsed/>
    <w:rsid w:val="0079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20F"/>
  </w:style>
</w:styles>
</file>

<file path=word/webSettings.xml><?xml version="1.0" encoding="utf-8"?>
<w:webSettings xmlns:r="http://schemas.openxmlformats.org/officeDocument/2006/relationships" xmlns:w="http://schemas.openxmlformats.org/wordprocessingml/2006/main">
  <w:divs>
    <w:div w:id="918365246">
      <w:bodyDiv w:val="1"/>
      <w:marLeft w:val="0"/>
      <w:marRight w:val="0"/>
      <w:marTop w:val="0"/>
      <w:marBottom w:val="0"/>
      <w:divBdr>
        <w:top w:val="none" w:sz="0" w:space="0" w:color="auto"/>
        <w:left w:val="none" w:sz="0" w:space="0" w:color="auto"/>
        <w:bottom w:val="none" w:sz="0" w:space="0" w:color="auto"/>
        <w:right w:val="none" w:sz="0" w:space="0" w:color="auto"/>
      </w:divBdr>
      <w:divsChild>
        <w:div w:id="1953975298">
          <w:marLeft w:val="0"/>
          <w:marRight w:val="0"/>
          <w:marTop w:val="0"/>
          <w:marBottom w:val="0"/>
          <w:divBdr>
            <w:top w:val="none" w:sz="0" w:space="0" w:color="auto"/>
            <w:left w:val="none" w:sz="0" w:space="0" w:color="auto"/>
            <w:bottom w:val="none" w:sz="0" w:space="0" w:color="auto"/>
            <w:right w:val="none" w:sz="0" w:space="0" w:color="auto"/>
          </w:divBdr>
        </w:div>
        <w:div w:id="747120971">
          <w:marLeft w:val="0"/>
          <w:marRight w:val="0"/>
          <w:marTop w:val="0"/>
          <w:marBottom w:val="0"/>
          <w:divBdr>
            <w:top w:val="none" w:sz="0" w:space="0" w:color="auto"/>
            <w:left w:val="none" w:sz="0" w:space="0" w:color="auto"/>
            <w:bottom w:val="none" w:sz="0" w:space="0" w:color="auto"/>
            <w:right w:val="none" w:sz="0" w:space="0" w:color="auto"/>
          </w:divBdr>
          <w:divsChild>
            <w:div w:id="355230364">
              <w:marLeft w:val="0"/>
              <w:marRight w:val="0"/>
              <w:marTop w:val="0"/>
              <w:marBottom w:val="0"/>
              <w:divBdr>
                <w:top w:val="none" w:sz="0" w:space="0" w:color="auto"/>
                <w:left w:val="none" w:sz="0" w:space="0" w:color="auto"/>
                <w:bottom w:val="none" w:sz="0" w:space="0" w:color="auto"/>
                <w:right w:val="none" w:sz="0" w:space="0" w:color="auto"/>
              </w:divBdr>
              <w:divsChild>
                <w:div w:id="363018831">
                  <w:marLeft w:val="0"/>
                  <w:marRight w:val="0"/>
                  <w:marTop w:val="0"/>
                  <w:marBottom w:val="0"/>
                  <w:divBdr>
                    <w:top w:val="none" w:sz="0" w:space="0" w:color="auto"/>
                    <w:left w:val="none" w:sz="0" w:space="0" w:color="auto"/>
                    <w:bottom w:val="none" w:sz="0" w:space="0" w:color="auto"/>
                    <w:right w:val="none" w:sz="0" w:space="0" w:color="auto"/>
                  </w:divBdr>
                  <w:divsChild>
                    <w:div w:id="426770683">
                      <w:marLeft w:val="0"/>
                      <w:marRight w:val="0"/>
                      <w:marTop w:val="0"/>
                      <w:marBottom w:val="0"/>
                      <w:divBdr>
                        <w:top w:val="none" w:sz="0" w:space="0" w:color="auto"/>
                        <w:left w:val="none" w:sz="0" w:space="0" w:color="auto"/>
                        <w:bottom w:val="none" w:sz="0" w:space="0" w:color="auto"/>
                        <w:right w:val="none" w:sz="0" w:space="0" w:color="auto"/>
                      </w:divBdr>
                    </w:div>
                  </w:divsChild>
                </w:div>
                <w:div w:id="1771506765">
                  <w:marLeft w:val="0"/>
                  <w:marRight w:val="0"/>
                  <w:marTop w:val="0"/>
                  <w:marBottom w:val="0"/>
                  <w:divBdr>
                    <w:top w:val="none" w:sz="0" w:space="0" w:color="auto"/>
                    <w:left w:val="none" w:sz="0" w:space="0" w:color="auto"/>
                    <w:bottom w:val="none" w:sz="0" w:space="0" w:color="auto"/>
                    <w:right w:val="none" w:sz="0" w:space="0" w:color="auto"/>
                  </w:divBdr>
                  <w:divsChild>
                    <w:div w:id="215166205">
                      <w:marLeft w:val="0"/>
                      <w:marRight w:val="0"/>
                      <w:marTop w:val="0"/>
                      <w:marBottom w:val="0"/>
                      <w:divBdr>
                        <w:top w:val="none" w:sz="0" w:space="0" w:color="auto"/>
                        <w:left w:val="none" w:sz="0" w:space="0" w:color="auto"/>
                        <w:bottom w:val="none" w:sz="0" w:space="0" w:color="auto"/>
                        <w:right w:val="none" w:sz="0" w:space="0" w:color="auto"/>
                      </w:divBdr>
                    </w:div>
                  </w:divsChild>
                </w:div>
                <w:div w:id="1272206905">
                  <w:marLeft w:val="0"/>
                  <w:marRight w:val="0"/>
                  <w:marTop w:val="0"/>
                  <w:marBottom w:val="0"/>
                  <w:divBdr>
                    <w:top w:val="none" w:sz="0" w:space="0" w:color="auto"/>
                    <w:left w:val="none" w:sz="0" w:space="0" w:color="auto"/>
                    <w:bottom w:val="none" w:sz="0" w:space="0" w:color="auto"/>
                    <w:right w:val="none" w:sz="0" w:space="0" w:color="auto"/>
                  </w:divBdr>
                  <w:divsChild>
                    <w:div w:id="1868906172">
                      <w:marLeft w:val="0"/>
                      <w:marRight w:val="0"/>
                      <w:marTop w:val="0"/>
                      <w:marBottom w:val="0"/>
                      <w:divBdr>
                        <w:top w:val="none" w:sz="0" w:space="0" w:color="auto"/>
                        <w:left w:val="none" w:sz="0" w:space="0" w:color="auto"/>
                        <w:bottom w:val="none" w:sz="0" w:space="0" w:color="auto"/>
                        <w:right w:val="none" w:sz="0" w:space="0" w:color="auto"/>
                      </w:divBdr>
                    </w:div>
                  </w:divsChild>
                </w:div>
                <w:div w:id="361782833">
                  <w:marLeft w:val="0"/>
                  <w:marRight w:val="0"/>
                  <w:marTop w:val="0"/>
                  <w:marBottom w:val="0"/>
                  <w:divBdr>
                    <w:top w:val="none" w:sz="0" w:space="0" w:color="auto"/>
                    <w:left w:val="none" w:sz="0" w:space="0" w:color="auto"/>
                    <w:bottom w:val="none" w:sz="0" w:space="0" w:color="auto"/>
                    <w:right w:val="none" w:sz="0" w:space="0" w:color="auto"/>
                  </w:divBdr>
                  <w:divsChild>
                    <w:div w:id="17015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kalimah.net/Articles/Read/8858" TargetMode="External"/><Relationship Id="rId18" Type="http://schemas.openxmlformats.org/officeDocument/2006/relationships/hyperlink" Target="http://www.alkalimah.net/Articles/Read/8858" TargetMode="External"/><Relationship Id="rId26" Type="http://schemas.openxmlformats.org/officeDocument/2006/relationships/hyperlink" Target="http://www.alkalimah.net/Articles/Read/8858" TargetMode="External"/><Relationship Id="rId39" Type="http://schemas.openxmlformats.org/officeDocument/2006/relationships/hyperlink" Target="http://www.alkalimah.net/Articles/Read/8858" TargetMode="External"/><Relationship Id="rId3" Type="http://schemas.openxmlformats.org/officeDocument/2006/relationships/settings" Target="settings.xml"/><Relationship Id="rId21" Type="http://schemas.openxmlformats.org/officeDocument/2006/relationships/hyperlink" Target="http://www.alkalimah.net/Articles/Read/8858" TargetMode="External"/><Relationship Id="rId34" Type="http://schemas.openxmlformats.org/officeDocument/2006/relationships/hyperlink" Target="http://www.alkalimah.net/Articles/Read/8858" TargetMode="External"/><Relationship Id="rId42" Type="http://schemas.openxmlformats.org/officeDocument/2006/relationships/hyperlink" Target="http://www.alkalimah.net/Articles/Read/8858" TargetMode="External"/><Relationship Id="rId47" Type="http://schemas.openxmlformats.org/officeDocument/2006/relationships/footer" Target="footer1.xml"/><Relationship Id="rId7" Type="http://schemas.openxmlformats.org/officeDocument/2006/relationships/hyperlink" Target="http://www.alkalimah.net/Articles/Read/8858" TargetMode="External"/><Relationship Id="rId12" Type="http://schemas.openxmlformats.org/officeDocument/2006/relationships/hyperlink" Target="http://www.alkalimah.net/Articles/Read/8858" TargetMode="External"/><Relationship Id="rId17" Type="http://schemas.openxmlformats.org/officeDocument/2006/relationships/hyperlink" Target="http://www.alkalimah.net/Articles/Read/8858" TargetMode="External"/><Relationship Id="rId25" Type="http://schemas.openxmlformats.org/officeDocument/2006/relationships/hyperlink" Target="http://www.alkalimah.net/Articles/Read/8858" TargetMode="External"/><Relationship Id="rId33" Type="http://schemas.openxmlformats.org/officeDocument/2006/relationships/hyperlink" Target="http://www.alkalimah.net/Articles/Read/8858" TargetMode="External"/><Relationship Id="rId38" Type="http://schemas.openxmlformats.org/officeDocument/2006/relationships/hyperlink" Target="http://www.alkalimah.net/Articles/Read/8858" TargetMode="External"/><Relationship Id="rId46" Type="http://schemas.openxmlformats.org/officeDocument/2006/relationships/hyperlink" Target="http://www.alkalimah.net/Articles/Read/8858" TargetMode="External"/><Relationship Id="rId2" Type="http://schemas.openxmlformats.org/officeDocument/2006/relationships/styles" Target="styles.xml"/><Relationship Id="rId16" Type="http://schemas.openxmlformats.org/officeDocument/2006/relationships/hyperlink" Target="http://www.alkalimah.net/Articles/Read/8858" TargetMode="External"/><Relationship Id="rId20" Type="http://schemas.openxmlformats.org/officeDocument/2006/relationships/hyperlink" Target="http://www.alkalimah.net/Articles/Read/8858" TargetMode="External"/><Relationship Id="rId29" Type="http://schemas.openxmlformats.org/officeDocument/2006/relationships/hyperlink" Target="http://www.alkalimah.net/Articles/Read/8858" TargetMode="External"/><Relationship Id="rId41" Type="http://schemas.openxmlformats.org/officeDocument/2006/relationships/hyperlink" Target="http://www.alkalimah.net/Articles/Read/885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kalimah.net/Articles/Read/8858" TargetMode="External"/><Relationship Id="rId24" Type="http://schemas.openxmlformats.org/officeDocument/2006/relationships/hyperlink" Target="http://www.alkalimah.net/Articles/Read/8858" TargetMode="External"/><Relationship Id="rId32" Type="http://schemas.openxmlformats.org/officeDocument/2006/relationships/hyperlink" Target="http://www.alkalimah.net/Articles/Read/8858" TargetMode="External"/><Relationship Id="rId37" Type="http://schemas.openxmlformats.org/officeDocument/2006/relationships/hyperlink" Target="http://www.alkalimah.net/Articles/Read/8858" TargetMode="External"/><Relationship Id="rId40" Type="http://schemas.openxmlformats.org/officeDocument/2006/relationships/hyperlink" Target="http://www.alkalimah.net/Articles/Read/8858" TargetMode="External"/><Relationship Id="rId45" Type="http://schemas.openxmlformats.org/officeDocument/2006/relationships/hyperlink" Target="http://www.alkalimah.net/Articles/Read/8858" TargetMode="External"/><Relationship Id="rId5" Type="http://schemas.openxmlformats.org/officeDocument/2006/relationships/footnotes" Target="footnotes.xml"/><Relationship Id="rId15" Type="http://schemas.openxmlformats.org/officeDocument/2006/relationships/hyperlink" Target="http://www.alkalimah.net/Articles/Read/8858" TargetMode="External"/><Relationship Id="rId23" Type="http://schemas.openxmlformats.org/officeDocument/2006/relationships/hyperlink" Target="http://www.alkalimah.net/Articles/Read/8858" TargetMode="External"/><Relationship Id="rId28" Type="http://schemas.openxmlformats.org/officeDocument/2006/relationships/hyperlink" Target="http://www.alkalimah.net/Articles/Read/8858" TargetMode="External"/><Relationship Id="rId36" Type="http://schemas.openxmlformats.org/officeDocument/2006/relationships/hyperlink" Target="http://www.alkalimah.net/Articles/Read/8858" TargetMode="External"/><Relationship Id="rId49" Type="http://schemas.openxmlformats.org/officeDocument/2006/relationships/theme" Target="theme/theme1.xml"/><Relationship Id="rId10" Type="http://schemas.openxmlformats.org/officeDocument/2006/relationships/hyperlink" Target="http://www.alkalimah.net/Articles/Read/8858" TargetMode="External"/><Relationship Id="rId19" Type="http://schemas.openxmlformats.org/officeDocument/2006/relationships/hyperlink" Target="http://www.alkalimah.net/Articles/Read/8858" TargetMode="External"/><Relationship Id="rId31" Type="http://schemas.openxmlformats.org/officeDocument/2006/relationships/hyperlink" Target="http://www.alkalimah.net/Articles/Read/8858" TargetMode="External"/><Relationship Id="rId44" Type="http://schemas.openxmlformats.org/officeDocument/2006/relationships/hyperlink" Target="http://www.alkalimah.net/Articles/Read/8858" TargetMode="External"/><Relationship Id="rId4" Type="http://schemas.openxmlformats.org/officeDocument/2006/relationships/webSettings" Target="webSettings.xml"/><Relationship Id="rId9" Type="http://schemas.openxmlformats.org/officeDocument/2006/relationships/hyperlink" Target="http://www.alkalimah.net/Articles/Read/8858" TargetMode="External"/><Relationship Id="rId14" Type="http://schemas.openxmlformats.org/officeDocument/2006/relationships/hyperlink" Target="http://www.alkalimah.net/Articles/Read/8858" TargetMode="External"/><Relationship Id="rId22" Type="http://schemas.openxmlformats.org/officeDocument/2006/relationships/hyperlink" Target="http://www.alkalimah.net/Articles/Read/8858" TargetMode="External"/><Relationship Id="rId27" Type="http://schemas.openxmlformats.org/officeDocument/2006/relationships/hyperlink" Target="http://www.alkalimah.net/Articles/Read/8858" TargetMode="External"/><Relationship Id="rId30" Type="http://schemas.openxmlformats.org/officeDocument/2006/relationships/hyperlink" Target="http://www.alkalimah.net/Articles/Read/8858" TargetMode="External"/><Relationship Id="rId35" Type="http://schemas.openxmlformats.org/officeDocument/2006/relationships/hyperlink" Target="http://www.alkalimah.net/Articles/Read/8858" TargetMode="External"/><Relationship Id="rId43" Type="http://schemas.openxmlformats.org/officeDocument/2006/relationships/hyperlink" Target="http://www.alkalimah.net/Articles/Read/8858" TargetMode="External"/><Relationship Id="rId48" Type="http://schemas.openxmlformats.org/officeDocument/2006/relationships/fontTable" Target="fontTable.xml"/><Relationship Id="rId8" Type="http://schemas.openxmlformats.org/officeDocument/2006/relationships/hyperlink" Target="http://www.alkalimah.net/Articles/Read/88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E63215D-7D8D-4D16-88DB-216324C4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2842</Words>
  <Characters>15632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Fijitsu</dc:creator>
  <cp:lastModifiedBy>Fijitsu</cp:lastModifiedBy>
  <cp:revision>1</cp:revision>
  <dcterms:created xsi:type="dcterms:W3CDTF">2023-02-21T22:05:00Z</dcterms:created>
  <dcterms:modified xsi:type="dcterms:W3CDTF">2023-02-21T23:25:00Z</dcterms:modified>
</cp:coreProperties>
</file>