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C62" w:rsidRDefault="00661B3D" w:rsidP="001A4FD6">
      <w:pPr>
        <w:rPr>
          <w:rFonts w:ascii="Times New Roman" w:hAnsi="Times New Roman" w:cs="Times New Roman"/>
          <w:sz w:val="24"/>
          <w:szCs w:val="24"/>
        </w:rPr>
      </w:pPr>
      <w:r w:rsidRPr="00661B3D">
        <w:rPr>
          <w:rFonts w:ascii="Times New Roman" w:hAnsi="Times New Roman" w:cs="Times New Roman"/>
          <w:sz w:val="24"/>
          <w:szCs w:val="24"/>
        </w:rPr>
        <w:t xml:space="preserve">Sociologie des institutions. Ali </w:t>
      </w:r>
      <w:proofErr w:type="spellStart"/>
      <w:r w:rsidRPr="00661B3D">
        <w:rPr>
          <w:rFonts w:ascii="Times New Roman" w:hAnsi="Times New Roman" w:cs="Times New Roman"/>
          <w:sz w:val="24"/>
          <w:szCs w:val="24"/>
        </w:rPr>
        <w:t>Dabouz</w:t>
      </w:r>
      <w:proofErr w:type="spellEnd"/>
      <w:r w:rsidRPr="00661B3D">
        <w:rPr>
          <w:rFonts w:ascii="Times New Roman" w:hAnsi="Times New Roman" w:cs="Times New Roman"/>
          <w:sz w:val="24"/>
          <w:szCs w:val="24"/>
        </w:rPr>
        <w:t xml:space="preserve">.  </w:t>
      </w:r>
      <w:r w:rsidR="000E07D5">
        <w:rPr>
          <w:rFonts w:ascii="Times New Roman" w:hAnsi="Times New Roman" w:cs="Times New Roman"/>
          <w:sz w:val="24"/>
          <w:szCs w:val="24"/>
        </w:rPr>
        <w:t xml:space="preserve">   </w:t>
      </w:r>
      <w:r w:rsidR="00480C62">
        <w:rPr>
          <w:rFonts w:ascii="Times New Roman" w:hAnsi="Times New Roman" w:cs="Times New Roman"/>
          <w:sz w:val="24"/>
          <w:szCs w:val="24"/>
        </w:rPr>
        <w:t>Fiche de cours n°1</w:t>
      </w:r>
      <w:r w:rsidR="001A4FD6">
        <w:rPr>
          <w:rFonts w:ascii="Times New Roman" w:hAnsi="Times New Roman" w:cs="Times New Roman"/>
          <w:sz w:val="24"/>
          <w:szCs w:val="24"/>
        </w:rPr>
        <w:t>0</w:t>
      </w:r>
      <w:bookmarkStart w:id="0" w:name="_GoBack"/>
      <w:bookmarkEnd w:id="0"/>
      <w:r w:rsidR="00480C62">
        <w:rPr>
          <w:rFonts w:ascii="Times New Roman" w:hAnsi="Times New Roman" w:cs="Times New Roman"/>
          <w:sz w:val="24"/>
          <w:szCs w:val="24"/>
        </w:rPr>
        <w:t xml:space="preserve">                </w:t>
      </w:r>
      <w:r>
        <w:rPr>
          <w:rFonts w:ascii="Times New Roman" w:hAnsi="Times New Roman" w:cs="Times New Roman"/>
          <w:sz w:val="24"/>
          <w:szCs w:val="24"/>
        </w:rPr>
        <w:t xml:space="preserve">    </w:t>
      </w:r>
      <w:r w:rsidR="00480C62">
        <w:rPr>
          <w:rFonts w:ascii="Times New Roman" w:hAnsi="Times New Roman" w:cs="Times New Roman"/>
          <w:sz w:val="24"/>
          <w:szCs w:val="24"/>
        </w:rPr>
        <w:t xml:space="preserve"> </w:t>
      </w:r>
      <w:r w:rsidR="00DA69D9">
        <w:rPr>
          <w:rFonts w:ascii="Times New Roman" w:hAnsi="Times New Roman" w:cs="Times New Roman"/>
          <w:sz w:val="24"/>
          <w:szCs w:val="24"/>
        </w:rPr>
        <w:t xml:space="preserve">      </w:t>
      </w:r>
      <w:r w:rsidR="00480C62">
        <w:rPr>
          <w:rFonts w:ascii="Times New Roman" w:hAnsi="Times New Roman" w:cs="Times New Roman"/>
          <w:sz w:val="24"/>
          <w:szCs w:val="24"/>
        </w:rPr>
        <w:t xml:space="preserve">     Avril 2020</w:t>
      </w:r>
    </w:p>
    <w:p w:rsidR="00A62C7D" w:rsidRPr="00543813" w:rsidRDefault="00A62C7D" w:rsidP="00480C62">
      <w:pPr>
        <w:rPr>
          <w:rFonts w:ascii="Times New Roman" w:hAnsi="Times New Roman" w:cs="Times New Roman"/>
          <w:b/>
          <w:bCs/>
          <w:sz w:val="24"/>
          <w:szCs w:val="24"/>
          <w:u w:val="single"/>
        </w:rPr>
      </w:pPr>
      <w:r>
        <w:rPr>
          <w:rFonts w:ascii="Times New Roman" w:hAnsi="Times New Roman" w:cs="Times New Roman"/>
          <w:sz w:val="24"/>
          <w:szCs w:val="24"/>
        </w:rPr>
        <w:t xml:space="preserve">                                          </w:t>
      </w:r>
      <w:r w:rsidRPr="00543813">
        <w:rPr>
          <w:rFonts w:ascii="Times New Roman" w:hAnsi="Times New Roman" w:cs="Times New Roman"/>
          <w:b/>
          <w:bCs/>
          <w:sz w:val="24"/>
          <w:szCs w:val="24"/>
          <w:u w:val="single"/>
        </w:rPr>
        <w:t xml:space="preserve">Les institutions de l’Etat algérien                 </w:t>
      </w:r>
    </w:p>
    <w:p w:rsidR="00E7781F" w:rsidRDefault="00A62C7D" w:rsidP="00D23066">
      <w:pPr>
        <w:rPr>
          <w:rFonts w:ascii="Times New Roman" w:hAnsi="Times New Roman" w:cs="Times New Roman"/>
          <w:b/>
          <w:bCs/>
          <w:sz w:val="24"/>
          <w:szCs w:val="24"/>
        </w:rPr>
      </w:pPr>
      <w:r w:rsidRPr="00543813">
        <w:rPr>
          <w:rFonts w:ascii="Times New Roman" w:hAnsi="Times New Roman" w:cs="Times New Roman"/>
          <w:b/>
          <w:bCs/>
          <w:sz w:val="24"/>
          <w:szCs w:val="24"/>
        </w:rPr>
        <w:t>Introduction</w:t>
      </w:r>
      <w:r>
        <w:rPr>
          <w:rFonts w:ascii="Times New Roman" w:hAnsi="Times New Roman" w:cs="Times New Roman"/>
          <w:sz w:val="24"/>
          <w:szCs w:val="24"/>
        </w:rPr>
        <w:t> </w:t>
      </w:r>
      <w:r w:rsidRPr="002365C4">
        <w:rPr>
          <w:rFonts w:ascii="Times New Roman" w:hAnsi="Times New Roman" w:cs="Times New Roman"/>
          <w:sz w:val="20"/>
          <w:szCs w:val="20"/>
        </w:rPr>
        <w:t>:</w:t>
      </w:r>
      <w:r w:rsidR="00E7781F" w:rsidRPr="002365C4">
        <w:rPr>
          <w:rFonts w:ascii="Times New Roman" w:hAnsi="Times New Roman" w:cs="Times New Roman"/>
          <w:sz w:val="20"/>
          <w:szCs w:val="20"/>
        </w:rPr>
        <w:t xml:space="preserve"> </w:t>
      </w:r>
      <w:r w:rsidR="002365C4" w:rsidRPr="002365C4">
        <w:rPr>
          <w:rFonts w:ascii="Times New Roman" w:hAnsi="Times New Roman" w:cs="Times New Roman"/>
          <w:sz w:val="20"/>
          <w:szCs w:val="20"/>
        </w:rPr>
        <w:t xml:space="preserve">dans cette catégorie vous trouverez des informations pratiques </w:t>
      </w:r>
      <w:r w:rsidR="00D23066">
        <w:rPr>
          <w:rFonts w:ascii="Times New Roman" w:hAnsi="Times New Roman" w:cs="Times New Roman"/>
          <w:sz w:val="20"/>
          <w:szCs w:val="20"/>
        </w:rPr>
        <w:t xml:space="preserve">sur </w:t>
      </w:r>
      <w:r w:rsidR="002365C4" w:rsidRPr="002365C4">
        <w:rPr>
          <w:rFonts w:ascii="Times New Roman" w:hAnsi="Times New Roman" w:cs="Times New Roman"/>
          <w:sz w:val="20"/>
          <w:szCs w:val="20"/>
        </w:rPr>
        <w:t>les  institutions de l'Etat.</w:t>
      </w:r>
      <w:r w:rsidR="00E7781F">
        <w:rPr>
          <w:rFonts w:ascii="Times New Roman" w:hAnsi="Times New Roman" w:cs="Times New Roman"/>
          <w:sz w:val="24"/>
          <w:szCs w:val="24"/>
        </w:rPr>
        <w:t xml:space="preserve">                        </w:t>
      </w:r>
    </w:p>
    <w:p w:rsidR="00815966" w:rsidRPr="00380C61" w:rsidRDefault="00815966" w:rsidP="00D947F2">
      <w:pPr>
        <w:pStyle w:val="Paragraphedeliste"/>
        <w:numPr>
          <w:ilvl w:val="0"/>
          <w:numId w:val="2"/>
        </w:numPr>
        <w:ind w:right="-141"/>
        <w:jc w:val="both"/>
        <w:rPr>
          <w:rFonts w:ascii="Times New Roman" w:hAnsi="Times New Roman" w:cs="Times New Roman"/>
          <w:sz w:val="16"/>
          <w:szCs w:val="16"/>
        </w:rPr>
      </w:pPr>
      <w:r w:rsidRPr="00380C61">
        <w:rPr>
          <w:rFonts w:ascii="Times New Roman" w:hAnsi="Times New Roman" w:cs="Times New Roman"/>
          <w:sz w:val="16"/>
          <w:szCs w:val="16"/>
        </w:rPr>
        <w:t>La Présidence de la République</w:t>
      </w:r>
    </w:p>
    <w:p w:rsidR="006F10E5" w:rsidRPr="006F10E5" w:rsidRDefault="006F10E5" w:rsidP="00D947F2">
      <w:pPr>
        <w:pStyle w:val="Paragraphedeliste"/>
        <w:numPr>
          <w:ilvl w:val="0"/>
          <w:numId w:val="2"/>
        </w:numPr>
        <w:ind w:right="-141"/>
        <w:jc w:val="both"/>
        <w:rPr>
          <w:rFonts w:ascii="Times New Roman" w:hAnsi="Times New Roman" w:cs="Times New Roman"/>
          <w:sz w:val="16"/>
          <w:szCs w:val="16"/>
        </w:rPr>
      </w:pPr>
      <w:r w:rsidRPr="006F10E5">
        <w:rPr>
          <w:rFonts w:ascii="Times New Roman" w:hAnsi="Times New Roman" w:cs="Times New Roman"/>
          <w:sz w:val="16"/>
          <w:szCs w:val="16"/>
        </w:rPr>
        <w:t>Le Conseil Constitutionnel</w:t>
      </w:r>
    </w:p>
    <w:p w:rsidR="006F10E5" w:rsidRPr="006F10E5" w:rsidRDefault="006F10E5" w:rsidP="00D947F2">
      <w:pPr>
        <w:pStyle w:val="Paragraphedeliste"/>
        <w:numPr>
          <w:ilvl w:val="0"/>
          <w:numId w:val="2"/>
        </w:numPr>
        <w:ind w:right="-141"/>
        <w:jc w:val="both"/>
        <w:rPr>
          <w:rFonts w:ascii="Times New Roman" w:hAnsi="Times New Roman" w:cs="Times New Roman"/>
          <w:sz w:val="16"/>
          <w:szCs w:val="16"/>
        </w:rPr>
      </w:pPr>
      <w:r w:rsidRPr="006F10E5">
        <w:rPr>
          <w:rFonts w:ascii="Times New Roman" w:hAnsi="Times New Roman" w:cs="Times New Roman"/>
          <w:sz w:val="16"/>
          <w:szCs w:val="16"/>
        </w:rPr>
        <w:t>Le Conseil de la Nation</w:t>
      </w:r>
    </w:p>
    <w:p w:rsidR="00815966" w:rsidRPr="00380C61" w:rsidRDefault="00815966" w:rsidP="00D947F2">
      <w:pPr>
        <w:pStyle w:val="Paragraphedeliste"/>
        <w:numPr>
          <w:ilvl w:val="0"/>
          <w:numId w:val="2"/>
        </w:numPr>
        <w:ind w:right="-141"/>
        <w:jc w:val="both"/>
        <w:rPr>
          <w:rFonts w:ascii="Times New Roman" w:hAnsi="Times New Roman" w:cs="Times New Roman"/>
          <w:sz w:val="16"/>
          <w:szCs w:val="16"/>
        </w:rPr>
      </w:pPr>
      <w:r w:rsidRPr="00380C61">
        <w:rPr>
          <w:rFonts w:ascii="Times New Roman" w:hAnsi="Times New Roman" w:cs="Times New Roman"/>
          <w:sz w:val="16"/>
          <w:szCs w:val="16"/>
        </w:rPr>
        <w:t>L'Assemblée Populaire Nationale</w:t>
      </w:r>
    </w:p>
    <w:p w:rsidR="00815966" w:rsidRPr="00380C61" w:rsidRDefault="00815966" w:rsidP="00D947F2">
      <w:pPr>
        <w:pStyle w:val="Paragraphedeliste"/>
        <w:numPr>
          <w:ilvl w:val="0"/>
          <w:numId w:val="2"/>
        </w:numPr>
        <w:ind w:right="-141"/>
        <w:jc w:val="both"/>
        <w:rPr>
          <w:rFonts w:ascii="Times New Roman" w:hAnsi="Times New Roman" w:cs="Times New Roman"/>
          <w:sz w:val="16"/>
          <w:szCs w:val="16"/>
        </w:rPr>
      </w:pPr>
      <w:r w:rsidRPr="00380C61">
        <w:rPr>
          <w:rFonts w:ascii="Times New Roman" w:hAnsi="Times New Roman" w:cs="Times New Roman"/>
          <w:sz w:val="16"/>
          <w:szCs w:val="16"/>
        </w:rPr>
        <w:t>Le Conseil d'Etat</w:t>
      </w:r>
    </w:p>
    <w:p w:rsidR="00815966" w:rsidRDefault="00815966" w:rsidP="00D947F2">
      <w:pPr>
        <w:pStyle w:val="Paragraphedeliste"/>
        <w:numPr>
          <w:ilvl w:val="0"/>
          <w:numId w:val="2"/>
        </w:numPr>
        <w:ind w:right="-141"/>
        <w:jc w:val="both"/>
        <w:rPr>
          <w:rFonts w:ascii="Times New Roman" w:hAnsi="Times New Roman" w:cs="Times New Roman"/>
          <w:sz w:val="16"/>
          <w:szCs w:val="16"/>
        </w:rPr>
      </w:pPr>
      <w:r w:rsidRPr="00380C61">
        <w:rPr>
          <w:rFonts w:ascii="Times New Roman" w:hAnsi="Times New Roman" w:cs="Times New Roman"/>
          <w:sz w:val="16"/>
          <w:szCs w:val="16"/>
        </w:rPr>
        <w:t>Le Chef du Gouvernement</w:t>
      </w:r>
    </w:p>
    <w:p w:rsidR="00181FBB" w:rsidRPr="00380C61" w:rsidRDefault="00181FBB" w:rsidP="00D947F2">
      <w:pPr>
        <w:pStyle w:val="Paragraphedeliste"/>
        <w:numPr>
          <w:ilvl w:val="0"/>
          <w:numId w:val="2"/>
        </w:numPr>
        <w:ind w:right="-141"/>
        <w:jc w:val="both"/>
        <w:rPr>
          <w:rFonts w:ascii="Times New Roman" w:hAnsi="Times New Roman" w:cs="Times New Roman"/>
          <w:sz w:val="16"/>
          <w:szCs w:val="16"/>
        </w:rPr>
      </w:pPr>
      <w:r>
        <w:rPr>
          <w:rFonts w:ascii="Times New Roman" w:hAnsi="Times New Roman" w:cs="Times New Roman"/>
          <w:sz w:val="16"/>
          <w:szCs w:val="16"/>
        </w:rPr>
        <w:t>Les ministères</w:t>
      </w:r>
    </w:p>
    <w:p w:rsidR="00815966" w:rsidRPr="00380C61" w:rsidRDefault="00815966" w:rsidP="00D947F2">
      <w:pPr>
        <w:pStyle w:val="Paragraphedeliste"/>
        <w:numPr>
          <w:ilvl w:val="0"/>
          <w:numId w:val="2"/>
        </w:numPr>
        <w:ind w:right="-141"/>
        <w:jc w:val="both"/>
        <w:rPr>
          <w:rFonts w:ascii="Times New Roman" w:hAnsi="Times New Roman" w:cs="Times New Roman"/>
          <w:sz w:val="16"/>
          <w:szCs w:val="16"/>
        </w:rPr>
      </w:pPr>
      <w:r w:rsidRPr="00380C61">
        <w:rPr>
          <w:rFonts w:ascii="Times New Roman" w:hAnsi="Times New Roman" w:cs="Times New Roman"/>
          <w:sz w:val="16"/>
          <w:szCs w:val="16"/>
        </w:rPr>
        <w:t>La Cour Suprême</w:t>
      </w:r>
    </w:p>
    <w:p w:rsidR="00815966" w:rsidRPr="00380C61" w:rsidRDefault="00815966" w:rsidP="00D947F2">
      <w:pPr>
        <w:pStyle w:val="Paragraphedeliste"/>
        <w:numPr>
          <w:ilvl w:val="0"/>
          <w:numId w:val="2"/>
        </w:numPr>
        <w:ind w:right="-141"/>
        <w:jc w:val="both"/>
        <w:rPr>
          <w:rFonts w:ascii="Times New Roman" w:hAnsi="Times New Roman" w:cs="Times New Roman"/>
          <w:sz w:val="16"/>
          <w:szCs w:val="16"/>
        </w:rPr>
      </w:pPr>
      <w:r w:rsidRPr="00380C61">
        <w:rPr>
          <w:rFonts w:ascii="Times New Roman" w:hAnsi="Times New Roman" w:cs="Times New Roman"/>
          <w:sz w:val="16"/>
          <w:szCs w:val="16"/>
        </w:rPr>
        <w:t>La Cour des Comptes</w:t>
      </w:r>
    </w:p>
    <w:p w:rsidR="00815966" w:rsidRPr="00380C61" w:rsidRDefault="00815966" w:rsidP="00D947F2">
      <w:pPr>
        <w:pStyle w:val="Paragraphedeliste"/>
        <w:numPr>
          <w:ilvl w:val="0"/>
          <w:numId w:val="2"/>
        </w:numPr>
        <w:ind w:right="-141"/>
        <w:jc w:val="both"/>
        <w:rPr>
          <w:rFonts w:ascii="Times New Roman" w:hAnsi="Times New Roman" w:cs="Times New Roman"/>
          <w:sz w:val="16"/>
          <w:szCs w:val="16"/>
        </w:rPr>
      </w:pPr>
      <w:r w:rsidRPr="00380C61">
        <w:rPr>
          <w:rFonts w:ascii="Times New Roman" w:hAnsi="Times New Roman" w:cs="Times New Roman"/>
          <w:sz w:val="16"/>
          <w:szCs w:val="16"/>
        </w:rPr>
        <w:t>La Direction Générale de la Sureté Nationale (Police)</w:t>
      </w:r>
    </w:p>
    <w:p w:rsidR="00815966" w:rsidRPr="00380C61" w:rsidRDefault="00815966" w:rsidP="00D947F2">
      <w:pPr>
        <w:pStyle w:val="Paragraphedeliste"/>
        <w:numPr>
          <w:ilvl w:val="0"/>
          <w:numId w:val="2"/>
        </w:numPr>
        <w:ind w:right="-141"/>
        <w:jc w:val="both"/>
        <w:rPr>
          <w:rFonts w:ascii="Times New Roman" w:hAnsi="Times New Roman" w:cs="Times New Roman"/>
          <w:sz w:val="16"/>
          <w:szCs w:val="16"/>
        </w:rPr>
      </w:pPr>
      <w:r w:rsidRPr="00380C61">
        <w:rPr>
          <w:rFonts w:ascii="Times New Roman" w:hAnsi="Times New Roman" w:cs="Times New Roman"/>
          <w:sz w:val="16"/>
          <w:szCs w:val="16"/>
        </w:rPr>
        <w:t>La Direction Générale de la Gendarmerie Nationale</w:t>
      </w:r>
    </w:p>
    <w:p w:rsidR="00815966" w:rsidRDefault="00815966" w:rsidP="00D947F2">
      <w:pPr>
        <w:pStyle w:val="Paragraphedeliste"/>
        <w:numPr>
          <w:ilvl w:val="0"/>
          <w:numId w:val="2"/>
        </w:numPr>
        <w:ind w:right="-141"/>
        <w:jc w:val="both"/>
        <w:rPr>
          <w:rFonts w:ascii="Times New Roman" w:hAnsi="Times New Roman" w:cs="Times New Roman"/>
          <w:sz w:val="16"/>
          <w:szCs w:val="16"/>
        </w:rPr>
      </w:pPr>
      <w:r w:rsidRPr="00380C61">
        <w:rPr>
          <w:rFonts w:ascii="Times New Roman" w:hAnsi="Times New Roman" w:cs="Times New Roman"/>
          <w:sz w:val="16"/>
          <w:szCs w:val="16"/>
        </w:rPr>
        <w:t>La Direction Générale des Douanes</w:t>
      </w:r>
    </w:p>
    <w:p w:rsidR="00625280" w:rsidRPr="00625280" w:rsidRDefault="00625280" w:rsidP="00EB07A0">
      <w:pPr>
        <w:ind w:right="-141"/>
        <w:jc w:val="both"/>
        <w:rPr>
          <w:rFonts w:ascii="Times New Roman" w:hAnsi="Times New Roman" w:cs="Times New Roman"/>
          <w:sz w:val="16"/>
          <w:szCs w:val="16"/>
        </w:rPr>
      </w:pPr>
      <w:r w:rsidRPr="00625280">
        <w:rPr>
          <w:rFonts w:ascii="Times New Roman" w:hAnsi="Times New Roman" w:cs="Times New Roman"/>
          <w:b/>
          <w:bCs/>
          <w:sz w:val="20"/>
          <w:szCs w:val="20"/>
        </w:rPr>
        <w:t>Le Conseil de la Nation</w:t>
      </w:r>
      <w:r>
        <w:rPr>
          <w:rFonts w:ascii="Times New Roman" w:hAnsi="Times New Roman" w:cs="Times New Roman"/>
          <w:sz w:val="16"/>
          <w:szCs w:val="16"/>
        </w:rPr>
        <w:t xml:space="preserve"> : </w:t>
      </w:r>
      <w:r w:rsidRPr="00625280">
        <w:rPr>
          <w:rFonts w:ascii="Times New Roman" w:hAnsi="Times New Roman" w:cs="Times New Roman"/>
          <w:sz w:val="20"/>
          <w:szCs w:val="20"/>
        </w:rPr>
        <w:t>le Conseil de la Nation est la deuxième Chambre du Parlement Algérien. Institué pour la première fois par la Constitution du 28 Novembre 1996 (Art. 98), le Conseil de la Nation comprend 144 membres, dont les 2/3, soit 96 membres, sont élus au suffrage universel indirect, parmi et par les élus des Assemblées Locales (Assemblées Populaires Communales et de Wilaya) au sein de chaque Wilaya, le tiers restant, soit 48 membres étant désigné par  le Président de la République. La durée du mandat du Conseil de la Nation est de six ans, le renouvellement se faisant toutefois par moitié tous les trois ans.</w:t>
      </w:r>
    </w:p>
    <w:p w:rsidR="00625280" w:rsidRPr="00625280" w:rsidRDefault="00625280" w:rsidP="00EB07A0">
      <w:pPr>
        <w:ind w:right="-141"/>
        <w:jc w:val="both"/>
        <w:rPr>
          <w:rFonts w:ascii="Times New Roman" w:hAnsi="Times New Roman" w:cs="Times New Roman"/>
          <w:sz w:val="16"/>
          <w:szCs w:val="16"/>
        </w:rPr>
      </w:pPr>
      <w:r w:rsidRPr="00297FD7">
        <w:rPr>
          <w:rFonts w:ascii="Times New Roman" w:hAnsi="Times New Roman" w:cs="Times New Roman"/>
          <w:sz w:val="20"/>
          <w:szCs w:val="20"/>
        </w:rPr>
        <w:t>Le Conseil de la Nation exerce avec l’Assemblée Populaire Nationale, le pouvoir législatif. A ce titre, il vote les lois à la majorité des 3/4 de ses membres (Art. 120). Il ne peut être saisi que des textes déjà adoptés par l’APN, pour lesquels  il ne dispose toutefois pas du pouvoir d’amendement. En cas de désaccord entre APN et Conseil de la Nation, une commission paritaire ad-hoc est mise en place et est chargée de proposer un texte révisé qui est soumis à l’approbation des deux chambres, sans possibilité d’amendement</w:t>
      </w:r>
      <w:r w:rsidRPr="00625280">
        <w:rPr>
          <w:rFonts w:ascii="Times New Roman" w:hAnsi="Times New Roman" w:cs="Times New Roman"/>
          <w:sz w:val="16"/>
          <w:szCs w:val="16"/>
        </w:rPr>
        <w:t>.</w:t>
      </w:r>
    </w:p>
    <w:p w:rsidR="0069303F" w:rsidRDefault="00625280" w:rsidP="0069303F">
      <w:pPr>
        <w:ind w:right="-141"/>
        <w:jc w:val="both"/>
        <w:rPr>
          <w:rFonts w:ascii="Times New Roman" w:hAnsi="Times New Roman" w:cs="Times New Roman"/>
          <w:sz w:val="20"/>
          <w:szCs w:val="20"/>
        </w:rPr>
      </w:pPr>
      <w:r w:rsidRPr="00C64CE8">
        <w:rPr>
          <w:rFonts w:ascii="Times New Roman" w:hAnsi="Times New Roman" w:cs="Times New Roman"/>
          <w:b/>
          <w:bCs/>
          <w:sz w:val="20"/>
          <w:szCs w:val="20"/>
        </w:rPr>
        <w:t xml:space="preserve"> L’Assemblée Populaire Nationale</w:t>
      </w:r>
      <w:r w:rsidR="00C64CE8">
        <w:rPr>
          <w:rFonts w:ascii="Times New Roman" w:hAnsi="Times New Roman" w:cs="Times New Roman"/>
          <w:sz w:val="16"/>
          <w:szCs w:val="16"/>
        </w:rPr>
        <w:t> </w:t>
      </w:r>
      <w:r w:rsidR="00C64CE8" w:rsidRPr="004B19A5">
        <w:rPr>
          <w:rFonts w:ascii="Times New Roman" w:hAnsi="Times New Roman" w:cs="Times New Roman"/>
          <w:sz w:val="20"/>
          <w:szCs w:val="20"/>
        </w:rPr>
        <w:t>:</w:t>
      </w:r>
      <w:r w:rsidR="004B19A5" w:rsidRPr="004B19A5">
        <w:rPr>
          <w:rFonts w:ascii="Times New Roman" w:hAnsi="Times New Roman" w:cs="Times New Roman"/>
          <w:sz w:val="20"/>
          <w:szCs w:val="20"/>
        </w:rPr>
        <w:t xml:space="preserve"> l</w:t>
      </w:r>
      <w:r w:rsidRPr="004B19A5">
        <w:rPr>
          <w:rFonts w:ascii="Times New Roman" w:hAnsi="Times New Roman" w:cs="Times New Roman"/>
          <w:sz w:val="20"/>
          <w:szCs w:val="20"/>
        </w:rPr>
        <w:t>a première élection législative en Algérie eut lieu le 20 Septembre 1962, soit quelques mois à peine après l’indépendance nationale. L’Assemblée, élue pour un mandat d’une année, avait notamment pour but de promulguer la loi fondamentale du pays, ce qui donna naissance à la Constitution du 10 Septembre 1963</w:t>
      </w:r>
      <w:r w:rsidR="0069303F">
        <w:rPr>
          <w:rFonts w:ascii="Times New Roman" w:hAnsi="Times New Roman" w:cs="Times New Roman"/>
          <w:sz w:val="20"/>
          <w:szCs w:val="20"/>
        </w:rPr>
        <w:t>.</w:t>
      </w:r>
    </w:p>
    <w:p w:rsidR="0069303F" w:rsidRDefault="00625280" w:rsidP="0069303F">
      <w:pPr>
        <w:ind w:right="-141"/>
        <w:jc w:val="both"/>
        <w:rPr>
          <w:rFonts w:ascii="Times New Roman" w:hAnsi="Times New Roman" w:cs="Times New Roman"/>
          <w:sz w:val="20"/>
          <w:szCs w:val="20"/>
        </w:rPr>
      </w:pPr>
      <w:r w:rsidRPr="004B19A5">
        <w:rPr>
          <w:rFonts w:ascii="Times New Roman" w:hAnsi="Times New Roman" w:cs="Times New Roman"/>
          <w:sz w:val="20"/>
          <w:szCs w:val="20"/>
        </w:rPr>
        <w:t>Le mandat de cette Assemblée Nationale, se verra prolongé d’une année conformément à l’article 77. Le recours par le Président de la République, le 03 Octobre 1963, à l’exercice des pleins pouvoirs, conformément à l’article 59 de la Constitution, eut pour effet de geler les activités de cette Assemblée Nationale. De 1965 à 1976, il sera institué au sommet de l’Etat Algérien un Conseil de la Révolution, dépositaire de l’autorité souveraine (Ordonnance du 10 Juillet 1965).</w:t>
      </w:r>
    </w:p>
    <w:p w:rsidR="0069303F" w:rsidRDefault="00625280" w:rsidP="0069303F">
      <w:pPr>
        <w:ind w:right="-141"/>
        <w:jc w:val="both"/>
        <w:rPr>
          <w:rFonts w:ascii="Times New Roman" w:hAnsi="Times New Roman" w:cs="Times New Roman"/>
          <w:sz w:val="20"/>
          <w:szCs w:val="20"/>
        </w:rPr>
      </w:pPr>
      <w:r w:rsidRPr="004B19A5">
        <w:rPr>
          <w:rFonts w:ascii="Times New Roman" w:hAnsi="Times New Roman" w:cs="Times New Roman"/>
          <w:sz w:val="20"/>
          <w:szCs w:val="20"/>
        </w:rPr>
        <w:t>Le 22 Novembre 1976, dans le cadre du parachèvement  des institutions de l’Etat Algérien, une nouvelle Constitution fut promulguée, qui instituera (Art. 126)  une chambre unique dénommée Assemblée Populaire Nationale (APN), chargée d’exercer le pouvoir législatif, élue le 25 Février 1977 pour un mandat de cinq (05) ans, et régulièrement renouvelée en 1982 et 1987.</w:t>
      </w:r>
      <w:r w:rsidRPr="00A254D6">
        <w:rPr>
          <w:rFonts w:ascii="Times New Roman" w:hAnsi="Times New Roman" w:cs="Times New Roman"/>
          <w:sz w:val="20"/>
          <w:szCs w:val="20"/>
        </w:rPr>
        <w:t xml:space="preserve">La révision constitutionnelle du </w:t>
      </w:r>
      <w:smartTag w:uri="urn:schemas-microsoft-com:office:smarttags" w:element="date">
        <w:smartTagPr>
          <w:attr w:name="Year" w:val="1989"/>
          <w:attr w:name="Day" w:val="28"/>
          <w:attr w:name="Month" w:val="2"/>
          <w:attr w:name="ls" w:val="trans"/>
        </w:smartTagPr>
        <w:r w:rsidRPr="00A254D6">
          <w:rPr>
            <w:rFonts w:ascii="Times New Roman" w:hAnsi="Times New Roman" w:cs="Times New Roman"/>
            <w:sz w:val="20"/>
            <w:szCs w:val="20"/>
          </w:rPr>
          <w:t>28 Février 1989</w:t>
        </w:r>
      </w:smartTag>
      <w:r w:rsidRPr="00A254D6">
        <w:rPr>
          <w:rFonts w:ascii="Times New Roman" w:hAnsi="Times New Roman" w:cs="Times New Roman"/>
          <w:sz w:val="20"/>
          <w:szCs w:val="20"/>
        </w:rPr>
        <w:t xml:space="preserve"> ne dérogera pas au principe monocaméral, en maintenant l’Assemblée Populaire Nationale, même si par ailleurs elle consacrera une séparation des pouvoirs législatif, exécutif et judiciaire (Art. 92).</w:t>
      </w:r>
    </w:p>
    <w:p w:rsidR="00625280" w:rsidRPr="00A254D6" w:rsidRDefault="00625280" w:rsidP="0069303F">
      <w:pPr>
        <w:ind w:right="-141"/>
        <w:jc w:val="both"/>
        <w:rPr>
          <w:rFonts w:ascii="Times New Roman" w:hAnsi="Times New Roman" w:cs="Times New Roman"/>
          <w:sz w:val="20"/>
          <w:szCs w:val="20"/>
        </w:rPr>
      </w:pPr>
      <w:r w:rsidRPr="00A254D6">
        <w:rPr>
          <w:rFonts w:ascii="Times New Roman" w:hAnsi="Times New Roman" w:cs="Times New Roman"/>
          <w:sz w:val="20"/>
          <w:szCs w:val="20"/>
        </w:rPr>
        <w:t xml:space="preserve">Le renouvellement de cette Assemblée, arrivée à son terme, était interrompu par la démission du Président de la république, qui créait une situation de vide juridique. Ceci entraînera la mise en place de structures transitoires (Haut Comité d’Etat et Conseil Consultatif National puis Conseil National de Transition), jusqu’à la révision constitutionnelle du </w:t>
      </w:r>
      <w:smartTag w:uri="urn:schemas-microsoft-com:office:smarttags" w:element="date">
        <w:smartTagPr>
          <w:attr w:name="Year" w:val="1996"/>
          <w:attr w:name="Day" w:val="28"/>
          <w:attr w:name="Month" w:val="11"/>
          <w:attr w:name="ls" w:val="trans"/>
        </w:smartTagPr>
        <w:r w:rsidRPr="00A254D6">
          <w:rPr>
            <w:rFonts w:ascii="Times New Roman" w:hAnsi="Times New Roman" w:cs="Times New Roman"/>
            <w:sz w:val="20"/>
            <w:szCs w:val="20"/>
          </w:rPr>
          <w:t>28 Novembre 1996</w:t>
        </w:r>
      </w:smartTag>
      <w:r w:rsidRPr="00A254D6">
        <w:rPr>
          <w:rFonts w:ascii="Times New Roman" w:hAnsi="Times New Roman" w:cs="Times New Roman"/>
          <w:sz w:val="20"/>
          <w:szCs w:val="20"/>
        </w:rPr>
        <w:t xml:space="preserve">, qui modifiera le paysage institutionnel algérien en instaurant un parlement </w:t>
      </w:r>
      <w:r w:rsidR="007968E5" w:rsidRPr="00A254D6">
        <w:rPr>
          <w:rFonts w:ascii="Times New Roman" w:hAnsi="Times New Roman" w:cs="Times New Roman"/>
          <w:sz w:val="20"/>
          <w:szCs w:val="20"/>
        </w:rPr>
        <w:t>bicaméral</w:t>
      </w:r>
      <w:r w:rsidRPr="00A254D6">
        <w:rPr>
          <w:rFonts w:ascii="Times New Roman" w:hAnsi="Times New Roman" w:cs="Times New Roman"/>
          <w:sz w:val="20"/>
          <w:szCs w:val="20"/>
        </w:rPr>
        <w:t xml:space="preserve">, composé d’une APN (389 membres), et d’un Conseil de la Nation (144 membres). Ces institutions furent élues le </w:t>
      </w:r>
      <w:smartTag w:uri="urn:schemas-microsoft-com:office:smarttags" w:element="date">
        <w:smartTagPr>
          <w:attr w:name="Year" w:val="1997"/>
          <w:attr w:name="Day" w:val="5"/>
          <w:attr w:name="Month" w:val="6"/>
          <w:attr w:name="ls" w:val="trans"/>
        </w:smartTagPr>
        <w:r w:rsidRPr="00A254D6">
          <w:rPr>
            <w:rFonts w:ascii="Times New Roman" w:hAnsi="Times New Roman" w:cs="Times New Roman"/>
            <w:sz w:val="20"/>
            <w:szCs w:val="20"/>
          </w:rPr>
          <w:t>5 Juin 1997</w:t>
        </w:r>
      </w:smartTag>
      <w:r w:rsidRPr="00A254D6">
        <w:rPr>
          <w:rFonts w:ascii="Times New Roman" w:hAnsi="Times New Roman" w:cs="Times New Roman"/>
          <w:sz w:val="20"/>
          <w:szCs w:val="20"/>
        </w:rPr>
        <w:t>, et constituent le premier Parlement pluraliste de l’Algérie indépendante.</w:t>
      </w:r>
    </w:p>
    <w:p w:rsidR="00625280" w:rsidRPr="007968E5" w:rsidRDefault="00625280" w:rsidP="007968E5">
      <w:pPr>
        <w:ind w:right="-141"/>
        <w:rPr>
          <w:rFonts w:ascii="Times New Roman" w:hAnsi="Times New Roman" w:cs="Times New Roman"/>
          <w:sz w:val="20"/>
          <w:szCs w:val="20"/>
        </w:rPr>
      </w:pPr>
      <w:r w:rsidRPr="00993D4A">
        <w:rPr>
          <w:rFonts w:ascii="Times New Roman" w:hAnsi="Times New Roman" w:cs="Times New Roman"/>
          <w:b/>
          <w:bCs/>
          <w:sz w:val="20"/>
          <w:szCs w:val="20"/>
        </w:rPr>
        <w:lastRenderedPageBreak/>
        <w:t>Le Conseil Constitutionnel</w:t>
      </w:r>
      <w:r w:rsidR="007968E5">
        <w:rPr>
          <w:rFonts w:ascii="Times New Roman" w:hAnsi="Times New Roman" w:cs="Times New Roman"/>
          <w:sz w:val="16"/>
          <w:szCs w:val="16"/>
        </w:rPr>
        <w:t> :</w:t>
      </w:r>
      <w:r w:rsidR="007968E5" w:rsidRPr="00625280">
        <w:rPr>
          <w:rFonts w:ascii="Times New Roman" w:hAnsi="Times New Roman" w:cs="Times New Roman"/>
          <w:sz w:val="16"/>
          <w:szCs w:val="16"/>
        </w:rPr>
        <w:t xml:space="preserve"> </w:t>
      </w:r>
      <w:r w:rsidR="007968E5" w:rsidRPr="007968E5">
        <w:rPr>
          <w:rFonts w:ascii="Times New Roman" w:hAnsi="Times New Roman" w:cs="Times New Roman"/>
          <w:sz w:val="20"/>
          <w:szCs w:val="20"/>
        </w:rPr>
        <w:t>le</w:t>
      </w:r>
      <w:r w:rsidRPr="007968E5">
        <w:rPr>
          <w:rFonts w:ascii="Times New Roman" w:hAnsi="Times New Roman" w:cs="Times New Roman"/>
          <w:sz w:val="20"/>
          <w:szCs w:val="20"/>
        </w:rPr>
        <w:t xml:space="preserve"> Conseil Constitutionnel a été institué par la Constitution du 23 février 1989. L’article 153 alinéa 1er dispose en effet, « Il est institué un Conseil Constitutionnel, chargé de veiller au respect de la Constitution ». Sa composition, ses compétences, la durée de ses membres, les domaines et les moments de contrôle, les autorités constitutionnelles habilitées à le saisir et enfin les sanctions (avis et décisions) qu’il prononce ainsi que leurs effets sont déterminés par la Constitution et précisés par d’autres textes.</w:t>
      </w:r>
    </w:p>
    <w:p w:rsidR="00625280" w:rsidRPr="007968E5" w:rsidRDefault="00625280" w:rsidP="00287029">
      <w:pPr>
        <w:ind w:right="-141"/>
        <w:jc w:val="both"/>
        <w:rPr>
          <w:rFonts w:ascii="Times New Roman" w:hAnsi="Times New Roman" w:cs="Times New Roman"/>
          <w:sz w:val="20"/>
          <w:szCs w:val="20"/>
        </w:rPr>
      </w:pPr>
      <w:r w:rsidRPr="007968E5">
        <w:rPr>
          <w:rFonts w:ascii="Times New Roman" w:hAnsi="Times New Roman" w:cs="Times New Roman"/>
          <w:sz w:val="20"/>
          <w:szCs w:val="20"/>
        </w:rPr>
        <w:t>La composition du Conseil Constitutionnel est régie par l’alinéa 1er de l’article 164 de la Constitution. Il est composé depuis la révision constitutionnelle du 28 novembre 1996 de neuf (9) membres : trois (03) désignés par le Président de la République dont le Président, deux (02) élus par l’Assemblée Populaire Nationale, deux (02) élus par le Conseil de la Nation, un élu (01) par la Cour suprême et un (01) élu par le Conseil d’Etat.</w:t>
      </w:r>
    </w:p>
    <w:p w:rsidR="00625280" w:rsidRPr="002219E2" w:rsidRDefault="00625280" w:rsidP="00287029">
      <w:pPr>
        <w:ind w:right="-141"/>
        <w:jc w:val="both"/>
        <w:rPr>
          <w:rFonts w:ascii="Times New Roman" w:hAnsi="Times New Roman" w:cs="Times New Roman"/>
          <w:sz w:val="20"/>
          <w:szCs w:val="20"/>
        </w:rPr>
      </w:pPr>
      <w:r w:rsidRPr="00625280">
        <w:rPr>
          <w:rFonts w:ascii="Times New Roman" w:hAnsi="Times New Roman" w:cs="Times New Roman"/>
          <w:sz w:val="16"/>
          <w:szCs w:val="16"/>
        </w:rPr>
        <w:t xml:space="preserve"> </w:t>
      </w:r>
      <w:r w:rsidRPr="002219E2">
        <w:rPr>
          <w:rFonts w:ascii="Times New Roman" w:hAnsi="Times New Roman" w:cs="Times New Roman"/>
          <w:sz w:val="20"/>
          <w:szCs w:val="20"/>
        </w:rPr>
        <w:t>En vertu des dispositions de l’article 164 alinéas 3 et 4 de la Constitution, le Président du Conseil Constitutionnel est désigné pour un mandat unique de six (06) ans. Les autres membres du Conseil Constitutionnel  remplissent un mandat unique de six (06) ans et sont renouvelés par moitié tous les trois (03) ans.</w:t>
      </w:r>
    </w:p>
    <w:p w:rsidR="00625280" w:rsidRPr="002219E2" w:rsidRDefault="00625280" w:rsidP="00287029">
      <w:pPr>
        <w:ind w:right="-141"/>
        <w:jc w:val="both"/>
        <w:rPr>
          <w:rFonts w:ascii="Times New Roman" w:hAnsi="Times New Roman" w:cs="Times New Roman"/>
          <w:sz w:val="20"/>
          <w:szCs w:val="20"/>
        </w:rPr>
      </w:pPr>
      <w:r w:rsidRPr="002219E2">
        <w:rPr>
          <w:rFonts w:ascii="Times New Roman" w:hAnsi="Times New Roman" w:cs="Times New Roman"/>
          <w:sz w:val="20"/>
          <w:szCs w:val="20"/>
        </w:rPr>
        <w:t xml:space="preserve"> S’agissant des autorités de saisine, l’article 166 de la Constitution stipule que le Conseil constitutionnel est saisi par le Président de la république, le Président de l’Assemblée Populaire Nationale ou du Conseil de la Nation.</w:t>
      </w:r>
    </w:p>
    <w:p w:rsidR="00625280" w:rsidRPr="002219E2" w:rsidRDefault="00625280" w:rsidP="00287029">
      <w:pPr>
        <w:ind w:right="-141"/>
        <w:jc w:val="both"/>
        <w:rPr>
          <w:rFonts w:ascii="Times New Roman" w:hAnsi="Times New Roman" w:cs="Times New Roman"/>
          <w:sz w:val="20"/>
          <w:szCs w:val="20"/>
        </w:rPr>
      </w:pPr>
      <w:r w:rsidRPr="002219E2">
        <w:rPr>
          <w:rFonts w:ascii="Times New Roman" w:hAnsi="Times New Roman" w:cs="Times New Roman"/>
          <w:sz w:val="20"/>
          <w:szCs w:val="20"/>
        </w:rPr>
        <w:t xml:space="preserve"> Outre ses attributions en matière de contrôle de constitutionnalité, le Conseil constitutionnel veille, en vertu de l’alinéa 2 de l’article 163 de la Constitution, à la régularité des opérations de référendum, d’élection de Président de la République et d’élections législatives et proclame les résultats de ses opérations.</w:t>
      </w:r>
    </w:p>
    <w:p w:rsidR="002D6963" w:rsidRPr="008F4B53" w:rsidRDefault="002D6963" w:rsidP="00D947F2">
      <w:pPr>
        <w:ind w:right="-141"/>
        <w:jc w:val="both"/>
        <w:rPr>
          <w:rFonts w:ascii="Times New Roman" w:hAnsi="Times New Roman" w:cs="Times New Roman"/>
          <w:sz w:val="20"/>
          <w:szCs w:val="20"/>
        </w:rPr>
      </w:pPr>
      <w:r w:rsidRPr="008F4B53">
        <w:rPr>
          <w:rFonts w:ascii="Times New Roman" w:hAnsi="Times New Roman" w:cs="Times New Roman"/>
          <w:sz w:val="20"/>
          <w:szCs w:val="20"/>
        </w:rPr>
        <w:t>Le Conseil Constitutionnel est composé d'un président et de membres nommé par le président de la république. Le Conseil est la magistrature suprême de la république.</w:t>
      </w:r>
    </w:p>
    <w:p w:rsidR="002D6963" w:rsidRDefault="002D6963" w:rsidP="00D947F2">
      <w:pPr>
        <w:ind w:right="-141"/>
        <w:jc w:val="both"/>
        <w:rPr>
          <w:rFonts w:ascii="Times New Roman" w:hAnsi="Times New Roman" w:cs="Times New Roman"/>
          <w:sz w:val="24"/>
          <w:szCs w:val="24"/>
        </w:rPr>
      </w:pPr>
      <w:r w:rsidRPr="008F4B53">
        <w:rPr>
          <w:rFonts w:ascii="Times New Roman" w:hAnsi="Times New Roman" w:cs="Times New Roman"/>
          <w:sz w:val="20"/>
          <w:szCs w:val="20"/>
        </w:rPr>
        <w:t xml:space="preserve">Le siège du Conseil constitutionnel est un édifice de construction récente inauguré le 4 septembre 2007, le siège se situe à El </w:t>
      </w:r>
      <w:proofErr w:type="spellStart"/>
      <w:r w:rsidRPr="008F4B53">
        <w:rPr>
          <w:rFonts w:ascii="Times New Roman" w:hAnsi="Times New Roman" w:cs="Times New Roman"/>
          <w:sz w:val="20"/>
          <w:szCs w:val="20"/>
        </w:rPr>
        <w:t>Biar</w:t>
      </w:r>
      <w:proofErr w:type="spellEnd"/>
      <w:r w:rsidRPr="008F4B53">
        <w:rPr>
          <w:rFonts w:ascii="Times New Roman" w:hAnsi="Times New Roman" w:cs="Times New Roman"/>
          <w:sz w:val="20"/>
          <w:szCs w:val="20"/>
        </w:rPr>
        <w:t>, sur le boulevard du 11 décembre 1960. Le Conseil peut à tout moment demander la démission du président de la République</w:t>
      </w:r>
      <w:r w:rsidRPr="002D6963">
        <w:rPr>
          <w:rFonts w:ascii="Times New Roman" w:hAnsi="Times New Roman" w:cs="Times New Roman"/>
          <w:sz w:val="24"/>
          <w:szCs w:val="24"/>
        </w:rPr>
        <w:t>.</w:t>
      </w:r>
      <w:r w:rsidR="000225A3">
        <w:rPr>
          <w:rFonts w:ascii="Times New Roman" w:hAnsi="Times New Roman" w:cs="Times New Roman"/>
          <w:sz w:val="24"/>
          <w:szCs w:val="24"/>
        </w:rPr>
        <w:t xml:space="preserve"> </w:t>
      </w:r>
      <w:proofErr w:type="gramStart"/>
      <w:r w:rsidR="000225A3">
        <w:rPr>
          <w:rFonts w:ascii="Times New Roman" w:hAnsi="Times New Roman" w:cs="Times New Roman"/>
          <w:sz w:val="24"/>
          <w:szCs w:val="24"/>
        </w:rPr>
        <w:t>source</w:t>
      </w:r>
      <w:proofErr w:type="gramEnd"/>
      <w:r w:rsidR="000225A3">
        <w:rPr>
          <w:rFonts w:ascii="Times New Roman" w:hAnsi="Times New Roman" w:cs="Times New Roman"/>
          <w:sz w:val="24"/>
          <w:szCs w:val="24"/>
        </w:rPr>
        <w:t> : documents archives.</w:t>
      </w:r>
    </w:p>
    <w:p w:rsidR="002D6963" w:rsidRPr="002D6963" w:rsidRDefault="002D6963" w:rsidP="00D947F2">
      <w:pPr>
        <w:ind w:right="-141"/>
        <w:jc w:val="both"/>
        <w:rPr>
          <w:rFonts w:ascii="Times New Roman" w:hAnsi="Times New Roman" w:cs="Times New Roman"/>
          <w:sz w:val="24"/>
          <w:szCs w:val="24"/>
        </w:rPr>
      </w:pPr>
      <w:r>
        <w:rPr>
          <w:rFonts w:ascii="Times New Roman" w:hAnsi="Times New Roman" w:cs="Times New Roman"/>
          <w:sz w:val="24"/>
          <w:szCs w:val="24"/>
        </w:rPr>
        <w:t xml:space="preserve"> </w:t>
      </w:r>
      <w:r w:rsidRPr="002D6963">
        <w:rPr>
          <w:rFonts w:ascii="Times New Roman" w:hAnsi="Times New Roman" w:cs="Times New Roman"/>
          <w:b/>
          <w:bCs/>
          <w:sz w:val="24"/>
          <w:szCs w:val="24"/>
        </w:rPr>
        <w:t>La liste des ministères de l'Algérie</w:t>
      </w:r>
      <w:r>
        <w:rPr>
          <w:rFonts w:ascii="Times New Roman" w:hAnsi="Times New Roman" w:cs="Times New Roman"/>
          <w:sz w:val="24"/>
          <w:szCs w:val="24"/>
        </w:rPr>
        <w:t> :</w:t>
      </w:r>
    </w:p>
    <w:p w:rsidR="002D6963" w:rsidRPr="00E94F6A" w:rsidRDefault="002D6963" w:rsidP="00D947F2">
      <w:pPr>
        <w:pStyle w:val="Paragraphedeliste"/>
        <w:numPr>
          <w:ilvl w:val="0"/>
          <w:numId w:val="1"/>
        </w:numPr>
        <w:ind w:right="-141"/>
        <w:jc w:val="both"/>
        <w:rPr>
          <w:rFonts w:ascii="Times New Roman" w:hAnsi="Times New Roman" w:cs="Times New Roman"/>
          <w:i/>
          <w:iCs/>
          <w:sz w:val="16"/>
          <w:szCs w:val="16"/>
        </w:rPr>
      </w:pPr>
      <w:r w:rsidRPr="00E94F6A">
        <w:rPr>
          <w:rFonts w:ascii="Times New Roman" w:hAnsi="Times New Roman" w:cs="Times New Roman"/>
          <w:i/>
          <w:iCs/>
          <w:sz w:val="16"/>
          <w:szCs w:val="16"/>
        </w:rPr>
        <w:t>1er Ministre</w:t>
      </w:r>
    </w:p>
    <w:p w:rsidR="002D6963" w:rsidRPr="00E94F6A" w:rsidRDefault="002D6963" w:rsidP="00D947F2">
      <w:pPr>
        <w:pStyle w:val="Paragraphedeliste"/>
        <w:numPr>
          <w:ilvl w:val="0"/>
          <w:numId w:val="1"/>
        </w:numPr>
        <w:ind w:right="-141"/>
        <w:jc w:val="both"/>
        <w:rPr>
          <w:rFonts w:ascii="Times New Roman" w:hAnsi="Times New Roman" w:cs="Times New Roman"/>
          <w:i/>
          <w:iCs/>
          <w:sz w:val="16"/>
          <w:szCs w:val="16"/>
        </w:rPr>
      </w:pPr>
      <w:r w:rsidRPr="00E94F6A">
        <w:rPr>
          <w:rFonts w:ascii="Times New Roman" w:hAnsi="Times New Roman" w:cs="Times New Roman"/>
          <w:i/>
          <w:iCs/>
          <w:sz w:val="16"/>
          <w:szCs w:val="16"/>
        </w:rPr>
        <w:t>Ministère de l'Intérieur et des Collectivités Locales</w:t>
      </w:r>
    </w:p>
    <w:p w:rsidR="002D6963" w:rsidRPr="00E94F6A" w:rsidRDefault="002D6963" w:rsidP="00D947F2">
      <w:pPr>
        <w:pStyle w:val="Paragraphedeliste"/>
        <w:numPr>
          <w:ilvl w:val="0"/>
          <w:numId w:val="1"/>
        </w:numPr>
        <w:ind w:right="-141"/>
        <w:jc w:val="both"/>
        <w:rPr>
          <w:rFonts w:ascii="Times New Roman" w:hAnsi="Times New Roman" w:cs="Times New Roman"/>
          <w:i/>
          <w:iCs/>
          <w:sz w:val="16"/>
          <w:szCs w:val="16"/>
        </w:rPr>
      </w:pPr>
      <w:r w:rsidRPr="00E94F6A">
        <w:rPr>
          <w:rFonts w:ascii="Times New Roman" w:hAnsi="Times New Roman" w:cs="Times New Roman"/>
          <w:i/>
          <w:iCs/>
          <w:sz w:val="16"/>
          <w:szCs w:val="16"/>
        </w:rPr>
        <w:t>Ministère des Affaires Etrangères</w:t>
      </w:r>
    </w:p>
    <w:p w:rsidR="002D6963" w:rsidRPr="00E94F6A" w:rsidRDefault="002D6963" w:rsidP="00D947F2">
      <w:pPr>
        <w:pStyle w:val="Paragraphedeliste"/>
        <w:numPr>
          <w:ilvl w:val="0"/>
          <w:numId w:val="1"/>
        </w:numPr>
        <w:ind w:right="-141"/>
        <w:jc w:val="both"/>
        <w:rPr>
          <w:rFonts w:ascii="Times New Roman" w:hAnsi="Times New Roman" w:cs="Times New Roman"/>
          <w:i/>
          <w:iCs/>
          <w:sz w:val="16"/>
          <w:szCs w:val="16"/>
        </w:rPr>
      </w:pPr>
      <w:r w:rsidRPr="00E94F6A">
        <w:rPr>
          <w:rFonts w:ascii="Times New Roman" w:hAnsi="Times New Roman" w:cs="Times New Roman"/>
          <w:i/>
          <w:iCs/>
          <w:sz w:val="16"/>
          <w:szCs w:val="16"/>
        </w:rPr>
        <w:t>Ministère de la Défense</w:t>
      </w:r>
    </w:p>
    <w:p w:rsidR="002D6963" w:rsidRPr="00E94F6A" w:rsidRDefault="002D6963" w:rsidP="00D947F2">
      <w:pPr>
        <w:pStyle w:val="Paragraphedeliste"/>
        <w:numPr>
          <w:ilvl w:val="0"/>
          <w:numId w:val="1"/>
        </w:numPr>
        <w:ind w:right="-141"/>
        <w:jc w:val="both"/>
        <w:rPr>
          <w:rFonts w:ascii="Times New Roman" w:hAnsi="Times New Roman" w:cs="Times New Roman"/>
          <w:i/>
          <w:iCs/>
          <w:sz w:val="16"/>
          <w:szCs w:val="16"/>
        </w:rPr>
      </w:pPr>
      <w:r w:rsidRPr="00E94F6A">
        <w:rPr>
          <w:rFonts w:ascii="Times New Roman" w:hAnsi="Times New Roman" w:cs="Times New Roman"/>
          <w:i/>
          <w:iCs/>
          <w:sz w:val="16"/>
          <w:szCs w:val="16"/>
        </w:rPr>
        <w:t>Ministère de l'Education Nationale</w:t>
      </w:r>
    </w:p>
    <w:p w:rsidR="002D6963" w:rsidRPr="00E94F6A" w:rsidRDefault="002D6963" w:rsidP="00D947F2">
      <w:pPr>
        <w:pStyle w:val="Paragraphedeliste"/>
        <w:numPr>
          <w:ilvl w:val="0"/>
          <w:numId w:val="1"/>
        </w:numPr>
        <w:ind w:right="-141"/>
        <w:jc w:val="both"/>
        <w:rPr>
          <w:rFonts w:ascii="Times New Roman" w:hAnsi="Times New Roman" w:cs="Times New Roman"/>
          <w:i/>
          <w:iCs/>
          <w:sz w:val="16"/>
          <w:szCs w:val="16"/>
        </w:rPr>
      </w:pPr>
      <w:r w:rsidRPr="00E94F6A">
        <w:rPr>
          <w:rFonts w:ascii="Times New Roman" w:hAnsi="Times New Roman" w:cs="Times New Roman"/>
          <w:i/>
          <w:iCs/>
          <w:sz w:val="16"/>
          <w:szCs w:val="16"/>
        </w:rPr>
        <w:t>Ministère des Ressources en Eau</w:t>
      </w:r>
    </w:p>
    <w:p w:rsidR="002D6963" w:rsidRPr="00E94F6A" w:rsidRDefault="002D6963" w:rsidP="00D947F2">
      <w:pPr>
        <w:pStyle w:val="Paragraphedeliste"/>
        <w:numPr>
          <w:ilvl w:val="0"/>
          <w:numId w:val="1"/>
        </w:numPr>
        <w:ind w:right="-141"/>
        <w:jc w:val="both"/>
        <w:rPr>
          <w:rFonts w:ascii="Times New Roman" w:hAnsi="Times New Roman" w:cs="Times New Roman"/>
          <w:i/>
          <w:iCs/>
          <w:sz w:val="16"/>
          <w:szCs w:val="16"/>
        </w:rPr>
      </w:pPr>
      <w:r w:rsidRPr="00E94F6A">
        <w:rPr>
          <w:rFonts w:ascii="Times New Roman" w:hAnsi="Times New Roman" w:cs="Times New Roman"/>
          <w:i/>
          <w:iCs/>
          <w:sz w:val="16"/>
          <w:szCs w:val="16"/>
        </w:rPr>
        <w:t>Ministère de l'Energie et des Mines</w:t>
      </w:r>
    </w:p>
    <w:p w:rsidR="002D6963" w:rsidRPr="00E94F6A" w:rsidRDefault="002D6963" w:rsidP="00D947F2">
      <w:pPr>
        <w:pStyle w:val="Paragraphedeliste"/>
        <w:numPr>
          <w:ilvl w:val="0"/>
          <w:numId w:val="1"/>
        </w:numPr>
        <w:ind w:right="-141"/>
        <w:jc w:val="both"/>
        <w:rPr>
          <w:rFonts w:ascii="Times New Roman" w:hAnsi="Times New Roman" w:cs="Times New Roman"/>
          <w:i/>
          <w:iCs/>
          <w:sz w:val="16"/>
          <w:szCs w:val="16"/>
        </w:rPr>
      </w:pPr>
      <w:r w:rsidRPr="00E94F6A">
        <w:rPr>
          <w:rFonts w:ascii="Times New Roman" w:hAnsi="Times New Roman" w:cs="Times New Roman"/>
          <w:i/>
          <w:iCs/>
          <w:sz w:val="16"/>
          <w:szCs w:val="16"/>
        </w:rPr>
        <w:t>Ministère du Tourisme et de l'Artisanat Algérien</w:t>
      </w:r>
    </w:p>
    <w:p w:rsidR="002D6963" w:rsidRPr="00E94F6A" w:rsidRDefault="002D6963" w:rsidP="00D947F2">
      <w:pPr>
        <w:pStyle w:val="Paragraphedeliste"/>
        <w:numPr>
          <w:ilvl w:val="0"/>
          <w:numId w:val="1"/>
        </w:numPr>
        <w:ind w:right="-141"/>
        <w:jc w:val="both"/>
        <w:rPr>
          <w:rFonts w:ascii="Times New Roman" w:hAnsi="Times New Roman" w:cs="Times New Roman"/>
          <w:i/>
          <w:iCs/>
          <w:sz w:val="16"/>
          <w:szCs w:val="16"/>
        </w:rPr>
      </w:pPr>
      <w:r w:rsidRPr="00E94F6A">
        <w:rPr>
          <w:rFonts w:ascii="Times New Roman" w:hAnsi="Times New Roman" w:cs="Times New Roman"/>
          <w:i/>
          <w:iCs/>
          <w:sz w:val="16"/>
          <w:szCs w:val="16"/>
        </w:rPr>
        <w:t>Ministère de la Jeunesse et des Sports</w:t>
      </w:r>
    </w:p>
    <w:p w:rsidR="002D6963" w:rsidRPr="00E94F6A" w:rsidRDefault="002D6963" w:rsidP="00D947F2">
      <w:pPr>
        <w:pStyle w:val="Paragraphedeliste"/>
        <w:numPr>
          <w:ilvl w:val="0"/>
          <w:numId w:val="1"/>
        </w:numPr>
        <w:ind w:right="-141"/>
        <w:jc w:val="both"/>
        <w:rPr>
          <w:rFonts w:ascii="Times New Roman" w:hAnsi="Times New Roman" w:cs="Times New Roman"/>
          <w:i/>
          <w:iCs/>
          <w:sz w:val="16"/>
          <w:szCs w:val="16"/>
        </w:rPr>
      </w:pPr>
      <w:r w:rsidRPr="00E94F6A">
        <w:rPr>
          <w:rFonts w:ascii="Times New Roman" w:hAnsi="Times New Roman" w:cs="Times New Roman"/>
          <w:i/>
          <w:iCs/>
          <w:sz w:val="16"/>
          <w:szCs w:val="16"/>
        </w:rPr>
        <w:t>Ministère de la Justice</w:t>
      </w:r>
    </w:p>
    <w:p w:rsidR="002D6963" w:rsidRPr="00E94F6A" w:rsidRDefault="002D6963" w:rsidP="00D947F2">
      <w:pPr>
        <w:pStyle w:val="Paragraphedeliste"/>
        <w:numPr>
          <w:ilvl w:val="0"/>
          <w:numId w:val="1"/>
        </w:numPr>
        <w:ind w:right="-141"/>
        <w:jc w:val="both"/>
        <w:rPr>
          <w:rFonts w:ascii="Times New Roman" w:hAnsi="Times New Roman" w:cs="Times New Roman"/>
          <w:i/>
          <w:iCs/>
          <w:sz w:val="16"/>
          <w:szCs w:val="16"/>
        </w:rPr>
      </w:pPr>
      <w:r w:rsidRPr="00E94F6A">
        <w:rPr>
          <w:rFonts w:ascii="Times New Roman" w:hAnsi="Times New Roman" w:cs="Times New Roman"/>
          <w:i/>
          <w:iCs/>
          <w:sz w:val="16"/>
          <w:szCs w:val="16"/>
        </w:rPr>
        <w:t>Ministère de la Culture</w:t>
      </w:r>
    </w:p>
    <w:p w:rsidR="002D6963" w:rsidRPr="00E94F6A" w:rsidRDefault="002D6963" w:rsidP="00D947F2">
      <w:pPr>
        <w:pStyle w:val="Paragraphedeliste"/>
        <w:numPr>
          <w:ilvl w:val="0"/>
          <w:numId w:val="1"/>
        </w:numPr>
        <w:ind w:right="-141"/>
        <w:jc w:val="both"/>
        <w:rPr>
          <w:rFonts w:ascii="Times New Roman" w:hAnsi="Times New Roman" w:cs="Times New Roman"/>
          <w:i/>
          <w:iCs/>
          <w:sz w:val="16"/>
          <w:szCs w:val="16"/>
        </w:rPr>
      </w:pPr>
      <w:r w:rsidRPr="00E94F6A">
        <w:rPr>
          <w:rFonts w:ascii="Times New Roman" w:hAnsi="Times New Roman" w:cs="Times New Roman"/>
          <w:i/>
          <w:iCs/>
          <w:sz w:val="16"/>
          <w:szCs w:val="16"/>
        </w:rPr>
        <w:t>Ministère des Transports</w:t>
      </w:r>
    </w:p>
    <w:p w:rsidR="002D6963" w:rsidRPr="00E94F6A" w:rsidRDefault="002D6963" w:rsidP="00D947F2">
      <w:pPr>
        <w:pStyle w:val="Paragraphedeliste"/>
        <w:numPr>
          <w:ilvl w:val="0"/>
          <w:numId w:val="1"/>
        </w:numPr>
        <w:ind w:right="-141"/>
        <w:jc w:val="both"/>
        <w:rPr>
          <w:rFonts w:ascii="Times New Roman" w:hAnsi="Times New Roman" w:cs="Times New Roman"/>
          <w:i/>
          <w:iCs/>
          <w:sz w:val="16"/>
          <w:szCs w:val="16"/>
        </w:rPr>
      </w:pPr>
      <w:r w:rsidRPr="00E94F6A">
        <w:rPr>
          <w:rFonts w:ascii="Times New Roman" w:hAnsi="Times New Roman" w:cs="Times New Roman"/>
          <w:i/>
          <w:iCs/>
          <w:sz w:val="16"/>
          <w:szCs w:val="16"/>
        </w:rPr>
        <w:t>Ministère de la Poste et des Technologies de l'Information et de la Communication</w:t>
      </w:r>
    </w:p>
    <w:p w:rsidR="002D6963" w:rsidRPr="00E94F6A" w:rsidRDefault="002D6963" w:rsidP="00D947F2">
      <w:pPr>
        <w:pStyle w:val="Paragraphedeliste"/>
        <w:numPr>
          <w:ilvl w:val="0"/>
          <w:numId w:val="1"/>
        </w:numPr>
        <w:ind w:right="-141"/>
        <w:jc w:val="both"/>
        <w:rPr>
          <w:rFonts w:ascii="Times New Roman" w:hAnsi="Times New Roman" w:cs="Times New Roman"/>
          <w:i/>
          <w:iCs/>
          <w:sz w:val="16"/>
          <w:szCs w:val="16"/>
        </w:rPr>
      </w:pPr>
      <w:r w:rsidRPr="00E94F6A">
        <w:rPr>
          <w:rFonts w:ascii="Times New Roman" w:hAnsi="Times New Roman" w:cs="Times New Roman"/>
          <w:i/>
          <w:iCs/>
          <w:sz w:val="16"/>
          <w:szCs w:val="16"/>
        </w:rPr>
        <w:t>Ministère de la Communication</w:t>
      </w:r>
    </w:p>
    <w:p w:rsidR="002D6963" w:rsidRPr="00E94F6A" w:rsidRDefault="00DB243B" w:rsidP="00D947F2">
      <w:pPr>
        <w:pStyle w:val="Paragraphedeliste"/>
        <w:numPr>
          <w:ilvl w:val="0"/>
          <w:numId w:val="1"/>
        </w:numPr>
        <w:ind w:right="-141"/>
        <w:jc w:val="both"/>
        <w:rPr>
          <w:rFonts w:ascii="Times New Roman" w:hAnsi="Times New Roman" w:cs="Times New Roman"/>
          <w:i/>
          <w:iCs/>
          <w:sz w:val="16"/>
          <w:szCs w:val="16"/>
        </w:rPr>
      </w:pPr>
      <w:r w:rsidRPr="00E94F6A">
        <w:rPr>
          <w:rFonts w:ascii="Times New Roman" w:hAnsi="Times New Roman" w:cs="Times New Roman"/>
          <w:i/>
          <w:iCs/>
          <w:sz w:val="16"/>
          <w:szCs w:val="16"/>
        </w:rPr>
        <w:t xml:space="preserve">Ministère </w:t>
      </w:r>
      <w:r w:rsidR="002D6963" w:rsidRPr="00E94F6A">
        <w:rPr>
          <w:rFonts w:ascii="Times New Roman" w:hAnsi="Times New Roman" w:cs="Times New Roman"/>
          <w:i/>
          <w:iCs/>
          <w:sz w:val="16"/>
          <w:szCs w:val="16"/>
        </w:rPr>
        <w:t>du Commerce</w:t>
      </w:r>
    </w:p>
    <w:p w:rsidR="002D6963" w:rsidRPr="00E94F6A" w:rsidRDefault="002D6963" w:rsidP="00D947F2">
      <w:pPr>
        <w:pStyle w:val="Paragraphedeliste"/>
        <w:numPr>
          <w:ilvl w:val="0"/>
          <w:numId w:val="1"/>
        </w:numPr>
        <w:ind w:right="-141"/>
        <w:jc w:val="both"/>
        <w:rPr>
          <w:rFonts w:ascii="Times New Roman" w:hAnsi="Times New Roman" w:cs="Times New Roman"/>
          <w:i/>
          <w:iCs/>
          <w:sz w:val="16"/>
          <w:szCs w:val="16"/>
        </w:rPr>
      </w:pPr>
      <w:r w:rsidRPr="00E94F6A">
        <w:rPr>
          <w:rFonts w:ascii="Times New Roman" w:hAnsi="Times New Roman" w:cs="Times New Roman"/>
          <w:i/>
          <w:iCs/>
          <w:sz w:val="16"/>
          <w:szCs w:val="16"/>
        </w:rPr>
        <w:t>Ministère de l'Industrie, de la PME et de la Promotion de l'Investissement</w:t>
      </w:r>
    </w:p>
    <w:p w:rsidR="002D6963" w:rsidRPr="00E94F6A" w:rsidRDefault="002D6963" w:rsidP="00D947F2">
      <w:pPr>
        <w:pStyle w:val="Paragraphedeliste"/>
        <w:numPr>
          <w:ilvl w:val="0"/>
          <w:numId w:val="1"/>
        </w:numPr>
        <w:ind w:right="-141"/>
        <w:jc w:val="both"/>
        <w:rPr>
          <w:rFonts w:ascii="Times New Roman" w:hAnsi="Times New Roman" w:cs="Times New Roman"/>
          <w:i/>
          <w:iCs/>
          <w:sz w:val="16"/>
          <w:szCs w:val="16"/>
        </w:rPr>
      </w:pPr>
      <w:r w:rsidRPr="00E94F6A">
        <w:rPr>
          <w:rFonts w:ascii="Times New Roman" w:hAnsi="Times New Roman" w:cs="Times New Roman"/>
          <w:i/>
          <w:iCs/>
          <w:sz w:val="16"/>
          <w:szCs w:val="16"/>
        </w:rPr>
        <w:t xml:space="preserve">Ministère du Travail, de l'Emploi et de la </w:t>
      </w:r>
      <w:r w:rsidR="00DB243B" w:rsidRPr="00E94F6A">
        <w:rPr>
          <w:rFonts w:ascii="Times New Roman" w:hAnsi="Times New Roman" w:cs="Times New Roman"/>
          <w:i/>
          <w:iCs/>
          <w:sz w:val="16"/>
          <w:szCs w:val="16"/>
        </w:rPr>
        <w:t>Sécurité</w:t>
      </w:r>
      <w:r w:rsidRPr="00E94F6A">
        <w:rPr>
          <w:rFonts w:ascii="Times New Roman" w:hAnsi="Times New Roman" w:cs="Times New Roman"/>
          <w:i/>
          <w:iCs/>
          <w:sz w:val="16"/>
          <w:szCs w:val="16"/>
        </w:rPr>
        <w:t xml:space="preserve"> Sociale</w:t>
      </w:r>
    </w:p>
    <w:p w:rsidR="002D6963" w:rsidRPr="00E94F6A" w:rsidRDefault="002D6963" w:rsidP="00D947F2">
      <w:pPr>
        <w:pStyle w:val="Paragraphedeliste"/>
        <w:numPr>
          <w:ilvl w:val="0"/>
          <w:numId w:val="1"/>
        </w:numPr>
        <w:ind w:right="-141"/>
        <w:jc w:val="both"/>
        <w:rPr>
          <w:rFonts w:ascii="Times New Roman" w:hAnsi="Times New Roman" w:cs="Times New Roman"/>
          <w:i/>
          <w:iCs/>
          <w:sz w:val="16"/>
          <w:szCs w:val="16"/>
        </w:rPr>
      </w:pPr>
      <w:r w:rsidRPr="00E94F6A">
        <w:rPr>
          <w:rFonts w:ascii="Times New Roman" w:hAnsi="Times New Roman" w:cs="Times New Roman"/>
          <w:i/>
          <w:iCs/>
          <w:sz w:val="16"/>
          <w:szCs w:val="16"/>
        </w:rPr>
        <w:t>Ministère de la Santé, de la Population et de la Réforme Hospitalière</w:t>
      </w:r>
    </w:p>
    <w:p w:rsidR="002D6963" w:rsidRPr="00E94F6A" w:rsidRDefault="002D6963" w:rsidP="00D947F2">
      <w:pPr>
        <w:pStyle w:val="Paragraphedeliste"/>
        <w:numPr>
          <w:ilvl w:val="0"/>
          <w:numId w:val="1"/>
        </w:numPr>
        <w:ind w:right="-141"/>
        <w:jc w:val="both"/>
        <w:rPr>
          <w:rFonts w:ascii="Times New Roman" w:hAnsi="Times New Roman" w:cs="Times New Roman"/>
          <w:i/>
          <w:iCs/>
          <w:sz w:val="16"/>
          <w:szCs w:val="16"/>
        </w:rPr>
      </w:pPr>
      <w:r w:rsidRPr="00E94F6A">
        <w:rPr>
          <w:rFonts w:ascii="Times New Roman" w:hAnsi="Times New Roman" w:cs="Times New Roman"/>
          <w:i/>
          <w:iCs/>
          <w:sz w:val="16"/>
          <w:szCs w:val="16"/>
        </w:rPr>
        <w:t>Ministère de l'Agriculture et du Développement Rural</w:t>
      </w:r>
    </w:p>
    <w:p w:rsidR="002D6963" w:rsidRPr="00E94F6A" w:rsidRDefault="002D6963" w:rsidP="00D947F2">
      <w:pPr>
        <w:pStyle w:val="Paragraphedeliste"/>
        <w:numPr>
          <w:ilvl w:val="0"/>
          <w:numId w:val="1"/>
        </w:numPr>
        <w:ind w:right="-141"/>
        <w:jc w:val="both"/>
        <w:rPr>
          <w:rFonts w:ascii="Times New Roman" w:hAnsi="Times New Roman" w:cs="Times New Roman"/>
          <w:i/>
          <w:iCs/>
          <w:sz w:val="16"/>
          <w:szCs w:val="16"/>
        </w:rPr>
      </w:pPr>
      <w:r w:rsidRPr="00E94F6A">
        <w:rPr>
          <w:rFonts w:ascii="Times New Roman" w:hAnsi="Times New Roman" w:cs="Times New Roman"/>
          <w:i/>
          <w:iCs/>
          <w:sz w:val="16"/>
          <w:szCs w:val="16"/>
        </w:rPr>
        <w:t>Ministère de la Pêche et Des Ressources Halieutiques</w:t>
      </w:r>
    </w:p>
    <w:p w:rsidR="002D6963" w:rsidRPr="00E94F6A" w:rsidRDefault="002D6963" w:rsidP="00D947F2">
      <w:pPr>
        <w:pStyle w:val="Paragraphedeliste"/>
        <w:numPr>
          <w:ilvl w:val="0"/>
          <w:numId w:val="1"/>
        </w:numPr>
        <w:ind w:right="-141"/>
        <w:jc w:val="both"/>
        <w:rPr>
          <w:rFonts w:ascii="Times New Roman" w:hAnsi="Times New Roman" w:cs="Times New Roman"/>
          <w:i/>
          <w:iCs/>
          <w:sz w:val="16"/>
          <w:szCs w:val="16"/>
        </w:rPr>
      </w:pPr>
      <w:r w:rsidRPr="00E94F6A">
        <w:rPr>
          <w:rFonts w:ascii="Times New Roman" w:hAnsi="Times New Roman" w:cs="Times New Roman"/>
          <w:i/>
          <w:iCs/>
          <w:sz w:val="16"/>
          <w:szCs w:val="16"/>
        </w:rPr>
        <w:t>Ministère des Affaires Religieuses</w:t>
      </w:r>
    </w:p>
    <w:p w:rsidR="002D6963" w:rsidRPr="00E94F6A" w:rsidRDefault="002D6963" w:rsidP="00D947F2">
      <w:pPr>
        <w:pStyle w:val="Paragraphedeliste"/>
        <w:numPr>
          <w:ilvl w:val="0"/>
          <w:numId w:val="1"/>
        </w:numPr>
        <w:ind w:right="-141"/>
        <w:jc w:val="both"/>
        <w:rPr>
          <w:rFonts w:ascii="Times New Roman" w:hAnsi="Times New Roman" w:cs="Times New Roman"/>
          <w:i/>
          <w:iCs/>
          <w:sz w:val="16"/>
          <w:szCs w:val="16"/>
        </w:rPr>
      </w:pPr>
      <w:r w:rsidRPr="00E94F6A">
        <w:rPr>
          <w:rFonts w:ascii="Times New Roman" w:hAnsi="Times New Roman" w:cs="Times New Roman"/>
          <w:i/>
          <w:iCs/>
          <w:sz w:val="16"/>
          <w:szCs w:val="16"/>
        </w:rPr>
        <w:t xml:space="preserve">Ministère de l'Action Sociale et de la </w:t>
      </w:r>
      <w:r w:rsidR="003A12FF" w:rsidRPr="00E94F6A">
        <w:rPr>
          <w:rFonts w:ascii="Times New Roman" w:hAnsi="Times New Roman" w:cs="Times New Roman"/>
          <w:i/>
          <w:iCs/>
          <w:sz w:val="16"/>
          <w:szCs w:val="16"/>
        </w:rPr>
        <w:t>Solidarité</w:t>
      </w:r>
      <w:r w:rsidRPr="00E94F6A">
        <w:rPr>
          <w:rFonts w:ascii="Times New Roman" w:hAnsi="Times New Roman" w:cs="Times New Roman"/>
          <w:i/>
          <w:iCs/>
          <w:sz w:val="16"/>
          <w:szCs w:val="16"/>
        </w:rPr>
        <w:t xml:space="preserve"> Nationale</w:t>
      </w:r>
    </w:p>
    <w:p w:rsidR="002D6963" w:rsidRPr="00E94F6A" w:rsidRDefault="002D6963" w:rsidP="00D947F2">
      <w:pPr>
        <w:pStyle w:val="Paragraphedeliste"/>
        <w:numPr>
          <w:ilvl w:val="0"/>
          <w:numId w:val="1"/>
        </w:numPr>
        <w:ind w:right="-141"/>
        <w:jc w:val="both"/>
        <w:rPr>
          <w:rFonts w:ascii="Times New Roman" w:hAnsi="Times New Roman" w:cs="Times New Roman"/>
          <w:i/>
          <w:iCs/>
          <w:sz w:val="16"/>
          <w:szCs w:val="16"/>
        </w:rPr>
      </w:pPr>
      <w:r w:rsidRPr="00E94F6A">
        <w:rPr>
          <w:rFonts w:ascii="Times New Roman" w:hAnsi="Times New Roman" w:cs="Times New Roman"/>
          <w:i/>
          <w:iCs/>
          <w:sz w:val="16"/>
          <w:szCs w:val="16"/>
        </w:rPr>
        <w:t xml:space="preserve">Ministère de la Formation et de l'Enseignement </w:t>
      </w:r>
      <w:r w:rsidR="003A12FF" w:rsidRPr="00E94F6A">
        <w:rPr>
          <w:rFonts w:ascii="Times New Roman" w:hAnsi="Times New Roman" w:cs="Times New Roman"/>
          <w:i/>
          <w:iCs/>
          <w:sz w:val="16"/>
          <w:szCs w:val="16"/>
        </w:rPr>
        <w:t>Professionnels</w:t>
      </w:r>
    </w:p>
    <w:p w:rsidR="002D6963" w:rsidRPr="00E94F6A" w:rsidRDefault="002D6963" w:rsidP="00D947F2">
      <w:pPr>
        <w:pStyle w:val="Paragraphedeliste"/>
        <w:numPr>
          <w:ilvl w:val="0"/>
          <w:numId w:val="1"/>
        </w:numPr>
        <w:ind w:right="-141"/>
        <w:jc w:val="both"/>
        <w:rPr>
          <w:rFonts w:ascii="Times New Roman" w:hAnsi="Times New Roman" w:cs="Times New Roman"/>
          <w:i/>
          <w:iCs/>
          <w:sz w:val="16"/>
          <w:szCs w:val="16"/>
        </w:rPr>
      </w:pPr>
      <w:r w:rsidRPr="00E94F6A">
        <w:rPr>
          <w:rFonts w:ascii="Times New Roman" w:hAnsi="Times New Roman" w:cs="Times New Roman"/>
          <w:i/>
          <w:iCs/>
          <w:sz w:val="16"/>
          <w:szCs w:val="16"/>
        </w:rPr>
        <w:t>Ministère de l'Habitat et de l'Urbanisme</w:t>
      </w:r>
    </w:p>
    <w:p w:rsidR="002D6963" w:rsidRPr="00E94F6A" w:rsidRDefault="002D6963" w:rsidP="00D947F2">
      <w:pPr>
        <w:pStyle w:val="Paragraphedeliste"/>
        <w:numPr>
          <w:ilvl w:val="0"/>
          <w:numId w:val="1"/>
        </w:numPr>
        <w:ind w:right="-141"/>
        <w:jc w:val="both"/>
        <w:rPr>
          <w:rFonts w:ascii="Times New Roman" w:hAnsi="Times New Roman" w:cs="Times New Roman"/>
          <w:i/>
          <w:iCs/>
          <w:sz w:val="16"/>
          <w:szCs w:val="16"/>
        </w:rPr>
      </w:pPr>
      <w:r w:rsidRPr="00E94F6A">
        <w:rPr>
          <w:rFonts w:ascii="Times New Roman" w:hAnsi="Times New Roman" w:cs="Times New Roman"/>
          <w:i/>
          <w:iCs/>
          <w:sz w:val="16"/>
          <w:szCs w:val="16"/>
        </w:rPr>
        <w:t>Ministère de l'</w:t>
      </w:r>
      <w:r w:rsidR="003A12FF" w:rsidRPr="00E94F6A">
        <w:rPr>
          <w:rFonts w:ascii="Times New Roman" w:hAnsi="Times New Roman" w:cs="Times New Roman"/>
          <w:i/>
          <w:iCs/>
          <w:sz w:val="16"/>
          <w:szCs w:val="16"/>
        </w:rPr>
        <w:t>Enseignement</w:t>
      </w:r>
      <w:r w:rsidRPr="00E94F6A">
        <w:rPr>
          <w:rFonts w:ascii="Times New Roman" w:hAnsi="Times New Roman" w:cs="Times New Roman"/>
          <w:i/>
          <w:iCs/>
          <w:sz w:val="16"/>
          <w:szCs w:val="16"/>
        </w:rPr>
        <w:t xml:space="preserve"> </w:t>
      </w:r>
      <w:r w:rsidR="003A12FF" w:rsidRPr="00E94F6A">
        <w:rPr>
          <w:rFonts w:ascii="Times New Roman" w:hAnsi="Times New Roman" w:cs="Times New Roman"/>
          <w:i/>
          <w:iCs/>
          <w:sz w:val="16"/>
          <w:szCs w:val="16"/>
        </w:rPr>
        <w:t>Supérieur</w:t>
      </w:r>
      <w:r w:rsidRPr="00E94F6A">
        <w:rPr>
          <w:rFonts w:ascii="Times New Roman" w:hAnsi="Times New Roman" w:cs="Times New Roman"/>
          <w:i/>
          <w:iCs/>
          <w:sz w:val="16"/>
          <w:szCs w:val="16"/>
        </w:rPr>
        <w:t xml:space="preserve"> et de la Recherche Scientifique</w:t>
      </w:r>
    </w:p>
    <w:p w:rsidR="002D6963" w:rsidRPr="00E94F6A" w:rsidRDefault="002D6963" w:rsidP="00D947F2">
      <w:pPr>
        <w:pStyle w:val="Paragraphedeliste"/>
        <w:numPr>
          <w:ilvl w:val="0"/>
          <w:numId w:val="1"/>
        </w:numPr>
        <w:ind w:right="-141"/>
        <w:jc w:val="both"/>
        <w:rPr>
          <w:rFonts w:ascii="Times New Roman" w:hAnsi="Times New Roman" w:cs="Times New Roman"/>
          <w:i/>
          <w:iCs/>
          <w:sz w:val="16"/>
          <w:szCs w:val="16"/>
        </w:rPr>
      </w:pPr>
      <w:r w:rsidRPr="00E94F6A">
        <w:rPr>
          <w:rFonts w:ascii="Times New Roman" w:hAnsi="Times New Roman" w:cs="Times New Roman"/>
          <w:i/>
          <w:iCs/>
          <w:sz w:val="16"/>
          <w:szCs w:val="16"/>
        </w:rPr>
        <w:t>Ministère de l'</w:t>
      </w:r>
      <w:r w:rsidR="003A12FF" w:rsidRPr="00E94F6A">
        <w:rPr>
          <w:rFonts w:ascii="Times New Roman" w:hAnsi="Times New Roman" w:cs="Times New Roman"/>
          <w:i/>
          <w:iCs/>
          <w:sz w:val="16"/>
          <w:szCs w:val="16"/>
        </w:rPr>
        <w:t>Aménagement</w:t>
      </w:r>
      <w:r w:rsidRPr="00E94F6A">
        <w:rPr>
          <w:rFonts w:ascii="Times New Roman" w:hAnsi="Times New Roman" w:cs="Times New Roman"/>
          <w:i/>
          <w:iCs/>
          <w:sz w:val="16"/>
          <w:szCs w:val="16"/>
        </w:rPr>
        <w:t xml:space="preserve"> du Territoire et de l'Environnement</w:t>
      </w:r>
    </w:p>
    <w:p w:rsidR="002D6963" w:rsidRPr="00E94F6A" w:rsidRDefault="002D6963" w:rsidP="00D947F2">
      <w:pPr>
        <w:pStyle w:val="Paragraphedeliste"/>
        <w:numPr>
          <w:ilvl w:val="0"/>
          <w:numId w:val="1"/>
        </w:numPr>
        <w:ind w:right="-141"/>
        <w:jc w:val="both"/>
        <w:rPr>
          <w:rFonts w:ascii="Times New Roman" w:hAnsi="Times New Roman" w:cs="Times New Roman"/>
          <w:i/>
          <w:iCs/>
          <w:sz w:val="16"/>
          <w:szCs w:val="16"/>
        </w:rPr>
      </w:pPr>
      <w:r w:rsidRPr="00E94F6A">
        <w:rPr>
          <w:rFonts w:ascii="Times New Roman" w:hAnsi="Times New Roman" w:cs="Times New Roman"/>
          <w:i/>
          <w:iCs/>
          <w:sz w:val="16"/>
          <w:szCs w:val="16"/>
        </w:rPr>
        <w:t>Ministère des Moudjahidines</w:t>
      </w:r>
    </w:p>
    <w:p w:rsidR="000E07D5" w:rsidRDefault="002D6963" w:rsidP="00D947F2">
      <w:pPr>
        <w:pStyle w:val="Paragraphedeliste"/>
        <w:numPr>
          <w:ilvl w:val="0"/>
          <w:numId w:val="1"/>
        </w:numPr>
        <w:ind w:right="-141"/>
        <w:jc w:val="both"/>
        <w:rPr>
          <w:rFonts w:ascii="Times New Roman" w:hAnsi="Times New Roman" w:cs="Times New Roman"/>
          <w:i/>
          <w:iCs/>
          <w:sz w:val="16"/>
          <w:szCs w:val="16"/>
        </w:rPr>
      </w:pPr>
      <w:r w:rsidRPr="00E94F6A">
        <w:rPr>
          <w:rFonts w:ascii="Times New Roman" w:hAnsi="Times New Roman" w:cs="Times New Roman"/>
          <w:i/>
          <w:iCs/>
          <w:sz w:val="16"/>
          <w:szCs w:val="16"/>
        </w:rPr>
        <w:t xml:space="preserve">Ministère des Relations avec le </w:t>
      </w:r>
      <w:r w:rsidR="003A12FF" w:rsidRPr="00E94F6A">
        <w:rPr>
          <w:rFonts w:ascii="Times New Roman" w:hAnsi="Times New Roman" w:cs="Times New Roman"/>
          <w:i/>
          <w:iCs/>
          <w:sz w:val="16"/>
          <w:szCs w:val="16"/>
        </w:rPr>
        <w:t>Parlement</w:t>
      </w:r>
      <w:r w:rsidR="00253F5E">
        <w:rPr>
          <w:rFonts w:ascii="Times New Roman" w:hAnsi="Times New Roman" w:cs="Times New Roman"/>
          <w:i/>
          <w:iCs/>
          <w:sz w:val="16"/>
          <w:szCs w:val="16"/>
        </w:rPr>
        <w:t>.</w:t>
      </w:r>
    </w:p>
    <w:p w:rsidR="0082207F" w:rsidRDefault="0082207F" w:rsidP="0082207F">
      <w:pPr>
        <w:ind w:left="568" w:right="-141"/>
        <w:jc w:val="both"/>
        <w:rPr>
          <w:rFonts w:ascii="Times New Roman" w:hAnsi="Times New Roman" w:cs="Times New Roman"/>
          <w:i/>
          <w:iCs/>
          <w:sz w:val="16"/>
          <w:szCs w:val="16"/>
        </w:rPr>
      </w:pPr>
    </w:p>
    <w:p w:rsidR="00C046AB" w:rsidRDefault="00C046AB" w:rsidP="0082207F">
      <w:pPr>
        <w:spacing w:after="0" w:line="240" w:lineRule="auto"/>
        <w:rPr>
          <w:rFonts w:ascii="Times New Roman" w:eastAsia="Times New Roman" w:hAnsi="Times New Roman" w:cs="Times New Roman"/>
          <w:sz w:val="24"/>
          <w:szCs w:val="24"/>
          <w:lang w:eastAsia="fr-FR"/>
        </w:rPr>
      </w:pPr>
    </w:p>
    <w:p w:rsidR="0082207F" w:rsidRPr="0082207F" w:rsidRDefault="0082207F" w:rsidP="0082207F">
      <w:pPr>
        <w:spacing w:after="0" w:line="240" w:lineRule="auto"/>
        <w:rPr>
          <w:rFonts w:ascii="Times New Roman" w:eastAsia="Times New Roman" w:hAnsi="Times New Roman" w:cs="Times New Roman"/>
          <w:sz w:val="24"/>
          <w:szCs w:val="24"/>
          <w:lang w:eastAsia="fr-FR"/>
        </w:rPr>
      </w:pPr>
      <w:r w:rsidRPr="0082207F">
        <w:rPr>
          <w:rFonts w:ascii="Times New Roman" w:eastAsia="Times New Roman" w:hAnsi="Times New Roman" w:cs="Times New Roman"/>
          <w:sz w:val="24"/>
          <w:szCs w:val="24"/>
          <w:lang w:eastAsia="fr-FR"/>
        </w:rPr>
        <w:t>Liste des codes téléphoniques des wilayas d'Algérie</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767"/>
        <w:gridCol w:w="2139"/>
        <w:gridCol w:w="1972"/>
      </w:tblGrid>
      <w:tr w:rsidR="0082207F" w:rsidRPr="0082207F" w:rsidTr="008A7244">
        <w:trPr>
          <w:trHeight w:val="517"/>
          <w:tblHead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82207F" w:rsidRPr="0082207F" w:rsidRDefault="0082207F" w:rsidP="00C046AB">
            <w:pPr>
              <w:spacing w:after="0" w:line="240" w:lineRule="auto"/>
              <w:jc w:val="center"/>
              <w:rPr>
                <w:rFonts w:asciiTheme="majorBidi" w:eastAsia="Times New Roman" w:hAnsiTheme="majorBidi" w:cstheme="majorBidi"/>
                <w:b/>
                <w:bCs/>
                <w:color w:val="222222"/>
                <w:sz w:val="16"/>
                <w:szCs w:val="16"/>
                <w:lang w:eastAsia="fr-FR"/>
              </w:rPr>
            </w:pPr>
            <w:r w:rsidRPr="0082207F">
              <w:rPr>
                <w:rFonts w:asciiTheme="majorBidi" w:eastAsia="Times New Roman" w:hAnsiTheme="majorBidi" w:cstheme="majorBidi"/>
                <w:b/>
                <w:bCs/>
                <w:color w:val="222222"/>
                <w:sz w:val="16"/>
                <w:szCs w:val="16"/>
                <w:lang w:eastAsia="fr-FR"/>
              </w:rPr>
              <w:t>Code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82207F" w:rsidRPr="0082207F" w:rsidRDefault="0082207F" w:rsidP="00C046AB">
            <w:pPr>
              <w:spacing w:after="0" w:line="240" w:lineRule="auto"/>
              <w:jc w:val="center"/>
              <w:rPr>
                <w:rFonts w:asciiTheme="majorBidi" w:eastAsia="Times New Roman" w:hAnsiTheme="majorBidi" w:cstheme="majorBidi"/>
                <w:b/>
                <w:bCs/>
                <w:color w:val="222222"/>
                <w:sz w:val="16"/>
                <w:szCs w:val="16"/>
                <w:lang w:eastAsia="fr-FR"/>
              </w:rPr>
            </w:pPr>
            <w:r w:rsidRPr="0082207F">
              <w:rPr>
                <w:rFonts w:asciiTheme="majorBidi" w:eastAsia="Times New Roman" w:hAnsiTheme="majorBidi" w:cstheme="majorBidi"/>
                <w:b/>
                <w:bCs/>
                <w:color w:val="222222"/>
                <w:sz w:val="16"/>
                <w:szCs w:val="16"/>
                <w:lang w:eastAsia="fr-FR"/>
              </w:rPr>
              <w:t>Wilaya</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82207F" w:rsidRPr="0082207F" w:rsidRDefault="0082207F" w:rsidP="00C046AB">
            <w:pPr>
              <w:spacing w:after="0" w:line="240" w:lineRule="auto"/>
              <w:jc w:val="center"/>
              <w:rPr>
                <w:rFonts w:asciiTheme="majorBidi" w:eastAsia="Times New Roman" w:hAnsiTheme="majorBidi" w:cstheme="majorBidi"/>
                <w:b/>
                <w:bCs/>
                <w:color w:val="222222"/>
                <w:sz w:val="16"/>
                <w:szCs w:val="16"/>
                <w:lang w:eastAsia="fr-FR"/>
              </w:rPr>
            </w:pPr>
            <w:r w:rsidRPr="0082207F">
              <w:rPr>
                <w:rFonts w:asciiTheme="majorBidi" w:eastAsia="Times New Roman" w:hAnsiTheme="majorBidi" w:cstheme="majorBidi"/>
                <w:b/>
                <w:bCs/>
                <w:color w:val="222222"/>
                <w:sz w:val="16"/>
                <w:szCs w:val="16"/>
                <w:lang w:eastAsia="fr-FR"/>
              </w:rPr>
              <w:t>Indicatif Téléphonique</w:t>
            </w:r>
          </w:p>
        </w:tc>
      </w:tr>
      <w:tr w:rsidR="0082207F" w:rsidRPr="0082207F" w:rsidTr="008A7244">
        <w:trPr>
          <w:trHeight w:val="444"/>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01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8" w:tooltip="Wilaya d'Adrar" w:history="1">
              <w:r w:rsidR="0082207F" w:rsidRPr="0082207F">
                <w:rPr>
                  <w:rFonts w:asciiTheme="majorBidi" w:eastAsia="Times New Roman" w:hAnsiTheme="majorBidi" w:cstheme="majorBidi"/>
                  <w:color w:val="0B0080"/>
                  <w:sz w:val="16"/>
                  <w:szCs w:val="16"/>
                  <w:lang w:eastAsia="fr-FR"/>
                </w:rPr>
                <w:t>Wilaya d'Adrar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(0)49</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02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9" w:tooltip="Wilaya de Chlef" w:history="1">
              <w:r w:rsidR="0082207F" w:rsidRPr="0082207F">
                <w:rPr>
                  <w:rFonts w:asciiTheme="majorBidi" w:eastAsia="Times New Roman" w:hAnsiTheme="majorBidi" w:cstheme="majorBidi"/>
                  <w:color w:val="0B0080"/>
                  <w:sz w:val="16"/>
                  <w:szCs w:val="16"/>
                  <w:lang w:eastAsia="fr-FR"/>
                </w:rPr>
                <w:t>Wilaya de Chlef</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(0)27</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03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10" w:tooltip="Wilaya de Laghouat" w:history="1">
              <w:r w:rsidR="0082207F" w:rsidRPr="0082207F">
                <w:rPr>
                  <w:rFonts w:asciiTheme="majorBidi" w:eastAsia="Times New Roman" w:hAnsiTheme="majorBidi" w:cstheme="majorBidi"/>
                  <w:color w:val="0B0080"/>
                  <w:sz w:val="16"/>
                  <w:szCs w:val="16"/>
                  <w:lang w:eastAsia="fr-FR"/>
                </w:rPr>
                <w:t>Wilaya de Laghouat</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(0)29</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04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11" w:tooltip="Wilaya d'Oum-El-Bouaghi" w:history="1">
              <w:r w:rsidR="0082207F" w:rsidRPr="0082207F">
                <w:rPr>
                  <w:rFonts w:asciiTheme="majorBidi" w:eastAsia="Times New Roman" w:hAnsiTheme="majorBidi" w:cstheme="majorBidi"/>
                  <w:color w:val="0B0080"/>
                  <w:sz w:val="16"/>
                  <w:szCs w:val="16"/>
                  <w:lang w:eastAsia="fr-FR"/>
                </w:rPr>
                <w:t>Wilaya d'Oum-El-</w:t>
              </w:r>
              <w:proofErr w:type="spellStart"/>
              <w:r w:rsidR="0082207F" w:rsidRPr="0082207F">
                <w:rPr>
                  <w:rFonts w:asciiTheme="majorBidi" w:eastAsia="Times New Roman" w:hAnsiTheme="majorBidi" w:cstheme="majorBidi"/>
                  <w:color w:val="0B0080"/>
                  <w:sz w:val="16"/>
                  <w:szCs w:val="16"/>
                  <w:lang w:eastAsia="fr-FR"/>
                </w:rPr>
                <w:t>Bouaghi</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(0)32</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05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12" w:tooltip="Wilaya de Batna" w:history="1">
              <w:r w:rsidR="0082207F" w:rsidRPr="0082207F">
                <w:rPr>
                  <w:rFonts w:asciiTheme="majorBidi" w:eastAsia="Times New Roman" w:hAnsiTheme="majorBidi" w:cstheme="majorBidi"/>
                  <w:color w:val="0B0080"/>
                  <w:sz w:val="16"/>
                  <w:szCs w:val="16"/>
                  <w:lang w:eastAsia="fr-FR"/>
                </w:rPr>
                <w:t>Wilaya de Batna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(0)33</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06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13" w:tooltip="Wilaya de Béjaïa" w:history="1">
              <w:r w:rsidR="0082207F" w:rsidRPr="0082207F">
                <w:rPr>
                  <w:rFonts w:asciiTheme="majorBidi" w:eastAsia="Times New Roman" w:hAnsiTheme="majorBidi" w:cstheme="majorBidi"/>
                  <w:color w:val="0B0080"/>
                  <w:sz w:val="16"/>
                  <w:szCs w:val="16"/>
                  <w:lang w:eastAsia="fr-FR"/>
                </w:rPr>
                <w:t xml:space="preserve">Wilaya de </w:t>
              </w:r>
              <w:proofErr w:type="spellStart"/>
              <w:r w:rsidR="0082207F" w:rsidRPr="0082207F">
                <w:rPr>
                  <w:rFonts w:asciiTheme="majorBidi" w:eastAsia="Times New Roman" w:hAnsiTheme="majorBidi" w:cstheme="majorBidi"/>
                  <w:color w:val="0B0080"/>
                  <w:sz w:val="16"/>
                  <w:szCs w:val="16"/>
                  <w:lang w:eastAsia="fr-FR"/>
                </w:rPr>
                <w:t>Béjaïa</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(0)34</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07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14" w:tooltip="Wilaya de Biskra" w:history="1">
              <w:r w:rsidR="0082207F" w:rsidRPr="0082207F">
                <w:rPr>
                  <w:rFonts w:asciiTheme="majorBidi" w:eastAsia="Times New Roman" w:hAnsiTheme="majorBidi" w:cstheme="majorBidi"/>
                  <w:color w:val="0B0080"/>
                  <w:sz w:val="16"/>
                  <w:szCs w:val="16"/>
                  <w:lang w:eastAsia="fr-FR"/>
                </w:rPr>
                <w:t>Wilaya de Biskra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(0)33</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08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15" w:tooltip="Wilaya de Béchar" w:history="1">
              <w:r w:rsidR="0082207F" w:rsidRPr="0082207F">
                <w:rPr>
                  <w:rFonts w:asciiTheme="majorBidi" w:eastAsia="Times New Roman" w:hAnsiTheme="majorBidi" w:cstheme="majorBidi"/>
                  <w:color w:val="0B0080"/>
                  <w:sz w:val="16"/>
                  <w:szCs w:val="16"/>
                  <w:lang w:eastAsia="fr-FR"/>
                </w:rPr>
                <w:t>Wilaya de Béchar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(0)49</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09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16" w:tooltip="Wilaya de Blida" w:history="1">
              <w:r w:rsidR="0082207F" w:rsidRPr="0082207F">
                <w:rPr>
                  <w:rFonts w:asciiTheme="majorBidi" w:eastAsia="Times New Roman" w:hAnsiTheme="majorBidi" w:cstheme="majorBidi"/>
                  <w:color w:val="0B0080"/>
                  <w:sz w:val="16"/>
                  <w:szCs w:val="16"/>
                  <w:lang w:eastAsia="fr-FR"/>
                </w:rPr>
                <w:t>Wilaya de Blida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(0)25</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17" w:tooltip="Wilaya de Bouira" w:history="1">
              <w:r w:rsidR="0082207F" w:rsidRPr="0082207F">
                <w:rPr>
                  <w:rFonts w:asciiTheme="majorBidi" w:eastAsia="Times New Roman" w:hAnsiTheme="majorBidi" w:cstheme="majorBidi"/>
                  <w:color w:val="0B0080"/>
                  <w:sz w:val="16"/>
                  <w:szCs w:val="16"/>
                  <w:lang w:eastAsia="fr-FR"/>
                </w:rPr>
                <w:t xml:space="preserve">Wilaya de </w:t>
              </w:r>
              <w:proofErr w:type="spellStart"/>
              <w:r w:rsidR="0082207F" w:rsidRPr="0082207F">
                <w:rPr>
                  <w:rFonts w:asciiTheme="majorBidi" w:eastAsia="Times New Roman" w:hAnsiTheme="majorBidi" w:cstheme="majorBidi"/>
                  <w:color w:val="0B0080"/>
                  <w:sz w:val="16"/>
                  <w:szCs w:val="16"/>
                  <w:lang w:eastAsia="fr-FR"/>
                </w:rPr>
                <w:t>Bouira</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(0)26</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11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18" w:tooltip="Wilaya de Tamanrasset" w:history="1">
              <w:r w:rsidR="0082207F" w:rsidRPr="0082207F">
                <w:rPr>
                  <w:rFonts w:asciiTheme="majorBidi" w:eastAsia="Times New Roman" w:hAnsiTheme="majorBidi" w:cstheme="majorBidi"/>
                  <w:color w:val="0B0080"/>
                  <w:sz w:val="16"/>
                  <w:szCs w:val="16"/>
                  <w:lang w:eastAsia="fr-FR"/>
                </w:rPr>
                <w:t>Wilaya de Tamanrasset</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(0)29</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12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19" w:tooltip="Wilaya de Tébessa" w:history="1">
              <w:r w:rsidR="0082207F" w:rsidRPr="0082207F">
                <w:rPr>
                  <w:rFonts w:asciiTheme="majorBidi" w:eastAsia="Times New Roman" w:hAnsiTheme="majorBidi" w:cstheme="majorBidi"/>
                  <w:color w:val="0B0080"/>
                  <w:sz w:val="16"/>
                  <w:szCs w:val="16"/>
                  <w:lang w:eastAsia="fr-FR"/>
                </w:rPr>
                <w:t>Wilaya de Tébessa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(0)37</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13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20" w:tooltip="Wilaya de Tlemcen" w:history="1">
              <w:r w:rsidR="0082207F" w:rsidRPr="0082207F">
                <w:rPr>
                  <w:rFonts w:asciiTheme="majorBidi" w:eastAsia="Times New Roman" w:hAnsiTheme="majorBidi" w:cstheme="majorBidi"/>
                  <w:color w:val="0B0080"/>
                  <w:sz w:val="16"/>
                  <w:szCs w:val="16"/>
                  <w:lang w:eastAsia="fr-FR"/>
                </w:rPr>
                <w:t>Wilaya de Tlemcen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(0)43</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14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21" w:tooltip="Wilaya de Tiaret" w:history="1">
              <w:r w:rsidR="0082207F" w:rsidRPr="0082207F">
                <w:rPr>
                  <w:rFonts w:asciiTheme="majorBidi" w:eastAsia="Times New Roman" w:hAnsiTheme="majorBidi" w:cstheme="majorBidi"/>
                  <w:color w:val="0B0080"/>
                  <w:sz w:val="16"/>
                  <w:szCs w:val="16"/>
                  <w:lang w:eastAsia="fr-FR"/>
                </w:rPr>
                <w:t>Wilaya de Tiaret</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(0)46</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15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22" w:tooltip="Wilaya de Tizi-Ouzou" w:history="1">
              <w:r w:rsidR="0082207F" w:rsidRPr="0082207F">
                <w:rPr>
                  <w:rFonts w:asciiTheme="majorBidi" w:eastAsia="Times New Roman" w:hAnsiTheme="majorBidi" w:cstheme="majorBidi"/>
                  <w:color w:val="0B0080"/>
                  <w:sz w:val="16"/>
                  <w:szCs w:val="16"/>
                  <w:lang w:eastAsia="fr-FR"/>
                </w:rPr>
                <w:t>Wilaya de Tizi-Ouzou</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(0)26</w:t>
            </w:r>
          </w:p>
        </w:tc>
      </w:tr>
      <w:tr w:rsidR="0082207F" w:rsidRPr="0082207F" w:rsidTr="007F5075">
        <w:tc>
          <w:tcPr>
            <w:tcW w:w="0" w:type="auto"/>
            <w:tcBorders>
              <w:top w:val="single" w:sz="6" w:space="0" w:color="A2A9B1"/>
              <w:left w:val="single" w:sz="6" w:space="0" w:color="A2A9B1"/>
              <w:bottom w:val="single" w:sz="4" w:space="0" w:color="auto"/>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16</w:t>
            </w:r>
          </w:p>
        </w:tc>
        <w:tc>
          <w:tcPr>
            <w:tcW w:w="0" w:type="auto"/>
            <w:tcBorders>
              <w:top w:val="single" w:sz="6" w:space="0" w:color="A2A9B1"/>
              <w:left w:val="single" w:sz="6" w:space="0" w:color="A2A9B1"/>
              <w:bottom w:val="single" w:sz="4" w:space="0" w:color="auto"/>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23" w:tooltip="Wilaya d'Alger" w:history="1">
              <w:r w:rsidR="0082207F" w:rsidRPr="0082207F">
                <w:rPr>
                  <w:rFonts w:asciiTheme="majorBidi" w:eastAsia="Times New Roman" w:hAnsiTheme="majorBidi" w:cstheme="majorBidi"/>
                  <w:color w:val="0B0080"/>
                  <w:sz w:val="16"/>
                  <w:szCs w:val="16"/>
                  <w:lang w:eastAsia="fr-FR"/>
                </w:rPr>
                <w:t>Wilaya d'Alger</w:t>
              </w:r>
            </w:hyperlink>
          </w:p>
        </w:tc>
        <w:tc>
          <w:tcPr>
            <w:tcW w:w="0" w:type="auto"/>
            <w:tcBorders>
              <w:top w:val="single" w:sz="6" w:space="0" w:color="A2A9B1"/>
              <w:left w:val="single" w:sz="6" w:space="0" w:color="A2A9B1"/>
              <w:bottom w:val="single" w:sz="4" w:space="0" w:color="auto"/>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(0)21</w:t>
            </w:r>
          </w:p>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+213(0)23</w:t>
            </w:r>
          </w:p>
        </w:tc>
      </w:tr>
      <w:tr w:rsidR="0082207F" w:rsidRPr="0082207F" w:rsidTr="007F5075">
        <w:tc>
          <w:tcPr>
            <w:tcW w:w="0" w:type="auto"/>
            <w:tcBorders>
              <w:top w:val="single" w:sz="4" w:space="0" w:color="auto"/>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17</w:t>
            </w:r>
          </w:p>
        </w:tc>
        <w:tc>
          <w:tcPr>
            <w:tcW w:w="0" w:type="auto"/>
            <w:tcBorders>
              <w:top w:val="single" w:sz="4" w:space="0" w:color="auto"/>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24" w:tooltip="Wilaya de Djelfa" w:history="1">
              <w:r w:rsidR="0082207F" w:rsidRPr="0082207F">
                <w:rPr>
                  <w:rFonts w:asciiTheme="majorBidi" w:eastAsia="Times New Roman" w:hAnsiTheme="majorBidi" w:cstheme="majorBidi"/>
                  <w:color w:val="0B0080"/>
                  <w:sz w:val="16"/>
                  <w:szCs w:val="16"/>
                  <w:lang w:eastAsia="fr-FR"/>
                </w:rPr>
                <w:t>Wilaya de Djelfa</w:t>
              </w:r>
            </w:hyperlink>
          </w:p>
        </w:tc>
        <w:tc>
          <w:tcPr>
            <w:tcW w:w="0" w:type="auto"/>
            <w:tcBorders>
              <w:top w:val="single" w:sz="4" w:space="0" w:color="auto"/>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(0)27</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18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25" w:tooltip="Wilaya de Jijel" w:history="1">
              <w:r w:rsidR="0082207F" w:rsidRPr="0082207F">
                <w:rPr>
                  <w:rFonts w:asciiTheme="majorBidi" w:eastAsia="Times New Roman" w:hAnsiTheme="majorBidi" w:cstheme="majorBidi"/>
                  <w:color w:val="0B0080"/>
                  <w:sz w:val="16"/>
                  <w:szCs w:val="16"/>
                  <w:lang w:eastAsia="fr-FR"/>
                </w:rPr>
                <w:t>Wilaya de Jijel</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(0)34</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19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26" w:tooltip="Wilaya de Sétif" w:history="1">
              <w:r w:rsidR="0082207F" w:rsidRPr="0082207F">
                <w:rPr>
                  <w:rFonts w:asciiTheme="majorBidi" w:eastAsia="Times New Roman" w:hAnsiTheme="majorBidi" w:cstheme="majorBidi"/>
                  <w:color w:val="0B0080"/>
                  <w:sz w:val="16"/>
                  <w:szCs w:val="16"/>
                  <w:lang w:eastAsia="fr-FR"/>
                </w:rPr>
                <w:t>Wilaya de Sétif</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(0)36</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27" w:tooltip="Wilaya de Saida" w:history="1">
              <w:r w:rsidR="0082207F" w:rsidRPr="0082207F">
                <w:rPr>
                  <w:rFonts w:asciiTheme="majorBidi" w:eastAsia="Times New Roman" w:hAnsiTheme="majorBidi" w:cstheme="majorBidi"/>
                  <w:color w:val="0B0080"/>
                  <w:sz w:val="16"/>
                  <w:szCs w:val="16"/>
                  <w:lang w:eastAsia="fr-FR"/>
                </w:rPr>
                <w:t>Wilaya de Saida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(0)48</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28" w:tooltip="Wilaya de Skikda" w:history="1">
              <w:r w:rsidR="0082207F" w:rsidRPr="0082207F">
                <w:rPr>
                  <w:rFonts w:asciiTheme="majorBidi" w:eastAsia="Times New Roman" w:hAnsiTheme="majorBidi" w:cstheme="majorBidi"/>
                  <w:color w:val="0B0080"/>
                  <w:sz w:val="16"/>
                  <w:szCs w:val="16"/>
                  <w:lang w:eastAsia="fr-FR"/>
                </w:rPr>
                <w:t>Wilaya de Skikda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(0)38</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29" w:tooltip="Wilaya de Sidi-Bel-Abbès" w:history="1">
              <w:r w:rsidR="0082207F" w:rsidRPr="0082207F">
                <w:rPr>
                  <w:rFonts w:asciiTheme="majorBidi" w:eastAsia="Times New Roman" w:hAnsiTheme="majorBidi" w:cstheme="majorBidi"/>
                  <w:color w:val="0B0080"/>
                  <w:sz w:val="16"/>
                  <w:szCs w:val="16"/>
                  <w:lang w:eastAsia="fr-FR"/>
                </w:rPr>
                <w:t>Wilaya de Sidi-Bel-Abbès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(0)48</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30" w:tooltip="Wilaya d'Annaba" w:history="1">
              <w:r w:rsidR="0082207F" w:rsidRPr="0082207F">
                <w:rPr>
                  <w:rFonts w:asciiTheme="majorBidi" w:eastAsia="Times New Roman" w:hAnsiTheme="majorBidi" w:cstheme="majorBidi"/>
                  <w:color w:val="0B0080"/>
                  <w:sz w:val="16"/>
                  <w:szCs w:val="16"/>
                  <w:lang w:eastAsia="fr-FR"/>
                </w:rPr>
                <w:t>Wilaya d'Annaba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(0)38</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31" w:tooltip="Wilaya de Guelma" w:history="1">
              <w:r w:rsidR="0082207F" w:rsidRPr="0082207F">
                <w:rPr>
                  <w:rFonts w:asciiTheme="majorBidi" w:eastAsia="Times New Roman" w:hAnsiTheme="majorBidi" w:cstheme="majorBidi"/>
                  <w:color w:val="0B0080"/>
                  <w:sz w:val="16"/>
                  <w:szCs w:val="16"/>
                  <w:lang w:eastAsia="fr-FR"/>
                </w:rPr>
                <w:t>Wilaya de Guelma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(0)37</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32" w:tooltip="Wilaya de Constantine" w:history="1">
              <w:r w:rsidR="0082207F" w:rsidRPr="0082207F">
                <w:rPr>
                  <w:rFonts w:asciiTheme="majorBidi" w:eastAsia="Times New Roman" w:hAnsiTheme="majorBidi" w:cstheme="majorBidi"/>
                  <w:color w:val="0B0080"/>
                  <w:sz w:val="16"/>
                  <w:szCs w:val="16"/>
                  <w:lang w:eastAsia="fr-FR"/>
                </w:rPr>
                <w:t>Wilaya de Constantine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(0)31</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33" w:tooltip="Wilaya de Médéa" w:history="1">
              <w:r w:rsidR="0082207F" w:rsidRPr="0082207F">
                <w:rPr>
                  <w:rFonts w:asciiTheme="majorBidi" w:eastAsia="Times New Roman" w:hAnsiTheme="majorBidi" w:cstheme="majorBidi"/>
                  <w:color w:val="0B0080"/>
                  <w:sz w:val="16"/>
                  <w:szCs w:val="16"/>
                  <w:lang w:eastAsia="fr-FR"/>
                </w:rPr>
                <w:t>Wilaya de Médéa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(0)25</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34" w:tooltip="Wilaya de Mostaganem" w:history="1">
              <w:r w:rsidR="0082207F" w:rsidRPr="0082207F">
                <w:rPr>
                  <w:rFonts w:asciiTheme="majorBidi" w:eastAsia="Times New Roman" w:hAnsiTheme="majorBidi" w:cstheme="majorBidi"/>
                  <w:color w:val="0B0080"/>
                  <w:sz w:val="16"/>
                  <w:szCs w:val="16"/>
                  <w:lang w:eastAsia="fr-FR"/>
                </w:rPr>
                <w:t>Wilaya de Mostaganem</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(0)45</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35" w:tooltip="Wilaya de M'Sila" w:history="1">
              <w:r w:rsidR="0082207F" w:rsidRPr="0082207F">
                <w:rPr>
                  <w:rFonts w:asciiTheme="majorBidi" w:eastAsia="Times New Roman" w:hAnsiTheme="majorBidi" w:cstheme="majorBidi"/>
                  <w:color w:val="0B0080"/>
                  <w:sz w:val="16"/>
                  <w:szCs w:val="16"/>
                  <w:lang w:eastAsia="fr-FR"/>
                </w:rPr>
                <w:t>Wilaya de M'</w:t>
              </w:r>
              <w:proofErr w:type="spellStart"/>
              <w:r w:rsidR="0082207F" w:rsidRPr="0082207F">
                <w:rPr>
                  <w:rFonts w:asciiTheme="majorBidi" w:eastAsia="Times New Roman" w:hAnsiTheme="majorBidi" w:cstheme="majorBidi"/>
                  <w:color w:val="0B0080"/>
                  <w:sz w:val="16"/>
                  <w:szCs w:val="16"/>
                  <w:lang w:eastAsia="fr-FR"/>
                </w:rPr>
                <w:t>Sila</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(0)35</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36" w:tooltip="Wilaya de Mascara" w:history="1">
              <w:r w:rsidR="0082207F" w:rsidRPr="0082207F">
                <w:rPr>
                  <w:rFonts w:asciiTheme="majorBidi" w:eastAsia="Times New Roman" w:hAnsiTheme="majorBidi" w:cstheme="majorBidi"/>
                  <w:color w:val="0B0080"/>
                  <w:sz w:val="16"/>
                  <w:szCs w:val="16"/>
                  <w:lang w:eastAsia="fr-FR"/>
                </w:rPr>
                <w:t>Wilaya de Mascara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(0)45</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30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37" w:tooltip="Wilaya d'Ouargla" w:history="1">
              <w:r w:rsidR="0082207F" w:rsidRPr="0082207F">
                <w:rPr>
                  <w:rFonts w:asciiTheme="majorBidi" w:eastAsia="Times New Roman" w:hAnsiTheme="majorBidi" w:cstheme="majorBidi"/>
                  <w:color w:val="0B0080"/>
                  <w:sz w:val="16"/>
                  <w:szCs w:val="16"/>
                  <w:lang w:eastAsia="fr-FR"/>
                </w:rPr>
                <w:t>Wilaya d'Ouargla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(0)29</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31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38" w:tooltip="Wilaya d'Oran" w:history="1">
              <w:r w:rsidR="0082207F" w:rsidRPr="0082207F">
                <w:rPr>
                  <w:rFonts w:asciiTheme="majorBidi" w:eastAsia="Times New Roman" w:hAnsiTheme="majorBidi" w:cstheme="majorBidi"/>
                  <w:color w:val="0B0080"/>
                  <w:sz w:val="16"/>
                  <w:szCs w:val="16"/>
                  <w:lang w:eastAsia="fr-FR"/>
                </w:rPr>
                <w:t>Wilaya d'Oran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(0)41</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32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39" w:tooltip="Wilaya d'El-Bayadh" w:history="1">
              <w:r w:rsidR="0082207F" w:rsidRPr="0082207F">
                <w:rPr>
                  <w:rFonts w:asciiTheme="majorBidi" w:eastAsia="Times New Roman" w:hAnsiTheme="majorBidi" w:cstheme="majorBidi"/>
                  <w:color w:val="0B0080"/>
                  <w:sz w:val="16"/>
                  <w:szCs w:val="16"/>
                  <w:lang w:eastAsia="fr-FR"/>
                </w:rPr>
                <w:t>Wilaya d'</w:t>
              </w:r>
              <w:proofErr w:type="spellStart"/>
              <w:r w:rsidR="0082207F" w:rsidRPr="0082207F">
                <w:rPr>
                  <w:rFonts w:asciiTheme="majorBidi" w:eastAsia="Times New Roman" w:hAnsiTheme="majorBidi" w:cstheme="majorBidi"/>
                  <w:color w:val="0B0080"/>
                  <w:sz w:val="16"/>
                  <w:szCs w:val="16"/>
                  <w:lang w:eastAsia="fr-FR"/>
                </w:rPr>
                <w:t>El-Bayadh</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(0)49</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33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40" w:tooltip="Wilaya d'Illizi" w:history="1">
              <w:r w:rsidR="0082207F" w:rsidRPr="0082207F">
                <w:rPr>
                  <w:rFonts w:asciiTheme="majorBidi" w:eastAsia="Times New Roman" w:hAnsiTheme="majorBidi" w:cstheme="majorBidi"/>
                  <w:color w:val="0B0080"/>
                  <w:sz w:val="16"/>
                  <w:szCs w:val="16"/>
                  <w:lang w:eastAsia="fr-FR"/>
                </w:rPr>
                <w:t>Wilaya d'Illizi</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(0)29</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34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41" w:tooltip="Wilaya de Bordj-Bou-Arreridj" w:history="1">
              <w:r w:rsidR="0082207F" w:rsidRPr="0082207F">
                <w:rPr>
                  <w:rFonts w:asciiTheme="majorBidi" w:eastAsia="Times New Roman" w:hAnsiTheme="majorBidi" w:cstheme="majorBidi"/>
                  <w:color w:val="0B0080"/>
                  <w:sz w:val="16"/>
                  <w:szCs w:val="16"/>
                  <w:lang w:eastAsia="fr-FR"/>
                </w:rPr>
                <w:t>Wilaya de Bordj-Bou-Arreridj</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(0)35</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35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42" w:tooltip="Wilaya de Boumerdès" w:history="1">
              <w:r w:rsidR="0082207F" w:rsidRPr="0082207F">
                <w:rPr>
                  <w:rFonts w:asciiTheme="majorBidi" w:eastAsia="Times New Roman" w:hAnsiTheme="majorBidi" w:cstheme="majorBidi"/>
                  <w:color w:val="0B0080"/>
                  <w:sz w:val="16"/>
                  <w:szCs w:val="16"/>
                  <w:lang w:eastAsia="fr-FR"/>
                </w:rPr>
                <w:t xml:space="preserve">Wilaya de </w:t>
              </w:r>
              <w:proofErr w:type="spellStart"/>
              <w:r w:rsidR="0082207F" w:rsidRPr="0082207F">
                <w:rPr>
                  <w:rFonts w:asciiTheme="majorBidi" w:eastAsia="Times New Roman" w:hAnsiTheme="majorBidi" w:cstheme="majorBidi"/>
                  <w:color w:val="0B0080"/>
                  <w:sz w:val="16"/>
                  <w:szCs w:val="16"/>
                  <w:lang w:eastAsia="fr-FR"/>
                </w:rPr>
                <w:t>Boumerdès</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(0)24</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36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43" w:tooltip="Wilaya d'El-Tarf" w:history="1">
              <w:r w:rsidR="0082207F" w:rsidRPr="0082207F">
                <w:rPr>
                  <w:rFonts w:asciiTheme="majorBidi" w:eastAsia="Times New Roman" w:hAnsiTheme="majorBidi" w:cstheme="majorBidi"/>
                  <w:color w:val="0B0080"/>
                  <w:sz w:val="16"/>
                  <w:szCs w:val="16"/>
                  <w:lang w:eastAsia="fr-FR"/>
                </w:rPr>
                <w:t>Wilaya d'El-</w:t>
              </w:r>
              <w:proofErr w:type="spellStart"/>
              <w:r w:rsidR="0082207F" w:rsidRPr="0082207F">
                <w:rPr>
                  <w:rFonts w:asciiTheme="majorBidi" w:eastAsia="Times New Roman" w:hAnsiTheme="majorBidi" w:cstheme="majorBidi"/>
                  <w:color w:val="0B0080"/>
                  <w:sz w:val="16"/>
                  <w:szCs w:val="16"/>
                  <w:lang w:eastAsia="fr-FR"/>
                </w:rPr>
                <w:t>Tarf</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(0)38</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37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44" w:tooltip="Wilaya de Tindouf" w:history="1">
              <w:r w:rsidR="0082207F" w:rsidRPr="0082207F">
                <w:rPr>
                  <w:rFonts w:asciiTheme="majorBidi" w:eastAsia="Times New Roman" w:hAnsiTheme="majorBidi" w:cstheme="majorBidi"/>
                  <w:color w:val="0B0080"/>
                  <w:sz w:val="16"/>
                  <w:szCs w:val="16"/>
                  <w:lang w:eastAsia="fr-FR"/>
                </w:rPr>
                <w:t>Wilaya de Tindouf</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(0)49</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38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45" w:tooltip="Wilaya de Tissemsilt" w:history="1">
              <w:r w:rsidR="0082207F" w:rsidRPr="0082207F">
                <w:rPr>
                  <w:rFonts w:asciiTheme="majorBidi" w:eastAsia="Times New Roman" w:hAnsiTheme="majorBidi" w:cstheme="majorBidi"/>
                  <w:color w:val="0B0080"/>
                  <w:sz w:val="16"/>
                  <w:szCs w:val="16"/>
                  <w:lang w:eastAsia="fr-FR"/>
                </w:rPr>
                <w:t xml:space="preserve">Wilaya de </w:t>
              </w:r>
              <w:proofErr w:type="spellStart"/>
              <w:r w:rsidR="0082207F" w:rsidRPr="0082207F">
                <w:rPr>
                  <w:rFonts w:asciiTheme="majorBidi" w:eastAsia="Times New Roman" w:hAnsiTheme="majorBidi" w:cstheme="majorBidi"/>
                  <w:color w:val="0B0080"/>
                  <w:sz w:val="16"/>
                  <w:szCs w:val="16"/>
                  <w:lang w:eastAsia="fr-FR"/>
                </w:rPr>
                <w:t>Tissemsilt</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(0)46</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39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46" w:tooltip="Wilaya d'El-Oued" w:history="1">
              <w:r w:rsidR="0082207F" w:rsidRPr="0082207F">
                <w:rPr>
                  <w:rFonts w:asciiTheme="majorBidi" w:eastAsia="Times New Roman" w:hAnsiTheme="majorBidi" w:cstheme="majorBidi"/>
                  <w:color w:val="0B0080"/>
                  <w:sz w:val="16"/>
                  <w:szCs w:val="16"/>
                  <w:lang w:eastAsia="fr-FR"/>
                </w:rPr>
                <w:t>Wilaya d'El-Oued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(0)32</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40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47" w:tooltip="Wilaya de Khenchela" w:history="1">
              <w:r w:rsidR="0082207F" w:rsidRPr="0082207F">
                <w:rPr>
                  <w:rFonts w:asciiTheme="majorBidi" w:eastAsia="Times New Roman" w:hAnsiTheme="majorBidi" w:cstheme="majorBidi"/>
                  <w:color w:val="0B0080"/>
                  <w:sz w:val="16"/>
                  <w:szCs w:val="16"/>
                  <w:lang w:eastAsia="fr-FR"/>
                </w:rPr>
                <w:t xml:space="preserve">Wilaya de </w:t>
              </w:r>
              <w:proofErr w:type="spellStart"/>
              <w:r w:rsidR="0082207F" w:rsidRPr="0082207F">
                <w:rPr>
                  <w:rFonts w:asciiTheme="majorBidi" w:eastAsia="Times New Roman" w:hAnsiTheme="majorBidi" w:cstheme="majorBidi"/>
                  <w:color w:val="0B0080"/>
                  <w:sz w:val="16"/>
                  <w:szCs w:val="16"/>
                  <w:lang w:eastAsia="fr-FR"/>
                </w:rPr>
                <w:t>Khenchela</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(0)32</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41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48" w:tooltip="Wilaya de Souk-Ahras" w:history="1">
              <w:r w:rsidR="0082207F" w:rsidRPr="0082207F">
                <w:rPr>
                  <w:rFonts w:asciiTheme="majorBidi" w:eastAsia="Times New Roman" w:hAnsiTheme="majorBidi" w:cstheme="majorBidi"/>
                  <w:color w:val="0B0080"/>
                  <w:sz w:val="16"/>
                  <w:szCs w:val="16"/>
                  <w:lang w:eastAsia="fr-FR"/>
                </w:rPr>
                <w:t>Wilaya de Souk-Ahras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(0)37</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42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49" w:tooltip="Wilaya de Tipaza" w:history="1">
              <w:r w:rsidR="0082207F" w:rsidRPr="0082207F">
                <w:rPr>
                  <w:rFonts w:asciiTheme="majorBidi" w:eastAsia="Times New Roman" w:hAnsiTheme="majorBidi" w:cstheme="majorBidi"/>
                  <w:color w:val="0B0080"/>
                  <w:sz w:val="16"/>
                  <w:szCs w:val="16"/>
                  <w:lang w:eastAsia="fr-FR"/>
                </w:rPr>
                <w:t>Wilaya de Tipaza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(0)24</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43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50" w:tooltip="Wilaya de Mila" w:history="1">
              <w:r w:rsidR="0082207F" w:rsidRPr="0082207F">
                <w:rPr>
                  <w:rFonts w:asciiTheme="majorBidi" w:eastAsia="Times New Roman" w:hAnsiTheme="majorBidi" w:cstheme="majorBidi"/>
                  <w:color w:val="0B0080"/>
                  <w:sz w:val="16"/>
                  <w:szCs w:val="16"/>
                  <w:lang w:eastAsia="fr-FR"/>
                </w:rPr>
                <w:t>Wilaya de Mila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(0)31</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lastRenderedPageBreak/>
              <w:t>44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51" w:tooltip="Wilaya de Aïn-Defla" w:history="1">
              <w:r w:rsidR="0082207F" w:rsidRPr="0082207F">
                <w:rPr>
                  <w:rFonts w:asciiTheme="majorBidi" w:eastAsia="Times New Roman" w:hAnsiTheme="majorBidi" w:cstheme="majorBidi"/>
                  <w:color w:val="0B0080"/>
                  <w:sz w:val="16"/>
                  <w:szCs w:val="16"/>
                  <w:lang w:eastAsia="fr-FR"/>
                </w:rPr>
                <w:t xml:space="preserve">Wilaya </w:t>
              </w:r>
              <w:proofErr w:type="gramStart"/>
              <w:r w:rsidR="0082207F" w:rsidRPr="0082207F">
                <w:rPr>
                  <w:rFonts w:asciiTheme="majorBidi" w:eastAsia="Times New Roman" w:hAnsiTheme="majorBidi" w:cstheme="majorBidi"/>
                  <w:color w:val="0B0080"/>
                  <w:sz w:val="16"/>
                  <w:szCs w:val="16"/>
                  <w:lang w:eastAsia="fr-FR"/>
                </w:rPr>
                <w:t xml:space="preserve">de </w:t>
              </w:r>
              <w:proofErr w:type="spellStart"/>
              <w:r w:rsidR="0082207F" w:rsidRPr="0082207F">
                <w:rPr>
                  <w:rFonts w:asciiTheme="majorBidi" w:eastAsia="Times New Roman" w:hAnsiTheme="majorBidi" w:cstheme="majorBidi"/>
                  <w:color w:val="0B0080"/>
                  <w:sz w:val="16"/>
                  <w:szCs w:val="16"/>
                  <w:lang w:eastAsia="fr-FR"/>
                </w:rPr>
                <w:t>Aïn-Defla</w:t>
              </w:r>
              <w:proofErr w:type="spellEnd"/>
              <w:proofErr w:type="gram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(0)27</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45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52" w:tooltip="Wilaya de Naâma" w:history="1">
              <w:r w:rsidR="0082207F" w:rsidRPr="0082207F">
                <w:rPr>
                  <w:rFonts w:asciiTheme="majorBidi" w:eastAsia="Times New Roman" w:hAnsiTheme="majorBidi" w:cstheme="majorBidi"/>
                  <w:color w:val="0B0080"/>
                  <w:sz w:val="16"/>
                  <w:szCs w:val="16"/>
                  <w:lang w:eastAsia="fr-FR"/>
                </w:rPr>
                <w:t xml:space="preserve">Wilaya de </w:t>
              </w:r>
              <w:proofErr w:type="spellStart"/>
              <w:r w:rsidR="0082207F" w:rsidRPr="0082207F">
                <w:rPr>
                  <w:rFonts w:asciiTheme="majorBidi" w:eastAsia="Times New Roman" w:hAnsiTheme="majorBidi" w:cstheme="majorBidi"/>
                  <w:color w:val="0B0080"/>
                  <w:sz w:val="16"/>
                  <w:szCs w:val="16"/>
                  <w:lang w:eastAsia="fr-FR"/>
                </w:rPr>
                <w:t>Naâma</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(0)49</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46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53" w:tooltip="Wilaya de Aïn-Témouchent" w:history="1">
              <w:r w:rsidR="0082207F" w:rsidRPr="0082207F">
                <w:rPr>
                  <w:rFonts w:asciiTheme="majorBidi" w:eastAsia="Times New Roman" w:hAnsiTheme="majorBidi" w:cstheme="majorBidi"/>
                  <w:color w:val="0B0080"/>
                  <w:sz w:val="16"/>
                  <w:szCs w:val="16"/>
                  <w:lang w:eastAsia="fr-FR"/>
                </w:rPr>
                <w:t xml:space="preserve">Wilaya </w:t>
              </w:r>
              <w:proofErr w:type="gramStart"/>
              <w:r w:rsidR="0082207F" w:rsidRPr="0082207F">
                <w:rPr>
                  <w:rFonts w:asciiTheme="majorBidi" w:eastAsia="Times New Roman" w:hAnsiTheme="majorBidi" w:cstheme="majorBidi"/>
                  <w:color w:val="0B0080"/>
                  <w:sz w:val="16"/>
                  <w:szCs w:val="16"/>
                  <w:lang w:eastAsia="fr-FR"/>
                </w:rPr>
                <w:t xml:space="preserve">de </w:t>
              </w:r>
              <w:proofErr w:type="spellStart"/>
              <w:r w:rsidR="0082207F" w:rsidRPr="0082207F">
                <w:rPr>
                  <w:rFonts w:asciiTheme="majorBidi" w:eastAsia="Times New Roman" w:hAnsiTheme="majorBidi" w:cstheme="majorBidi"/>
                  <w:color w:val="0B0080"/>
                  <w:sz w:val="16"/>
                  <w:szCs w:val="16"/>
                  <w:lang w:eastAsia="fr-FR"/>
                </w:rPr>
                <w:t>Aïn-Témouchent</w:t>
              </w:r>
              <w:proofErr w:type="spellEnd"/>
              <w:proofErr w:type="gram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(0)43</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47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54" w:tooltip="Wilaya de Ghardaia" w:history="1">
              <w:r w:rsidR="0082207F" w:rsidRPr="0082207F">
                <w:rPr>
                  <w:rFonts w:asciiTheme="majorBidi" w:eastAsia="Times New Roman" w:hAnsiTheme="majorBidi" w:cstheme="majorBidi"/>
                  <w:color w:val="0B0080"/>
                  <w:sz w:val="16"/>
                  <w:szCs w:val="16"/>
                  <w:lang w:eastAsia="fr-FR"/>
                </w:rPr>
                <w:t xml:space="preserve">Wilaya de </w:t>
              </w:r>
              <w:proofErr w:type="spellStart"/>
              <w:r w:rsidR="0082207F" w:rsidRPr="0082207F">
                <w:rPr>
                  <w:rFonts w:asciiTheme="majorBidi" w:eastAsia="Times New Roman" w:hAnsiTheme="majorBidi" w:cstheme="majorBidi"/>
                  <w:color w:val="0B0080"/>
                  <w:sz w:val="16"/>
                  <w:szCs w:val="16"/>
                  <w:lang w:eastAsia="fr-FR"/>
                </w:rPr>
                <w:t>Ghardaia</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(0)29</w:t>
            </w:r>
          </w:p>
        </w:tc>
      </w:tr>
      <w:tr w:rsidR="0082207F" w:rsidRPr="0082207F" w:rsidTr="0082207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48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4E6597" w:rsidP="00C046AB">
            <w:pPr>
              <w:spacing w:after="0" w:line="240" w:lineRule="auto"/>
              <w:rPr>
                <w:rFonts w:asciiTheme="majorBidi" w:eastAsia="Times New Roman" w:hAnsiTheme="majorBidi" w:cstheme="majorBidi"/>
                <w:color w:val="222222"/>
                <w:sz w:val="16"/>
                <w:szCs w:val="16"/>
                <w:lang w:eastAsia="fr-FR"/>
              </w:rPr>
            </w:pPr>
            <w:hyperlink r:id="rId55" w:tooltip="Wilaya de Relizane" w:history="1">
              <w:r w:rsidR="0082207F" w:rsidRPr="0082207F">
                <w:rPr>
                  <w:rFonts w:asciiTheme="majorBidi" w:eastAsia="Times New Roman" w:hAnsiTheme="majorBidi" w:cstheme="majorBidi"/>
                  <w:color w:val="0B0080"/>
                  <w:sz w:val="16"/>
                  <w:szCs w:val="16"/>
                  <w:lang w:eastAsia="fr-FR"/>
                </w:rPr>
                <w:t xml:space="preserve">Wilaya de </w:t>
              </w:r>
              <w:proofErr w:type="spellStart"/>
              <w:r w:rsidR="0082207F" w:rsidRPr="0082207F">
                <w:rPr>
                  <w:rFonts w:asciiTheme="majorBidi" w:eastAsia="Times New Roman" w:hAnsiTheme="majorBidi" w:cstheme="majorBidi"/>
                  <w:color w:val="0B0080"/>
                  <w:sz w:val="16"/>
                  <w:szCs w:val="16"/>
                  <w:lang w:eastAsia="fr-FR"/>
                </w:rPr>
                <w:t>Relizane</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2207F" w:rsidRPr="0082207F" w:rsidRDefault="0082207F" w:rsidP="00C046AB">
            <w:pPr>
              <w:spacing w:after="0" w:line="240" w:lineRule="auto"/>
              <w:jc w:val="right"/>
              <w:rPr>
                <w:rFonts w:asciiTheme="majorBidi" w:eastAsia="Times New Roman" w:hAnsiTheme="majorBidi" w:cstheme="majorBidi"/>
                <w:color w:val="222222"/>
                <w:sz w:val="16"/>
                <w:szCs w:val="16"/>
                <w:lang w:eastAsia="fr-FR"/>
              </w:rPr>
            </w:pPr>
            <w:r w:rsidRPr="0082207F">
              <w:rPr>
                <w:rFonts w:asciiTheme="majorBidi" w:eastAsia="Times New Roman" w:hAnsiTheme="majorBidi" w:cstheme="majorBidi"/>
                <w:color w:val="222222"/>
                <w:sz w:val="16"/>
                <w:szCs w:val="16"/>
                <w:lang w:eastAsia="fr-FR"/>
              </w:rPr>
              <w:t>+213 (0)46</w:t>
            </w:r>
            <w:r w:rsidRPr="0082207F">
              <w:rPr>
                <w:rFonts w:asciiTheme="majorBidi" w:eastAsia="Times New Roman" w:hAnsiTheme="majorBidi" w:cstheme="majorBidi"/>
                <w:color w:val="222222"/>
                <w:sz w:val="16"/>
                <w:szCs w:val="16"/>
                <w:lang w:eastAsia="fr-FR"/>
              </w:rPr>
              <w:br/>
            </w:r>
          </w:p>
        </w:tc>
      </w:tr>
    </w:tbl>
    <w:p w:rsidR="0082207F" w:rsidRDefault="0082207F" w:rsidP="0082207F">
      <w:pPr>
        <w:ind w:right="-141"/>
        <w:jc w:val="both"/>
        <w:rPr>
          <w:rFonts w:ascii="Times New Roman" w:hAnsi="Times New Roman" w:cs="Times New Roman"/>
          <w:i/>
          <w:iCs/>
          <w:sz w:val="16"/>
          <w:szCs w:val="16"/>
        </w:rPr>
      </w:pPr>
    </w:p>
    <w:p w:rsidR="004D0A85" w:rsidRDefault="007D4E6E" w:rsidP="0069303F">
      <w:pPr>
        <w:pBdr>
          <w:bottom w:val="single" w:sz="6" w:space="1" w:color="A2A9B1"/>
        </w:pBdr>
        <w:spacing w:after="60" w:line="240" w:lineRule="auto"/>
        <w:outlineLvl w:val="0"/>
        <w:rPr>
          <w:rFonts w:asciiTheme="majorBidi" w:eastAsia="Times New Roman" w:hAnsiTheme="majorBidi" w:cstheme="majorBidi"/>
          <w:color w:val="000000"/>
          <w:kern w:val="36"/>
          <w:sz w:val="20"/>
          <w:szCs w:val="20"/>
          <w:lang w:eastAsia="fr-FR"/>
        </w:rPr>
      </w:pPr>
      <w:r w:rsidRPr="007D4E6E">
        <w:rPr>
          <w:rFonts w:asciiTheme="majorBidi" w:eastAsia="Times New Roman" w:hAnsiTheme="majorBidi" w:cstheme="majorBidi"/>
          <w:color w:val="000000"/>
          <w:kern w:val="36"/>
          <w:sz w:val="24"/>
          <w:szCs w:val="24"/>
          <w:lang w:eastAsia="fr-FR"/>
        </w:rPr>
        <w:t>Liste des wilayas d'Algérie par population</w:t>
      </w:r>
      <w:r w:rsidR="004D0A85">
        <w:rPr>
          <w:rFonts w:asciiTheme="majorBidi" w:eastAsia="Times New Roman" w:hAnsiTheme="majorBidi" w:cstheme="majorBidi"/>
          <w:color w:val="000000"/>
          <w:kern w:val="36"/>
          <w:sz w:val="24"/>
          <w:szCs w:val="24"/>
          <w:lang w:eastAsia="fr-FR"/>
        </w:rPr>
        <w:t> :</w:t>
      </w:r>
      <w:r w:rsidR="004D0A85" w:rsidRPr="004D0A85">
        <w:t xml:space="preserve"> </w:t>
      </w:r>
      <w:r w:rsidR="004D0A85" w:rsidRPr="004D0A85">
        <w:rPr>
          <w:rFonts w:asciiTheme="majorBidi" w:eastAsia="Times New Roman" w:hAnsiTheme="majorBidi" w:cstheme="majorBidi"/>
          <w:color w:val="000000"/>
          <w:kern w:val="36"/>
          <w:sz w:val="20"/>
          <w:szCs w:val="20"/>
          <w:lang w:eastAsia="fr-FR"/>
        </w:rPr>
        <w:t xml:space="preserve">La population résidente totale en Algérie a atteint 42,2 millions d`habitants au 1er janvier 2018 (contre 41,3 millions d’habitants au 1er janvier 2017 et 40,4 millions au 1er janvier 2016), a appris l`APS auprès de l`Office </w:t>
      </w:r>
      <w:r w:rsidR="004D0A85">
        <w:rPr>
          <w:rFonts w:asciiTheme="majorBidi" w:eastAsia="Times New Roman" w:hAnsiTheme="majorBidi" w:cstheme="majorBidi"/>
          <w:color w:val="000000"/>
          <w:kern w:val="36"/>
          <w:sz w:val="20"/>
          <w:szCs w:val="20"/>
          <w:lang w:eastAsia="fr-FR"/>
        </w:rPr>
        <w:t xml:space="preserve">national des </w:t>
      </w:r>
      <w:proofErr w:type="spellStart"/>
      <w:r w:rsidR="004D0A85">
        <w:rPr>
          <w:rFonts w:asciiTheme="majorBidi" w:eastAsia="Times New Roman" w:hAnsiTheme="majorBidi" w:cstheme="majorBidi"/>
          <w:color w:val="000000"/>
          <w:kern w:val="36"/>
          <w:sz w:val="20"/>
          <w:szCs w:val="20"/>
          <w:lang w:eastAsia="fr-FR"/>
        </w:rPr>
        <w:t>statistiques</w:t>
      </w:r>
      <w:r w:rsidR="0069303F">
        <w:rPr>
          <w:rFonts w:asciiTheme="majorBidi" w:eastAsia="Times New Roman" w:hAnsiTheme="majorBidi" w:cstheme="majorBidi"/>
          <w:color w:val="000000"/>
          <w:kern w:val="36"/>
          <w:sz w:val="20"/>
          <w:szCs w:val="20"/>
          <w:lang w:eastAsia="fr-FR"/>
        </w:rPr>
        <w:t>.</w:t>
      </w:r>
      <w:r w:rsidR="0069303F" w:rsidRPr="0069303F">
        <w:rPr>
          <w:rFonts w:asciiTheme="majorBidi" w:eastAsia="Times New Roman" w:hAnsiTheme="majorBidi" w:cstheme="majorBidi"/>
          <w:color w:val="000000"/>
          <w:kern w:val="36"/>
          <w:sz w:val="20"/>
          <w:szCs w:val="20"/>
          <w:lang w:eastAsia="fr-FR"/>
        </w:rPr>
        <w:t>Source</w:t>
      </w:r>
      <w:proofErr w:type="spellEnd"/>
      <w:r w:rsidR="0069303F" w:rsidRPr="0069303F">
        <w:rPr>
          <w:rFonts w:asciiTheme="majorBidi" w:eastAsia="Times New Roman" w:hAnsiTheme="majorBidi" w:cstheme="majorBidi"/>
          <w:color w:val="000000"/>
          <w:kern w:val="36"/>
          <w:sz w:val="20"/>
          <w:szCs w:val="20"/>
          <w:lang w:eastAsia="fr-FR"/>
        </w:rPr>
        <w:t xml:space="preserve"> : Office national des statistiques (ONS) 2008</w:t>
      </w:r>
      <w:r w:rsidR="0069303F">
        <w:rPr>
          <w:rFonts w:asciiTheme="majorBidi" w:eastAsia="Times New Roman" w:hAnsiTheme="majorBidi" w:cstheme="majorBidi"/>
          <w:color w:val="000000"/>
          <w:kern w:val="36"/>
          <w:sz w:val="20"/>
          <w:szCs w:val="20"/>
          <w:lang w:eastAsia="fr-FR"/>
        </w:rPr>
        <w:t>.</w:t>
      </w:r>
    </w:p>
    <w:p w:rsidR="004D0A85" w:rsidRDefault="004D0A85" w:rsidP="004D0A85">
      <w:pPr>
        <w:pBdr>
          <w:bottom w:val="single" w:sz="6" w:space="1" w:color="A2A9B1"/>
        </w:pBdr>
        <w:spacing w:after="60" w:line="240" w:lineRule="auto"/>
        <w:outlineLvl w:val="0"/>
        <w:rPr>
          <w:rFonts w:asciiTheme="majorBidi" w:eastAsia="Times New Roman" w:hAnsiTheme="majorBidi" w:cstheme="majorBidi"/>
          <w:color w:val="000000"/>
          <w:kern w:val="36"/>
          <w:sz w:val="20"/>
          <w:szCs w:val="20"/>
          <w:lang w:eastAsia="fr-FR"/>
        </w:rPr>
      </w:pPr>
    </w:p>
    <w:p w:rsidR="007D4E6E" w:rsidRPr="007D4E6E" w:rsidRDefault="007D4E6E" w:rsidP="007D4E6E">
      <w:pPr>
        <w:spacing w:after="0" w:line="240" w:lineRule="auto"/>
        <w:rPr>
          <w:rFonts w:ascii="Times New Roman" w:eastAsia="Times New Roman" w:hAnsi="Times New Roman" w:cs="Times New Roman"/>
          <w:sz w:val="24"/>
          <w:szCs w:val="24"/>
          <w:lang w:eastAsia="fr-FR"/>
        </w:rPr>
      </w:pP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194"/>
        <w:gridCol w:w="1187"/>
        <w:gridCol w:w="1309"/>
        <w:gridCol w:w="1309"/>
        <w:gridCol w:w="1309"/>
        <w:gridCol w:w="1691"/>
        <w:gridCol w:w="1627"/>
      </w:tblGrid>
      <w:tr w:rsidR="007D4E6E" w:rsidRPr="007D4E6E" w:rsidTr="007D4E6E">
        <w:trPr>
          <w:tblHeader/>
        </w:trPr>
        <w:tc>
          <w:tcPr>
            <w:tcW w:w="0" w:type="auto"/>
            <w:gridSpan w:val="7"/>
            <w:tcBorders>
              <w:top w:val="nil"/>
              <w:left w:val="nil"/>
              <w:bottom w:val="nil"/>
              <w:right w:val="nil"/>
            </w:tcBorders>
            <w:shd w:val="clear" w:color="auto" w:fill="EAECF0"/>
            <w:tcMar>
              <w:top w:w="48" w:type="dxa"/>
              <w:left w:w="96" w:type="dxa"/>
              <w:bottom w:w="48" w:type="dxa"/>
              <w:right w:w="315" w:type="dxa"/>
            </w:tcMar>
            <w:vAlign w:val="center"/>
            <w:hideMark/>
          </w:tcPr>
          <w:p w:rsidR="007D4E6E" w:rsidRPr="007D4E6E" w:rsidRDefault="007D4E6E" w:rsidP="007D4E6E">
            <w:pPr>
              <w:spacing w:before="240" w:after="240" w:line="240" w:lineRule="auto"/>
              <w:jc w:val="center"/>
              <w:rPr>
                <w:rFonts w:ascii="Times New Roman" w:eastAsia="Times New Roman" w:hAnsi="Times New Roman" w:cs="Times New Roman"/>
                <w:b/>
                <w:bCs/>
                <w:color w:val="222222"/>
                <w:sz w:val="21"/>
                <w:szCs w:val="21"/>
                <w:lang w:eastAsia="fr-FR"/>
              </w:rPr>
            </w:pPr>
            <w:r w:rsidRPr="007D4E6E">
              <w:rPr>
                <w:rFonts w:ascii="Times New Roman" w:eastAsia="Times New Roman" w:hAnsi="Times New Roman" w:cs="Times New Roman"/>
                <w:b/>
                <w:bCs/>
                <w:color w:val="222222"/>
                <w:sz w:val="21"/>
                <w:szCs w:val="21"/>
                <w:lang w:eastAsia="fr-FR"/>
              </w:rPr>
              <w:t>Liste des </w:t>
            </w:r>
            <w:hyperlink r:id="rId56" w:tooltip="Wilayas d'Algérie" w:history="1">
              <w:r w:rsidRPr="007D4E6E">
                <w:rPr>
                  <w:rFonts w:ascii="Times New Roman" w:eastAsia="Times New Roman" w:hAnsi="Times New Roman" w:cs="Times New Roman"/>
                  <w:b/>
                  <w:bCs/>
                  <w:color w:val="0B0080"/>
                  <w:sz w:val="21"/>
                  <w:szCs w:val="21"/>
                  <w:lang w:eastAsia="fr-FR"/>
                </w:rPr>
                <w:t>Wilayas</w:t>
              </w:r>
            </w:hyperlink>
            <w:r w:rsidRPr="007D4E6E">
              <w:rPr>
                <w:rFonts w:ascii="Times New Roman" w:eastAsia="Times New Roman" w:hAnsi="Times New Roman" w:cs="Times New Roman"/>
                <w:b/>
                <w:bCs/>
                <w:color w:val="222222"/>
                <w:sz w:val="21"/>
                <w:szCs w:val="21"/>
                <w:lang w:eastAsia="fr-FR"/>
              </w:rPr>
              <w:t> d'</w:t>
            </w:r>
            <w:hyperlink r:id="rId57" w:tooltip="Algérie" w:history="1">
              <w:r w:rsidRPr="007D4E6E">
                <w:rPr>
                  <w:rFonts w:ascii="Times New Roman" w:eastAsia="Times New Roman" w:hAnsi="Times New Roman" w:cs="Times New Roman"/>
                  <w:b/>
                  <w:bCs/>
                  <w:color w:val="0B0080"/>
                  <w:sz w:val="21"/>
                  <w:szCs w:val="21"/>
                  <w:lang w:eastAsia="fr-FR"/>
                </w:rPr>
                <w:t>Algérie</w:t>
              </w:r>
            </w:hyperlink>
            <w:r w:rsidRPr="007D4E6E">
              <w:rPr>
                <w:rFonts w:ascii="Times New Roman" w:eastAsia="Times New Roman" w:hAnsi="Times New Roman" w:cs="Times New Roman"/>
                <w:b/>
                <w:bCs/>
                <w:color w:val="222222"/>
                <w:sz w:val="21"/>
                <w:szCs w:val="21"/>
                <w:lang w:eastAsia="fr-FR"/>
              </w:rPr>
              <w:t> par population</w:t>
            </w:r>
          </w:p>
        </w:tc>
      </w:tr>
      <w:tr w:rsidR="007D4E6E" w:rsidRPr="007D4E6E" w:rsidTr="007D4E6E">
        <w:trPr>
          <w:tblHead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D4E6E" w:rsidRPr="007D4E6E" w:rsidRDefault="007D4E6E" w:rsidP="007D4E6E">
            <w:pPr>
              <w:spacing w:after="0" w:line="240" w:lineRule="auto"/>
              <w:jc w:val="center"/>
              <w:rPr>
                <w:rFonts w:ascii="Times New Roman" w:eastAsia="Times New Roman" w:hAnsi="Times New Roman" w:cs="Times New Roman"/>
                <w:b/>
                <w:bCs/>
                <w:color w:val="222222"/>
                <w:sz w:val="16"/>
                <w:szCs w:val="16"/>
                <w:lang w:eastAsia="fr-FR"/>
              </w:rPr>
            </w:pPr>
            <w:r w:rsidRPr="007D4E6E">
              <w:rPr>
                <w:rFonts w:ascii="Times New Roman" w:eastAsia="Times New Roman" w:hAnsi="Times New Roman" w:cs="Times New Roman"/>
                <w:b/>
                <w:bCs/>
                <w:color w:val="222222"/>
                <w:sz w:val="16"/>
                <w:szCs w:val="16"/>
                <w:lang w:eastAsia="fr-FR"/>
              </w:rPr>
              <w:t>Classement</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D4E6E" w:rsidRPr="007D4E6E" w:rsidRDefault="007D4E6E" w:rsidP="007D4E6E">
            <w:pPr>
              <w:spacing w:after="0" w:line="240" w:lineRule="auto"/>
              <w:jc w:val="center"/>
              <w:rPr>
                <w:rFonts w:ascii="Times New Roman" w:eastAsia="Times New Roman" w:hAnsi="Times New Roman" w:cs="Times New Roman"/>
                <w:b/>
                <w:bCs/>
                <w:color w:val="222222"/>
                <w:sz w:val="16"/>
                <w:szCs w:val="16"/>
                <w:lang w:eastAsia="fr-FR"/>
              </w:rPr>
            </w:pPr>
            <w:r w:rsidRPr="007D4E6E">
              <w:rPr>
                <w:rFonts w:ascii="Times New Roman" w:eastAsia="Times New Roman" w:hAnsi="Times New Roman" w:cs="Times New Roman"/>
                <w:b/>
                <w:bCs/>
                <w:color w:val="222222"/>
                <w:sz w:val="16"/>
                <w:szCs w:val="16"/>
                <w:lang w:eastAsia="fr-FR"/>
              </w:rPr>
              <w:t>Nom</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D4E6E" w:rsidRPr="007D4E6E" w:rsidRDefault="007D4E6E" w:rsidP="007D4E6E">
            <w:pPr>
              <w:spacing w:after="0" w:line="240" w:lineRule="auto"/>
              <w:jc w:val="center"/>
              <w:rPr>
                <w:rFonts w:ascii="Times New Roman" w:eastAsia="Times New Roman" w:hAnsi="Times New Roman" w:cs="Times New Roman"/>
                <w:b/>
                <w:bCs/>
                <w:color w:val="222222"/>
                <w:sz w:val="16"/>
                <w:szCs w:val="16"/>
                <w:lang w:eastAsia="fr-FR"/>
              </w:rPr>
            </w:pPr>
            <w:r w:rsidRPr="007D4E6E">
              <w:rPr>
                <w:rFonts w:ascii="Times New Roman" w:eastAsia="Times New Roman" w:hAnsi="Times New Roman" w:cs="Times New Roman"/>
                <w:b/>
                <w:bCs/>
                <w:color w:val="222222"/>
                <w:sz w:val="16"/>
                <w:szCs w:val="16"/>
                <w:lang w:eastAsia="fr-FR"/>
              </w:rPr>
              <w:t>Recensement</w:t>
            </w:r>
            <w:r w:rsidRPr="007D4E6E">
              <w:rPr>
                <w:rFonts w:ascii="Times New Roman" w:eastAsia="Times New Roman" w:hAnsi="Times New Roman" w:cs="Times New Roman"/>
                <w:b/>
                <w:bCs/>
                <w:color w:val="222222"/>
                <w:sz w:val="16"/>
                <w:szCs w:val="16"/>
                <w:lang w:eastAsia="fr-FR"/>
              </w:rPr>
              <w:br/>
              <w:t>(1987)</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D4E6E" w:rsidRPr="007D4E6E" w:rsidRDefault="007D4E6E" w:rsidP="007D4E6E">
            <w:pPr>
              <w:spacing w:after="0" w:line="240" w:lineRule="auto"/>
              <w:jc w:val="center"/>
              <w:rPr>
                <w:rFonts w:ascii="Times New Roman" w:eastAsia="Times New Roman" w:hAnsi="Times New Roman" w:cs="Times New Roman"/>
                <w:b/>
                <w:bCs/>
                <w:color w:val="222222"/>
                <w:sz w:val="16"/>
                <w:szCs w:val="16"/>
                <w:lang w:eastAsia="fr-FR"/>
              </w:rPr>
            </w:pPr>
            <w:r w:rsidRPr="007D4E6E">
              <w:rPr>
                <w:rFonts w:ascii="Times New Roman" w:eastAsia="Times New Roman" w:hAnsi="Times New Roman" w:cs="Times New Roman"/>
                <w:b/>
                <w:bCs/>
                <w:color w:val="222222"/>
                <w:sz w:val="16"/>
                <w:szCs w:val="16"/>
                <w:lang w:eastAsia="fr-FR"/>
              </w:rPr>
              <w:t>Recensement</w:t>
            </w:r>
            <w:r w:rsidRPr="007D4E6E">
              <w:rPr>
                <w:rFonts w:ascii="Times New Roman" w:eastAsia="Times New Roman" w:hAnsi="Times New Roman" w:cs="Times New Roman"/>
                <w:b/>
                <w:bCs/>
                <w:color w:val="222222"/>
                <w:sz w:val="16"/>
                <w:szCs w:val="16"/>
                <w:lang w:eastAsia="fr-FR"/>
              </w:rPr>
              <w:br/>
              <w:t>(1998)</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D4E6E" w:rsidRPr="007D4E6E" w:rsidRDefault="00AF5DB1" w:rsidP="007D4E6E">
            <w:pPr>
              <w:spacing w:after="0" w:line="240" w:lineRule="auto"/>
              <w:jc w:val="center"/>
              <w:rPr>
                <w:rFonts w:ascii="Times New Roman" w:eastAsia="Times New Roman" w:hAnsi="Times New Roman" w:cs="Times New Roman"/>
                <w:b/>
                <w:bCs/>
                <w:color w:val="222222"/>
                <w:sz w:val="16"/>
                <w:szCs w:val="16"/>
                <w:lang w:eastAsia="fr-FR"/>
              </w:rPr>
            </w:pPr>
            <w:r w:rsidRPr="007D4E6E">
              <w:rPr>
                <w:rFonts w:ascii="Times New Roman" w:eastAsia="Times New Roman" w:hAnsi="Times New Roman" w:cs="Times New Roman"/>
                <w:b/>
                <w:bCs/>
                <w:color w:val="222222"/>
                <w:sz w:val="16"/>
                <w:szCs w:val="16"/>
                <w:lang w:eastAsia="fr-FR"/>
              </w:rPr>
              <w:t xml:space="preserve">Recensement </w:t>
            </w:r>
            <w:r w:rsidR="007D4E6E" w:rsidRPr="007D4E6E">
              <w:rPr>
                <w:rFonts w:ascii="Times New Roman" w:eastAsia="Times New Roman" w:hAnsi="Times New Roman" w:cs="Times New Roman"/>
                <w:b/>
                <w:bCs/>
                <w:color w:val="222222"/>
                <w:sz w:val="16"/>
                <w:szCs w:val="16"/>
                <w:lang w:eastAsia="fr-FR"/>
              </w:rPr>
              <w:br/>
              <w:t>(2008</w:t>
            </w:r>
            <w:hyperlink r:id="rId58" w:anchor="cite_note-RGPH2008:1-1" w:history="1">
              <w:r w:rsidR="007D4E6E" w:rsidRPr="007D4E6E">
                <w:rPr>
                  <w:rFonts w:ascii="Times New Roman" w:eastAsia="Times New Roman" w:hAnsi="Times New Roman" w:cs="Times New Roman"/>
                  <w:color w:val="0B0080"/>
                  <w:sz w:val="16"/>
                  <w:szCs w:val="16"/>
                  <w:vertAlign w:val="superscript"/>
                  <w:lang w:eastAsia="fr-FR"/>
                </w:rPr>
                <w:t>1</w:t>
              </w:r>
            </w:hyperlink>
            <w:r w:rsidR="007D4E6E" w:rsidRPr="007D4E6E">
              <w:rPr>
                <w:rFonts w:ascii="Times New Roman" w:eastAsia="Times New Roman" w:hAnsi="Times New Roman" w:cs="Times New Roman"/>
                <w:b/>
                <w:bCs/>
                <w:color w:val="222222"/>
                <w:sz w:val="16"/>
                <w:szCs w:val="16"/>
                <w:lang w:eastAsia="fr-FR"/>
              </w:rPr>
              <w:t>)</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D4E6E" w:rsidRPr="007D4E6E" w:rsidRDefault="007D4E6E" w:rsidP="007D4E6E">
            <w:pPr>
              <w:spacing w:after="0" w:line="240" w:lineRule="auto"/>
              <w:jc w:val="center"/>
              <w:rPr>
                <w:rFonts w:ascii="Times New Roman" w:eastAsia="Times New Roman" w:hAnsi="Times New Roman" w:cs="Times New Roman"/>
                <w:b/>
                <w:bCs/>
                <w:color w:val="222222"/>
                <w:sz w:val="16"/>
                <w:szCs w:val="16"/>
                <w:lang w:eastAsia="fr-FR"/>
              </w:rPr>
            </w:pPr>
            <w:r w:rsidRPr="007D4E6E">
              <w:rPr>
                <w:rFonts w:ascii="Times New Roman" w:eastAsia="Times New Roman" w:hAnsi="Times New Roman" w:cs="Times New Roman"/>
                <w:b/>
                <w:bCs/>
                <w:color w:val="222222"/>
                <w:sz w:val="16"/>
                <w:szCs w:val="16"/>
                <w:lang w:eastAsia="fr-FR"/>
              </w:rPr>
              <w:t>Taux d'Alphabétisation</w:t>
            </w:r>
            <w:r w:rsidRPr="007D4E6E">
              <w:rPr>
                <w:rFonts w:ascii="Times New Roman" w:eastAsia="Times New Roman" w:hAnsi="Times New Roman" w:cs="Times New Roman"/>
                <w:b/>
                <w:bCs/>
                <w:color w:val="222222"/>
                <w:sz w:val="16"/>
                <w:szCs w:val="16"/>
                <w:lang w:eastAsia="fr-FR"/>
              </w:rPr>
              <w:br/>
              <w:t>(2008)</w:t>
            </w:r>
            <w:hyperlink r:id="rId59" w:anchor="cite_note-RGPH2008:9-2" w:history="1">
              <w:r w:rsidRPr="007D4E6E">
                <w:rPr>
                  <w:rFonts w:ascii="Times New Roman" w:eastAsia="Times New Roman" w:hAnsi="Times New Roman" w:cs="Times New Roman"/>
                  <w:color w:val="0B0080"/>
                  <w:sz w:val="16"/>
                  <w:szCs w:val="16"/>
                  <w:vertAlign w:val="superscript"/>
                  <w:lang w:eastAsia="fr-FR"/>
                </w:rPr>
                <w:t>2</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D4E6E" w:rsidRPr="007D4E6E" w:rsidRDefault="007D4E6E" w:rsidP="007D4E6E">
            <w:pPr>
              <w:spacing w:after="0" w:line="240" w:lineRule="auto"/>
              <w:jc w:val="center"/>
              <w:rPr>
                <w:rFonts w:ascii="Times New Roman" w:eastAsia="Times New Roman" w:hAnsi="Times New Roman" w:cs="Times New Roman"/>
                <w:b/>
                <w:bCs/>
                <w:color w:val="222222"/>
                <w:sz w:val="16"/>
                <w:szCs w:val="16"/>
                <w:lang w:eastAsia="fr-FR"/>
              </w:rPr>
            </w:pPr>
            <w:r w:rsidRPr="007D4E6E">
              <w:rPr>
                <w:rFonts w:ascii="Times New Roman" w:eastAsia="Times New Roman" w:hAnsi="Times New Roman" w:cs="Times New Roman"/>
                <w:b/>
                <w:bCs/>
                <w:color w:val="222222"/>
                <w:sz w:val="16"/>
                <w:szCs w:val="16"/>
                <w:lang w:eastAsia="fr-FR"/>
              </w:rPr>
              <w:t>Taux d’accroissement</w:t>
            </w:r>
            <w:r w:rsidRPr="007D4E6E">
              <w:rPr>
                <w:rFonts w:ascii="Times New Roman" w:eastAsia="Times New Roman" w:hAnsi="Times New Roman" w:cs="Times New Roman"/>
                <w:b/>
                <w:bCs/>
                <w:color w:val="222222"/>
                <w:sz w:val="16"/>
                <w:szCs w:val="16"/>
                <w:lang w:eastAsia="fr-FR"/>
              </w:rPr>
              <w:br/>
              <w:t>annuel moyen (1998-2008)</w:t>
            </w:r>
            <w:hyperlink r:id="rId60" w:anchor="cite_note-RGPH2008:1-1" w:history="1">
              <w:r w:rsidRPr="007D4E6E">
                <w:rPr>
                  <w:rFonts w:ascii="Times New Roman" w:eastAsia="Times New Roman" w:hAnsi="Times New Roman" w:cs="Times New Roman"/>
                  <w:color w:val="0B0080"/>
                  <w:sz w:val="16"/>
                  <w:szCs w:val="16"/>
                  <w:vertAlign w:val="superscript"/>
                  <w:lang w:eastAsia="fr-FR"/>
                </w:rPr>
                <w:t>1</w:t>
              </w:r>
            </w:hyperlink>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1º</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4E6597" w:rsidP="007D4E6E">
            <w:pPr>
              <w:spacing w:after="0" w:line="240" w:lineRule="auto"/>
              <w:rPr>
                <w:rFonts w:ascii="Times New Roman" w:eastAsia="Times New Roman" w:hAnsi="Times New Roman" w:cs="Times New Roman"/>
                <w:color w:val="222222"/>
                <w:sz w:val="16"/>
                <w:szCs w:val="16"/>
                <w:lang w:eastAsia="fr-FR"/>
              </w:rPr>
            </w:pPr>
            <w:hyperlink r:id="rId61" w:tooltip="Wilaya d'Alger" w:history="1">
              <w:r w:rsidR="007D4E6E" w:rsidRPr="007D4E6E">
                <w:rPr>
                  <w:rFonts w:ascii="Times New Roman" w:eastAsia="Times New Roman" w:hAnsi="Times New Roman" w:cs="Times New Roman"/>
                  <w:color w:val="0B0080"/>
                  <w:sz w:val="16"/>
                  <w:szCs w:val="16"/>
                  <w:lang w:eastAsia="fr-FR"/>
                </w:rPr>
                <w:t>Wilaya d'Alger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1 687 579</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2 561 992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2 988 145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87,7</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1,6</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2º</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4E6597" w:rsidP="007D4E6E">
            <w:pPr>
              <w:spacing w:after="0" w:line="240" w:lineRule="auto"/>
              <w:rPr>
                <w:rFonts w:ascii="Times New Roman" w:eastAsia="Times New Roman" w:hAnsi="Times New Roman" w:cs="Times New Roman"/>
                <w:color w:val="222222"/>
                <w:sz w:val="16"/>
                <w:szCs w:val="16"/>
                <w:lang w:eastAsia="fr-FR"/>
              </w:rPr>
            </w:pPr>
            <w:hyperlink r:id="rId62" w:tooltip="Wilaya de Sétif" w:history="1">
              <w:r w:rsidR="007D4E6E" w:rsidRPr="007D4E6E">
                <w:rPr>
                  <w:rFonts w:ascii="Times New Roman" w:eastAsia="Times New Roman" w:hAnsi="Times New Roman" w:cs="Times New Roman"/>
                  <w:color w:val="0B0080"/>
                  <w:sz w:val="16"/>
                  <w:szCs w:val="16"/>
                  <w:lang w:eastAsia="fr-FR"/>
                </w:rPr>
                <w:t>Wilaya de Sétif</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997 482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1 315 940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1 489 979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77,8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1,3</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3º</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4E6597" w:rsidP="007D4E6E">
            <w:pPr>
              <w:spacing w:after="0" w:line="240" w:lineRule="auto"/>
              <w:rPr>
                <w:rFonts w:ascii="Times New Roman" w:eastAsia="Times New Roman" w:hAnsi="Times New Roman" w:cs="Times New Roman"/>
                <w:color w:val="222222"/>
                <w:sz w:val="16"/>
                <w:szCs w:val="16"/>
                <w:lang w:eastAsia="fr-FR"/>
              </w:rPr>
            </w:pPr>
            <w:hyperlink r:id="rId63" w:tooltip="Wilaya d'Oran" w:history="1">
              <w:r w:rsidR="007D4E6E" w:rsidRPr="007D4E6E">
                <w:rPr>
                  <w:rFonts w:ascii="Times New Roman" w:eastAsia="Times New Roman" w:hAnsi="Times New Roman" w:cs="Times New Roman"/>
                  <w:color w:val="0B0080"/>
                  <w:sz w:val="16"/>
                  <w:szCs w:val="16"/>
                  <w:lang w:eastAsia="fr-FR"/>
                </w:rPr>
                <w:t>Wilaya d'Oran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916 678</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1 155 464</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1 454 078</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84,2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1,9</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4º</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4E6597" w:rsidP="007D4E6E">
            <w:pPr>
              <w:spacing w:after="0" w:line="240" w:lineRule="auto"/>
              <w:rPr>
                <w:rFonts w:ascii="Times New Roman" w:eastAsia="Times New Roman" w:hAnsi="Times New Roman" w:cs="Times New Roman"/>
                <w:color w:val="222222"/>
                <w:sz w:val="16"/>
                <w:szCs w:val="16"/>
                <w:lang w:eastAsia="fr-FR"/>
              </w:rPr>
            </w:pPr>
            <w:hyperlink r:id="rId64" w:tooltip="Wilaya de Tizi Ouzou" w:history="1">
              <w:r w:rsidR="007D4E6E" w:rsidRPr="007D4E6E">
                <w:rPr>
                  <w:rFonts w:ascii="Times New Roman" w:eastAsia="Times New Roman" w:hAnsi="Times New Roman" w:cs="Times New Roman"/>
                  <w:color w:val="0B0080"/>
                  <w:sz w:val="16"/>
                  <w:szCs w:val="16"/>
                  <w:lang w:eastAsia="fr-FR"/>
                </w:rPr>
                <w:t xml:space="preserve">Wilaya de </w:t>
              </w:r>
              <w:proofErr w:type="spellStart"/>
              <w:r w:rsidR="007D4E6E" w:rsidRPr="007D4E6E">
                <w:rPr>
                  <w:rFonts w:ascii="Times New Roman" w:eastAsia="Times New Roman" w:hAnsi="Times New Roman" w:cs="Times New Roman"/>
                  <w:color w:val="0B0080"/>
                  <w:sz w:val="16"/>
                  <w:szCs w:val="16"/>
                  <w:lang w:eastAsia="fr-FR"/>
                </w:rPr>
                <w:t>Tizi</w:t>
              </w:r>
              <w:proofErr w:type="spellEnd"/>
              <w:r w:rsidR="007D4E6E" w:rsidRPr="007D4E6E">
                <w:rPr>
                  <w:rFonts w:ascii="Times New Roman" w:eastAsia="Times New Roman" w:hAnsi="Times New Roman" w:cs="Times New Roman"/>
                  <w:color w:val="0B0080"/>
                  <w:sz w:val="16"/>
                  <w:szCs w:val="16"/>
                  <w:lang w:eastAsia="fr-FR"/>
                </w:rPr>
                <w:t xml:space="preserve"> </w:t>
              </w:r>
              <w:proofErr w:type="spellStart"/>
              <w:r w:rsidR="007D4E6E" w:rsidRPr="007D4E6E">
                <w:rPr>
                  <w:rFonts w:ascii="Times New Roman" w:eastAsia="Times New Roman" w:hAnsi="Times New Roman" w:cs="Times New Roman"/>
                  <w:color w:val="0B0080"/>
                  <w:sz w:val="16"/>
                  <w:szCs w:val="16"/>
                  <w:lang w:eastAsia="fr-FR"/>
                </w:rPr>
                <w:t>Ouzou</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931 501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1 101 059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1 127 607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77,7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0,2</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5º</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4E6597" w:rsidP="007D4E6E">
            <w:pPr>
              <w:spacing w:after="0" w:line="240" w:lineRule="auto"/>
              <w:rPr>
                <w:rFonts w:ascii="Times New Roman" w:eastAsia="Times New Roman" w:hAnsi="Times New Roman" w:cs="Times New Roman"/>
                <w:color w:val="222222"/>
                <w:sz w:val="16"/>
                <w:szCs w:val="16"/>
                <w:lang w:eastAsia="fr-FR"/>
              </w:rPr>
            </w:pPr>
            <w:hyperlink r:id="rId65" w:tooltip="Wilaya de Batna" w:history="1">
              <w:r w:rsidR="007D4E6E" w:rsidRPr="007D4E6E">
                <w:rPr>
                  <w:rFonts w:ascii="Times New Roman" w:eastAsia="Times New Roman" w:hAnsi="Times New Roman" w:cs="Times New Roman"/>
                  <w:color w:val="0B0080"/>
                  <w:sz w:val="16"/>
                  <w:szCs w:val="16"/>
                  <w:lang w:eastAsia="fr-FR"/>
                </w:rPr>
                <w:t>Wilaya de Batna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757 059</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968 820</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1 119 791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76,7</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1,6</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6º</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4E6597" w:rsidP="007D4E6E">
            <w:pPr>
              <w:spacing w:after="0" w:line="240" w:lineRule="auto"/>
              <w:rPr>
                <w:rFonts w:ascii="Times New Roman" w:eastAsia="Times New Roman" w:hAnsi="Times New Roman" w:cs="Times New Roman"/>
                <w:color w:val="222222"/>
                <w:sz w:val="16"/>
                <w:szCs w:val="16"/>
                <w:lang w:eastAsia="fr-FR"/>
              </w:rPr>
            </w:pPr>
            <w:hyperlink r:id="rId66" w:tooltip="Wilaya de Djelfa" w:history="1">
              <w:r w:rsidR="007D4E6E" w:rsidRPr="007D4E6E">
                <w:rPr>
                  <w:rFonts w:ascii="Times New Roman" w:eastAsia="Times New Roman" w:hAnsi="Times New Roman" w:cs="Times New Roman"/>
                  <w:color w:val="0B0080"/>
                  <w:sz w:val="16"/>
                  <w:szCs w:val="16"/>
                  <w:lang w:eastAsia="fr-FR"/>
                </w:rPr>
                <w:t>Wilaya de Djelfa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490 240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860 981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1 092 184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63,8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3,3</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7º</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4E6597" w:rsidP="007D4E6E">
            <w:pPr>
              <w:spacing w:after="0" w:line="240" w:lineRule="auto"/>
              <w:rPr>
                <w:rFonts w:ascii="Times New Roman" w:eastAsia="Times New Roman" w:hAnsi="Times New Roman" w:cs="Times New Roman"/>
                <w:color w:val="222222"/>
                <w:sz w:val="16"/>
                <w:szCs w:val="16"/>
                <w:lang w:eastAsia="fr-FR"/>
              </w:rPr>
            </w:pPr>
            <w:hyperlink r:id="rId67" w:tooltip="Wilaya de Blida" w:history="1">
              <w:r w:rsidR="007D4E6E" w:rsidRPr="007D4E6E">
                <w:rPr>
                  <w:rFonts w:ascii="Times New Roman" w:eastAsia="Times New Roman" w:hAnsi="Times New Roman" w:cs="Times New Roman"/>
                  <w:color w:val="0B0080"/>
                  <w:sz w:val="16"/>
                  <w:szCs w:val="16"/>
                  <w:lang w:eastAsia="fr-FR"/>
                </w:rPr>
                <w:t>Wilaya de Blida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704 462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787 069</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1 002 937</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84,1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2,5</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8º</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4E6597" w:rsidP="007D4E6E">
            <w:pPr>
              <w:spacing w:after="0" w:line="240" w:lineRule="auto"/>
              <w:rPr>
                <w:rFonts w:ascii="Times New Roman" w:eastAsia="Times New Roman" w:hAnsi="Times New Roman" w:cs="Times New Roman"/>
                <w:color w:val="222222"/>
                <w:sz w:val="16"/>
                <w:szCs w:val="16"/>
                <w:lang w:eastAsia="fr-FR"/>
              </w:rPr>
            </w:pPr>
            <w:hyperlink r:id="rId68" w:tooltip="Wilaya de Chlef" w:history="1">
              <w:r w:rsidR="007D4E6E" w:rsidRPr="007D4E6E">
                <w:rPr>
                  <w:rFonts w:ascii="Times New Roman" w:eastAsia="Times New Roman" w:hAnsi="Times New Roman" w:cs="Times New Roman"/>
                  <w:color w:val="0B0080"/>
                  <w:sz w:val="16"/>
                  <w:szCs w:val="16"/>
                  <w:lang w:eastAsia="fr-FR"/>
                </w:rPr>
                <w:t>Wilaya de Chlef</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679 717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884 978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1 002 088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72,2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imes New Roman" w:eastAsia="Times New Roman" w:hAnsi="Times New Roman" w:cs="Times New Roman"/>
                <w:color w:val="222222"/>
                <w:sz w:val="16"/>
                <w:szCs w:val="16"/>
                <w:lang w:eastAsia="fr-FR"/>
              </w:rPr>
            </w:pPr>
            <w:r w:rsidRPr="007D4E6E">
              <w:rPr>
                <w:rFonts w:ascii="Times New Roman" w:eastAsia="Times New Roman" w:hAnsi="Times New Roman" w:cs="Times New Roman"/>
                <w:color w:val="222222"/>
                <w:sz w:val="16"/>
                <w:szCs w:val="16"/>
                <w:lang w:eastAsia="fr-FR"/>
              </w:rPr>
              <w:t>1,6</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9º</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4E6597" w:rsidP="007D4E6E">
            <w:pPr>
              <w:spacing w:after="0" w:line="240" w:lineRule="auto"/>
              <w:rPr>
                <w:rFonts w:asciiTheme="majorBidi" w:eastAsia="Times New Roman" w:hAnsiTheme="majorBidi" w:cstheme="majorBidi"/>
                <w:color w:val="222222"/>
                <w:sz w:val="16"/>
                <w:szCs w:val="16"/>
                <w:lang w:eastAsia="fr-FR"/>
              </w:rPr>
            </w:pPr>
            <w:hyperlink r:id="rId69" w:tooltip="Wilaya de M'Sila" w:history="1">
              <w:r w:rsidR="007D4E6E" w:rsidRPr="007D4E6E">
                <w:rPr>
                  <w:rFonts w:asciiTheme="majorBidi" w:eastAsia="Times New Roman" w:hAnsiTheme="majorBidi" w:cstheme="majorBidi"/>
                  <w:color w:val="0B0080"/>
                  <w:sz w:val="16"/>
                  <w:szCs w:val="16"/>
                  <w:lang w:eastAsia="fr-FR"/>
                </w:rPr>
                <w:t>Wilaya de M'</w:t>
              </w:r>
              <w:proofErr w:type="spellStart"/>
              <w:r w:rsidR="007D4E6E" w:rsidRPr="007D4E6E">
                <w:rPr>
                  <w:rFonts w:asciiTheme="majorBidi" w:eastAsia="Times New Roman" w:hAnsiTheme="majorBidi" w:cstheme="majorBidi"/>
                  <w:color w:val="0B0080"/>
                  <w:sz w:val="16"/>
                  <w:szCs w:val="16"/>
                  <w:lang w:eastAsia="fr-FR"/>
                </w:rPr>
                <w:t>Sila</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605 578</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815 045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990 591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69,1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2,1</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10º</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4E6597" w:rsidP="007D4E6E">
            <w:pPr>
              <w:spacing w:after="0" w:line="240" w:lineRule="auto"/>
              <w:rPr>
                <w:rFonts w:asciiTheme="majorBidi" w:eastAsia="Times New Roman" w:hAnsiTheme="majorBidi" w:cstheme="majorBidi"/>
                <w:color w:val="222222"/>
                <w:sz w:val="16"/>
                <w:szCs w:val="16"/>
                <w:lang w:eastAsia="fr-FR"/>
              </w:rPr>
            </w:pPr>
            <w:hyperlink r:id="rId70" w:tooltip="Wilaya de Tlemcen" w:history="1">
              <w:r w:rsidR="007D4E6E" w:rsidRPr="007D4E6E">
                <w:rPr>
                  <w:rFonts w:asciiTheme="majorBidi" w:eastAsia="Times New Roman" w:hAnsiTheme="majorBidi" w:cstheme="majorBidi"/>
                  <w:color w:val="0B0080"/>
                  <w:sz w:val="16"/>
                  <w:szCs w:val="16"/>
                  <w:lang w:eastAsia="fr-FR"/>
                </w:rPr>
                <w:t>Wilaya de Tlemcen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707 453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846 942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949 135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76,6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1,2</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11º</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4E6597" w:rsidP="007D4E6E">
            <w:pPr>
              <w:spacing w:after="0" w:line="240" w:lineRule="auto"/>
              <w:rPr>
                <w:rFonts w:asciiTheme="majorBidi" w:eastAsia="Times New Roman" w:hAnsiTheme="majorBidi" w:cstheme="majorBidi"/>
                <w:color w:val="222222"/>
                <w:sz w:val="16"/>
                <w:szCs w:val="16"/>
                <w:lang w:eastAsia="fr-FR"/>
              </w:rPr>
            </w:pPr>
            <w:hyperlink r:id="rId71" w:tooltip="Wilaya de Constantine" w:history="1">
              <w:r w:rsidR="007D4E6E" w:rsidRPr="007D4E6E">
                <w:rPr>
                  <w:rFonts w:asciiTheme="majorBidi" w:eastAsia="Times New Roman" w:hAnsiTheme="majorBidi" w:cstheme="majorBidi"/>
                  <w:color w:val="0B0080"/>
                  <w:sz w:val="16"/>
                  <w:szCs w:val="16"/>
                  <w:lang w:eastAsia="fr-FR"/>
                </w:rPr>
                <w:t>Wilaya de Constantine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662 330</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855 032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938 475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85,3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1,5</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12º</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4E6597" w:rsidP="007D4E6E">
            <w:pPr>
              <w:spacing w:after="0" w:line="240" w:lineRule="auto"/>
              <w:rPr>
                <w:rFonts w:asciiTheme="majorBidi" w:eastAsia="Times New Roman" w:hAnsiTheme="majorBidi" w:cstheme="majorBidi"/>
                <w:color w:val="222222"/>
                <w:sz w:val="16"/>
                <w:szCs w:val="16"/>
                <w:lang w:eastAsia="fr-FR"/>
              </w:rPr>
            </w:pPr>
            <w:hyperlink r:id="rId72" w:tooltip="Wilaya de Béjaïa" w:history="1">
              <w:r w:rsidR="007D4E6E" w:rsidRPr="007D4E6E">
                <w:rPr>
                  <w:rFonts w:asciiTheme="majorBidi" w:eastAsia="Times New Roman" w:hAnsiTheme="majorBidi" w:cstheme="majorBidi"/>
                  <w:color w:val="0B0080"/>
                  <w:sz w:val="16"/>
                  <w:szCs w:val="16"/>
                  <w:lang w:eastAsia="fr-FR"/>
                </w:rPr>
                <w:t xml:space="preserve">Wilaya de </w:t>
              </w:r>
              <w:proofErr w:type="spellStart"/>
              <w:r w:rsidR="007D4E6E" w:rsidRPr="007D4E6E">
                <w:rPr>
                  <w:rFonts w:asciiTheme="majorBidi" w:eastAsia="Times New Roman" w:hAnsiTheme="majorBidi" w:cstheme="majorBidi"/>
                  <w:color w:val="0B0080"/>
                  <w:sz w:val="16"/>
                  <w:szCs w:val="16"/>
                  <w:lang w:eastAsia="fr-FR"/>
                </w:rPr>
                <w:t>Béjaïa</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697 669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848 560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912 577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75,4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0,6</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13º</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4E6597" w:rsidP="007D4E6E">
            <w:pPr>
              <w:spacing w:after="0" w:line="240" w:lineRule="auto"/>
              <w:rPr>
                <w:rFonts w:asciiTheme="majorBidi" w:eastAsia="Times New Roman" w:hAnsiTheme="majorBidi" w:cstheme="majorBidi"/>
                <w:color w:val="222222"/>
                <w:sz w:val="16"/>
                <w:szCs w:val="16"/>
                <w:lang w:eastAsia="fr-FR"/>
              </w:rPr>
            </w:pPr>
            <w:hyperlink r:id="rId73" w:tooltip="Wilaya de Skikda" w:history="1">
              <w:r w:rsidR="007D4E6E" w:rsidRPr="007D4E6E">
                <w:rPr>
                  <w:rFonts w:asciiTheme="majorBidi" w:eastAsia="Times New Roman" w:hAnsiTheme="majorBidi" w:cstheme="majorBidi"/>
                  <w:color w:val="0B0080"/>
                  <w:sz w:val="16"/>
                  <w:szCs w:val="16"/>
                  <w:lang w:eastAsia="fr-FR"/>
                </w:rPr>
                <w:t>Wilaya de Skikda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619 094</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787 118</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898 680</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78,5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1,4</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14º</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4E6597" w:rsidP="007D4E6E">
            <w:pPr>
              <w:spacing w:after="0" w:line="240" w:lineRule="auto"/>
              <w:rPr>
                <w:rFonts w:asciiTheme="majorBidi" w:eastAsia="Times New Roman" w:hAnsiTheme="majorBidi" w:cstheme="majorBidi"/>
                <w:color w:val="222222"/>
                <w:sz w:val="16"/>
                <w:szCs w:val="16"/>
                <w:lang w:eastAsia="fr-FR"/>
              </w:rPr>
            </w:pPr>
            <w:hyperlink r:id="rId74" w:tooltip="Wilaya de Tiaret" w:history="1">
              <w:r w:rsidR="007D4E6E" w:rsidRPr="007D4E6E">
                <w:rPr>
                  <w:rFonts w:asciiTheme="majorBidi" w:eastAsia="Times New Roman" w:hAnsiTheme="majorBidi" w:cstheme="majorBidi"/>
                  <w:color w:val="0B0080"/>
                  <w:sz w:val="16"/>
                  <w:szCs w:val="16"/>
                  <w:lang w:eastAsia="fr-FR"/>
                </w:rPr>
                <w:t>Wilaya de Tiaret</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574 786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728 513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846 823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69,6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1,6</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4E6597" w:rsidP="007D4E6E">
            <w:pPr>
              <w:spacing w:after="0" w:line="240" w:lineRule="auto"/>
              <w:rPr>
                <w:rFonts w:asciiTheme="majorBidi" w:eastAsia="Times New Roman" w:hAnsiTheme="majorBidi" w:cstheme="majorBidi"/>
                <w:color w:val="222222"/>
                <w:sz w:val="16"/>
                <w:szCs w:val="16"/>
                <w:lang w:eastAsia="fr-FR"/>
              </w:rPr>
            </w:pPr>
            <w:hyperlink r:id="rId75" w:tooltip="Wilaya de Médéa" w:history="1">
              <w:r w:rsidR="007D4E6E" w:rsidRPr="007D4E6E">
                <w:rPr>
                  <w:rFonts w:asciiTheme="majorBidi" w:eastAsia="Times New Roman" w:hAnsiTheme="majorBidi" w:cstheme="majorBidi"/>
                  <w:color w:val="0B0080"/>
                  <w:sz w:val="16"/>
                  <w:szCs w:val="16"/>
                  <w:lang w:eastAsia="fr-FR"/>
                </w:rPr>
                <w:t>Wilaya de Médéa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650 623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721 861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819 932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72,5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0,2</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4E6597" w:rsidP="007D4E6E">
            <w:pPr>
              <w:spacing w:after="0" w:line="240" w:lineRule="auto"/>
              <w:rPr>
                <w:rFonts w:asciiTheme="majorBidi" w:eastAsia="Times New Roman" w:hAnsiTheme="majorBidi" w:cstheme="majorBidi"/>
                <w:color w:val="222222"/>
                <w:sz w:val="16"/>
                <w:szCs w:val="16"/>
                <w:lang w:eastAsia="fr-FR"/>
              </w:rPr>
            </w:pPr>
            <w:hyperlink r:id="rId76" w:tooltip="Wilaya de Boumerdès" w:history="1">
              <w:r w:rsidR="007D4E6E" w:rsidRPr="007D4E6E">
                <w:rPr>
                  <w:rFonts w:asciiTheme="majorBidi" w:eastAsia="Times New Roman" w:hAnsiTheme="majorBidi" w:cstheme="majorBidi"/>
                  <w:color w:val="0B0080"/>
                  <w:sz w:val="16"/>
                  <w:szCs w:val="16"/>
                  <w:lang w:eastAsia="fr-FR"/>
                </w:rPr>
                <w:t xml:space="preserve">Wilaya de </w:t>
              </w:r>
              <w:proofErr w:type="spellStart"/>
              <w:r w:rsidR="007D4E6E" w:rsidRPr="007D4E6E">
                <w:rPr>
                  <w:rFonts w:asciiTheme="majorBidi" w:eastAsia="Times New Roman" w:hAnsiTheme="majorBidi" w:cstheme="majorBidi"/>
                  <w:color w:val="0B0080"/>
                  <w:sz w:val="16"/>
                  <w:szCs w:val="16"/>
                  <w:lang w:eastAsia="fr-FR"/>
                </w:rPr>
                <w:t>Boumerdès</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646 870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645 497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802 083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81,1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2,2</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17º</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4E6597" w:rsidP="007D4E6E">
            <w:pPr>
              <w:spacing w:after="0" w:line="240" w:lineRule="auto"/>
              <w:rPr>
                <w:rFonts w:asciiTheme="majorBidi" w:eastAsia="Times New Roman" w:hAnsiTheme="majorBidi" w:cstheme="majorBidi"/>
                <w:color w:val="222222"/>
                <w:sz w:val="16"/>
                <w:szCs w:val="16"/>
                <w:lang w:eastAsia="fr-FR"/>
              </w:rPr>
            </w:pPr>
            <w:hyperlink r:id="rId77" w:tooltip="Wilaya de Mascara" w:history="1">
              <w:r w:rsidR="007D4E6E" w:rsidRPr="007D4E6E">
                <w:rPr>
                  <w:rFonts w:asciiTheme="majorBidi" w:eastAsia="Times New Roman" w:hAnsiTheme="majorBidi" w:cstheme="majorBidi"/>
                  <w:color w:val="0B0080"/>
                  <w:sz w:val="16"/>
                  <w:szCs w:val="16"/>
                  <w:lang w:eastAsia="fr-FR"/>
                </w:rPr>
                <w:t>Wilaya de Mascara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562 806</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677 099</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784 073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71,7</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1,5</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18º</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4E6597" w:rsidP="007D4E6E">
            <w:pPr>
              <w:spacing w:after="0" w:line="240" w:lineRule="auto"/>
              <w:rPr>
                <w:rFonts w:asciiTheme="majorBidi" w:eastAsia="Times New Roman" w:hAnsiTheme="majorBidi" w:cstheme="majorBidi"/>
                <w:color w:val="222222"/>
                <w:sz w:val="16"/>
                <w:szCs w:val="16"/>
                <w:lang w:eastAsia="fr-FR"/>
              </w:rPr>
            </w:pPr>
            <w:hyperlink r:id="rId78" w:tooltip="Wilaya de Mila" w:history="1">
              <w:r w:rsidR="007D4E6E" w:rsidRPr="007D4E6E">
                <w:rPr>
                  <w:rFonts w:asciiTheme="majorBidi" w:eastAsia="Times New Roman" w:hAnsiTheme="majorBidi" w:cstheme="majorBidi"/>
                  <w:color w:val="0B0080"/>
                  <w:sz w:val="16"/>
                  <w:szCs w:val="16"/>
                  <w:lang w:eastAsia="fr-FR"/>
                </w:rPr>
                <w:t>Wilaya de Mila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511 047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680 815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766 886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76,8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1,5</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lastRenderedPageBreak/>
              <w:t>19º</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4E6597" w:rsidP="007D4E6E">
            <w:pPr>
              <w:spacing w:after="0" w:line="240" w:lineRule="auto"/>
              <w:rPr>
                <w:rFonts w:asciiTheme="majorBidi" w:eastAsia="Times New Roman" w:hAnsiTheme="majorBidi" w:cstheme="majorBidi"/>
                <w:color w:val="222222"/>
                <w:sz w:val="16"/>
                <w:szCs w:val="16"/>
                <w:lang w:eastAsia="fr-FR"/>
              </w:rPr>
            </w:pPr>
            <w:hyperlink r:id="rId79" w:tooltip="Wilaya d'Aïn Defla" w:history="1">
              <w:r w:rsidR="007D4E6E" w:rsidRPr="007D4E6E">
                <w:rPr>
                  <w:rFonts w:asciiTheme="majorBidi" w:eastAsia="Times New Roman" w:hAnsiTheme="majorBidi" w:cstheme="majorBidi"/>
                  <w:color w:val="0B0080"/>
                  <w:sz w:val="16"/>
                  <w:szCs w:val="16"/>
                  <w:lang w:eastAsia="fr-FR"/>
                </w:rPr>
                <w:t>Wilaya d'</w:t>
              </w:r>
              <w:proofErr w:type="spellStart"/>
              <w:r w:rsidR="007D4E6E" w:rsidRPr="007D4E6E">
                <w:rPr>
                  <w:rFonts w:asciiTheme="majorBidi" w:eastAsia="Times New Roman" w:hAnsiTheme="majorBidi" w:cstheme="majorBidi"/>
                  <w:color w:val="0B0080"/>
                  <w:sz w:val="16"/>
                  <w:szCs w:val="16"/>
                  <w:lang w:eastAsia="fr-FR"/>
                </w:rPr>
                <w:t>Aïn</w:t>
              </w:r>
              <w:proofErr w:type="spellEnd"/>
              <w:r w:rsidR="007D4E6E" w:rsidRPr="007D4E6E">
                <w:rPr>
                  <w:rFonts w:asciiTheme="majorBidi" w:eastAsia="Times New Roman" w:hAnsiTheme="majorBidi" w:cstheme="majorBidi"/>
                  <w:color w:val="0B0080"/>
                  <w:sz w:val="16"/>
                  <w:szCs w:val="16"/>
                  <w:lang w:eastAsia="fr-FR"/>
                </w:rPr>
                <w:t xml:space="preserve"> </w:t>
              </w:r>
              <w:proofErr w:type="spellStart"/>
              <w:r w:rsidR="007D4E6E" w:rsidRPr="007D4E6E">
                <w:rPr>
                  <w:rFonts w:asciiTheme="majorBidi" w:eastAsia="Times New Roman" w:hAnsiTheme="majorBidi" w:cstheme="majorBidi"/>
                  <w:color w:val="0B0080"/>
                  <w:sz w:val="16"/>
                  <w:szCs w:val="16"/>
                  <w:lang w:eastAsia="fr-FR"/>
                </w:rPr>
                <w:t>Defla</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536 205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659 182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766 013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71,4</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1,5</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20°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4E6597" w:rsidP="007D4E6E">
            <w:pPr>
              <w:spacing w:after="0" w:line="240" w:lineRule="auto"/>
              <w:rPr>
                <w:rFonts w:asciiTheme="majorBidi" w:eastAsia="Times New Roman" w:hAnsiTheme="majorBidi" w:cstheme="majorBidi"/>
                <w:color w:val="222222"/>
                <w:sz w:val="16"/>
                <w:szCs w:val="16"/>
                <w:lang w:eastAsia="fr-FR"/>
              </w:rPr>
            </w:pPr>
            <w:hyperlink r:id="rId80" w:tooltip="Wilaya de Mostaganem" w:history="1">
              <w:r w:rsidR="007D4E6E" w:rsidRPr="007D4E6E">
                <w:rPr>
                  <w:rFonts w:asciiTheme="majorBidi" w:eastAsia="Times New Roman" w:hAnsiTheme="majorBidi" w:cstheme="majorBidi"/>
                  <w:color w:val="0B0080"/>
                  <w:sz w:val="16"/>
                  <w:szCs w:val="16"/>
                  <w:lang w:eastAsia="fr-FR"/>
                </w:rPr>
                <w:t>Wilaya de Mostaganem</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504 124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629 445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737 118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69,1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1,6</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21°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4E6597" w:rsidP="007D4E6E">
            <w:pPr>
              <w:spacing w:after="0" w:line="240" w:lineRule="auto"/>
              <w:rPr>
                <w:rFonts w:asciiTheme="majorBidi" w:eastAsia="Times New Roman" w:hAnsiTheme="majorBidi" w:cstheme="majorBidi"/>
                <w:color w:val="222222"/>
                <w:sz w:val="16"/>
                <w:szCs w:val="16"/>
                <w:lang w:eastAsia="fr-FR"/>
              </w:rPr>
            </w:pPr>
            <w:hyperlink r:id="rId81" w:tooltip="Wilaya de Relizane" w:history="1">
              <w:r w:rsidR="007D4E6E" w:rsidRPr="007D4E6E">
                <w:rPr>
                  <w:rFonts w:asciiTheme="majorBidi" w:eastAsia="Times New Roman" w:hAnsiTheme="majorBidi" w:cstheme="majorBidi"/>
                  <w:color w:val="0B0080"/>
                  <w:sz w:val="16"/>
                  <w:szCs w:val="16"/>
                  <w:lang w:eastAsia="fr-FR"/>
                </w:rPr>
                <w:t xml:space="preserve">Wilaya de </w:t>
              </w:r>
              <w:proofErr w:type="spellStart"/>
              <w:r w:rsidR="007D4E6E" w:rsidRPr="007D4E6E">
                <w:rPr>
                  <w:rFonts w:asciiTheme="majorBidi" w:eastAsia="Times New Roman" w:hAnsiTheme="majorBidi" w:cstheme="majorBidi"/>
                  <w:color w:val="0B0080"/>
                  <w:sz w:val="16"/>
                  <w:szCs w:val="16"/>
                  <w:lang w:eastAsia="fr-FR"/>
                </w:rPr>
                <w:t>Relizane</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545 061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639 253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726 180</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68,2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1,3</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22º</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4E6597" w:rsidP="007D4E6E">
            <w:pPr>
              <w:spacing w:after="0" w:line="240" w:lineRule="auto"/>
              <w:rPr>
                <w:rFonts w:asciiTheme="majorBidi" w:eastAsia="Times New Roman" w:hAnsiTheme="majorBidi" w:cstheme="majorBidi"/>
                <w:color w:val="222222"/>
                <w:sz w:val="16"/>
                <w:szCs w:val="16"/>
                <w:lang w:eastAsia="fr-FR"/>
              </w:rPr>
            </w:pPr>
            <w:hyperlink r:id="rId82" w:tooltip="Wilaya de Biskra" w:history="1">
              <w:r w:rsidR="007D4E6E" w:rsidRPr="007D4E6E">
                <w:rPr>
                  <w:rFonts w:asciiTheme="majorBidi" w:eastAsia="Times New Roman" w:hAnsiTheme="majorBidi" w:cstheme="majorBidi"/>
                  <w:color w:val="0B0080"/>
                  <w:sz w:val="16"/>
                  <w:szCs w:val="16"/>
                  <w:lang w:eastAsia="fr-FR"/>
                </w:rPr>
                <w:t>Wilaya de Biskra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429 217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588 648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721 356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75,7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2,3</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23°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4E6597" w:rsidP="007D4E6E">
            <w:pPr>
              <w:spacing w:after="0" w:line="240" w:lineRule="auto"/>
              <w:rPr>
                <w:rFonts w:asciiTheme="majorBidi" w:eastAsia="Times New Roman" w:hAnsiTheme="majorBidi" w:cstheme="majorBidi"/>
                <w:color w:val="222222"/>
                <w:sz w:val="16"/>
                <w:szCs w:val="16"/>
                <w:lang w:eastAsia="fr-FR"/>
              </w:rPr>
            </w:pPr>
            <w:hyperlink r:id="rId83" w:tooltip="Wilaya de Bouira" w:history="1">
              <w:r w:rsidR="007D4E6E" w:rsidRPr="007D4E6E">
                <w:rPr>
                  <w:rFonts w:asciiTheme="majorBidi" w:eastAsia="Times New Roman" w:hAnsiTheme="majorBidi" w:cstheme="majorBidi"/>
                  <w:color w:val="0B0080"/>
                  <w:sz w:val="16"/>
                  <w:szCs w:val="16"/>
                  <w:lang w:eastAsia="fr-FR"/>
                </w:rPr>
                <w:t xml:space="preserve">Wilaya de </w:t>
              </w:r>
              <w:proofErr w:type="spellStart"/>
              <w:r w:rsidR="007D4E6E" w:rsidRPr="007D4E6E">
                <w:rPr>
                  <w:rFonts w:asciiTheme="majorBidi" w:eastAsia="Times New Roman" w:hAnsiTheme="majorBidi" w:cstheme="majorBidi"/>
                  <w:color w:val="0B0080"/>
                  <w:sz w:val="16"/>
                  <w:szCs w:val="16"/>
                  <w:lang w:eastAsia="fr-FR"/>
                </w:rPr>
                <w:t>Bouira</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525 460</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626 586</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695 583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77,2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1,0</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24°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4E6597" w:rsidP="007D4E6E">
            <w:pPr>
              <w:spacing w:after="0" w:line="240" w:lineRule="auto"/>
              <w:rPr>
                <w:rFonts w:asciiTheme="majorBidi" w:eastAsia="Times New Roman" w:hAnsiTheme="majorBidi" w:cstheme="majorBidi"/>
                <w:color w:val="222222"/>
                <w:sz w:val="16"/>
                <w:szCs w:val="16"/>
                <w:lang w:eastAsia="fr-FR"/>
              </w:rPr>
            </w:pPr>
            <w:hyperlink r:id="rId84" w:tooltip="Wilaya de Tébessa" w:history="1">
              <w:r w:rsidR="007D4E6E" w:rsidRPr="007D4E6E">
                <w:rPr>
                  <w:rFonts w:asciiTheme="majorBidi" w:eastAsia="Times New Roman" w:hAnsiTheme="majorBidi" w:cstheme="majorBidi"/>
                  <w:color w:val="0B0080"/>
                  <w:sz w:val="16"/>
                  <w:szCs w:val="16"/>
                  <w:lang w:eastAsia="fr-FR"/>
                </w:rPr>
                <w:t>Wilaya de Tébessa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409 317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550 021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648 703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72,5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1,7</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25°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4E6597" w:rsidP="007D4E6E">
            <w:pPr>
              <w:spacing w:after="0" w:line="240" w:lineRule="auto"/>
              <w:rPr>
                <w:rFonts w:asciiTheme="majorBidi" w:eastAsia="Times New Roman" w:hAnsiTheme="majorBidi" w:cstheme="majorBidi"/>
                <w:color w:val="222222"/>
                <w:sz w:val="16"/>
                <w:szCs w:val="16"/>
                <w:lang w:eastAsia="fr-FR"/>
              </w:rPr>
            </w:pPr>
            <w:hyperlink r:id="rId85" w:tooltip="Wilaya d'El Oued" w:history="1">
              <w:r w:rsidR="007D4E6E" w:rsidRPr="007D4E6E">
                <w:rPr>
                  <w:rFonts w:asciiTheme="majorBidi" w:eastAsia="Times New Roman" w:hAnsiTheme="majorBidi" w:cstheme="majorBidi"/>
                  <w:color w:val="0B0080"/>
                  <w:sz w:val="16"/>
                  <w:szCs w:val="16"/>
                  <w:lang w:eastAsia="fr-FR"/>
                </w:rPr>
                <w:t>Wilaya d'El Oued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379 512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529 842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647 548</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80,9</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2,6</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26°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4E6597" w:rsidP="007D4E6E">
            <w:pPr>
              <w:spacing w:after="0" w:line="240" w:lineRule="auto"/>
              <w:rPr>
                <w:rFonts w:asciiTheme="majorBidi" w:eastAsia="Times New Roman" w:hAnsiTheme="majorBidi" w:cstheme="majorBidi"/>
                <w:color w:val="222222"/>
                <w:sz w:val="16"/>
                <w:szCs w:val="16"/>
                <w:lang w:eastAsia="fr-FR"/>
              </w:rPr>
            </w:pPr>
            <w:hyperlink r:id="rId86" w:tooltip="Wilaya de Jijel" w:history="1">
              <w:r w:rsidR="007D4E6E" w:rsidRPr="007D4E6E">
                <w:rPr>
                  <w:rFonts w:asciiTheme="majorBidi" w:eastAsia="Times New Roman" w:hAnsiTheme="majorBidi" w:cstheme="majorBidi"/>
                  <w:color w:val="0B0080"/>
                  <w:sz w:val="16"/>
                  <w:szCs w:val="16"/>
                  <w:lang w:eastAsia="fr-FR"/>
                </w:rPr>
                <w:t>Wilaya de Jijel</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471 319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574 336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636 948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78,9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1,1</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27°</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4E6597" w:rsidP="007D4E6E">
            <w:pPr>
              <w:spacing w:after="0" w:line="240" w:lineRule="auto"/>
              <w:rPr>
                <w:rFonts w:asciiTheme="majorBidi" w:eastAsia="Times New Roman" w:hAnsiTheme="majorBidi" w:cstheme="majorBidi"/>
                <w:color w:val="222222"/>
                <w:sz w:val="16"/>
                <w:szCs w:val="16"/>
                <w:lang w:eastAsia="fr-FR"/>
              </w:rPr>
            </w:pPr>
            <w:hyperlink r:id="rId87" w:tooltip="Wilaya de Bordj Bou Arreridj" w:history="1">
              <w:r w:rsidR="007D4E6E" w:rsidRPr="007D4E6E">
                <w:rPr>
                  <w:rFonts w:asciiTheme="majorBidi" w:eastAsia="Times New Roman" w:hAnsiTheme="majorBidi" w:cstheme="majorBidi"/>
                  <w:color w:val="0B0080"/>
                  <w:sz w:val="16"/>
                  <w:szCs w:val="16"/>
                  <w:lang w:eastAsia="fr-FR"/>
                </w:rPr>
                <w:t>Wilaya de Bordj Bou Arreridj</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429 009</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559 928</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628 475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77,1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1,3</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28°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4E6597" w:rsidP="007D4E6E">
            <w:pPr>
              <w:spacing w:after="0" w:line="240" w:lineRule="auto"/>
              <w:rPr>
                <w:rFonts w:asciiTheme="majorBidi" w:eastAsia="Times New Roman" w:hAnsiTheme="majorBidi" w:cstheme="majorBidi"/>
                <w:color w:val="222222"/>
                <w:sz w:val="16"/>
                <w:szCs w:val="16"/>
                <w:lang w:eastAsia="fr-FR"/>
              </w:rPr>
            </w:pPr>
            <w:hyperlink r:id="rId88" w:tooltip="Wilaya d'Oum El Bouaghi" w:history="1">
              <w:r w:rsidR="007D4E6E" w:rsidRPr="007D4E6E">
                <w:rPr>
                  <w:rFonts w:asciiTheme="majorBidi" w:eastAsia="Times New Roman" w:hAnsiTheme="majorBidi" w:cstheme="majorBidi"/>
                  <w:color w:val="0B0080"/>
                  <w:sz w:val="16"/>
                  <w:szCs w:val="16"/>
                  <w:lang w:eastAsia="fr-FR"/>
                </w:rPr>
                <w:t xml:space="preserve">Wilaya d'Oum El </w:t>
              </w:r>
              <w:proofErr w:type="spellStart"/>
              <w:r w:rsidR="007D4E6E" w:rsidRPr="007D4E6E">
                <w:rPr>
                  <w:rFonts w:asciiTheme="majorBidi" w:eastAsia="Times New Roman" w:hAnsiTheme="majorBidi" w:cstheme="majorBidi"/>
                  <w:color w:val="0B0080"/>
                  <w:sz w:val="16"/>
                  <w:szCs w:val="16"/>
                  <w:lang w:eastAsia="fr-FR"/>
                </w:rPr>
                <w:t>Bouaghi</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402 683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533 711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621 612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72,3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1,9</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29°</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4E6597" w:rsidP="007D4E6E">
            <w:pPr>
              <w:spacing w:after="0" w:line="240" w:lineRule="auto"/>
              <w:rPr>
                <w:rFonts w:asciiTheme="majorBidi" w:eastAsia="Times New Roman" w:hAnsiTheme="majorBidi" w:cstheme="majorBidi"/>
                <w:color w:val="222222"/>
                <w:sz w:val="16"/>
                <w:szCs w:val="16"/>
                <w:lang w:eastAsia="fr-FR"/>
              </w:rPr>
            </w:pPr>
            <w:hyperlink r:id="rId89" w:tooltip="Wilaya d'Annaba" w:history="1">
              <w:r w:rsidR="007D4E6E" w:rsidRPr="007D4E6E">
                <w:rPr>
                  <w:rFonts w:asciiTheme="majorBidi" w:eastAsia="Times New Roman" w:hAnsiTheme="majorBidi" w:cstheme="majorBidi"/>
                  <w:color w:val="0B0080"/>
                  <w:sz w:val="16"/>
                  <w:szCs w:val="16"/>
                  <w:lang w:eastAsia="fr-FR"/>
                </w:rPr>
                <w:t>Wilaya d'Annaba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453 951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555 485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609 499</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85,3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0,9</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30°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4E6597" w:rsidP="007D4E6E">
            <w:pPr>
              <w:spacing w:after="0" w:line="240" w:lineRule="auto"/>
              <w:rPr>
                <w:rFonts w:asciiTheme="majorBidi" w:eastAsia="Times New Roman" w:hAnsiTheme="majorBidi" w:cstheme="majorBidi"/>
                <w:color w:val="222222"/>
                <w:sz w:val="16"/>
                <w:szCs w:val="16"/>
                <w:lang w:eastAsia="fr-FR"/>
              </w:rPr>
            </w:pPr>
            <w:hyperlink r:id="rId90" w:tooltip="Wilaya de Sidi Bel Abbès" w:history="1">
              <w:r w:rsidR="007D4E6E" w:rsidRPr="007D4E6E">
                <w:rPr>
                  <w:rFonts w:asciiTheme="majorBidi" w:eastAsia="Times New Roman" w:hAnsiTheme="majorBidi" w:cstheme="majorBidi"/>
                  <w:color w:val="0B0080"/>
                  <w:sz w:val="16"/>
                  <w:szCs w:val="16"/>
                  <w:lang w:eastAsia="fr-FR"/>
                </w:rPr>
                <w:t xml:space="preserve">Wilaya de Sidi Bel </w:t>
              </w:r>
              <w:proofErr w:type="spellStart"/>
              <w:r w:rsidR="007D4E6E" w:rsidRPr="007D4E6E">
                <w:rPr>
                  <w:rFonts w:asciiTheme="majorBidi" w:eastAsia="Times New Roman" w:hAnsiTheme="majorBidi" w:cstheme="majorBidi"/>
                  <w:color w:val="0B0080"/>
                  <w:sz w:val="16"/>
                  <w:szCs w:val="16"/>
                  <w:lang w:eastAsia="fr-FR"/>
                </w:rPr>
                <w:t>Abbès</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444 047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529 704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604 744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79,3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1,4</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31°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4E6597" w:rsidP="007D4E6E">
            <w:pPr>
              <w:spacing w:after="0" w:line="240" w:lineRule="auto"/>
              <w:rPr>
                <w:rFonts w:asciiTheme="majorBidi" w:eastAsia="Times New Roman" w:hAnsiTheme="majorBidi" w:cstheme="majorBidi"/>
                <w:color w:val="222222"/>
                <w:sz w:val="16"/>
                <w:szCs w:val="16"/>
                <w:lang w:eastAsia="fr-FR"/>
              </w:rPr>
            </w:pPr>
            <w:hyperlink r:id="rId91" w:tooltip="Wilaya de Tipaza" w:history="1">
              <w:r w:rsidR="007D4E6E" w:rsidRPr="007D4E6E">
                <w:rPr>
                  <w:rFonts w:asciiTheme="majorBidi" w:eastAsia="Times New Roman" w:hAnsiTheme="majorBidi" w:cstheme="majorBidi"/>
                  <w:color w:val="0B0080"/>
                  <w:sz w:val="16"/>
                  <w:szCs w:val="16"/>
                  <w:lang w:eastAsia="fr-FR"/>
                </w:rPr>
                <w:t>Wilaya de Tipaza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515 140</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555 382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591 010</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79,0</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1,6</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32°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4E6597" w:rsidP="007D4E6E">
            <w:pPr>
              <w:spacing w:after="0" w:line="240" w:lineRule="auto"/>
              <w:rPr>
                <w:rFonts w:asciiTheme="majorBidi" w:eastAsia="Times New Roman" w:hAnsiTheme="majorBidi" w:cstheme="majorBidi"/>
                <w:color w:val="222222"/>
                <w:sz w:val="16"/>
                <w:szCs w:val="16"/>
                <w:lang w:eastAsia="fr-FR"/>
              </w:rPr>
            </w:pPr>
            <w:hyperlink r:id="rId92" w:tooltip="Wilaya d'Ouargla" w:history="1">
              <w:r w:rsidR="007D4E6E" w:rsidRPr="007D4E6E">
                <w:rPr>
                  <w:rFonts w:asciiTheme="majorBidi" w:eastAsia="Times New Roman" w:hAnsiTheme="majorBidi" w:cstheme="majorBidi"/>
                  <w:color w:val="0B0080"/>
                  <w:sz w:val="16"/>
                  <w:szCs w:val="16"/>
                  <w:lang w:eastAsia="fr-FR"/>
                </w:rPr>
                <w:t>Wilaya d'Ouargla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286 696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438 831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558 558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84,1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2,3</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33°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4E6597" w:rsidP="007D4E6E">
            <w:pPr>
              <w:spacing w:after="0" w:line="240" w:lineRule="auto"/>
              <w:rPr>
                <w:rFonts w:asciiTheme="majorBidi" w:eastAsia="Times New Roman" w:hAnsiTheme="majorBidi" w:cstheme="majorBidi"/>
                <w:color w:val="222222"/>
                <w:sz w:val="16"/>
                <w:szCs w:val="16"/>
                <w:lang w:eastAsia="fr-FR"/>
              </w:rPr>
            </w:pPr>
            <w:hyperlink r:id="rId93" w:tooltip="Wilaya de Guelma" w:history="1">
              <w:r w:rsidR="007D4E6E" w:rsidRPr="007D4E6E">
                <w:rPr>
                  <w:rFonts w:asciiTheme="majorBidi" w:eastAsia="Times New Roman" w:hAnsiTheme="majorBidi" w:cstheme="majorBidi"/>
                  <w:color w:val="0B0080"/>
                  <w:sz w:val="16"/>
                  <w:szCs w:val="16"/>
                  <w:lang w:eastAsia="fr-FR"/>
                </w:rPr>
                <w:t>Wilaya de Guelma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353 329</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432 721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482 430</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77,5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1,2</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34°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4E6597" w:rsidP="007D4E6E">
            <w:pPr>
              <w:spacing w:after="0" w:line="240" w:lineRule="auto"/>
              <w:rPr>
                <w:rFonts w:asciiTheme="majorBidi" w:eastAsia="Times New Roman" w:hAnsiTheme="majorBidi" w:cstheme="majorBidi"/>
                <w:color w:val="222222"/>
                <w:sz w:val="16"/>
                <w:szCs w:val="16"/>
                <w:lang w:eastAsia="fr-FR"/>
              </w:rPr>
            </w:pPr>
            <w:hyperlink r:id="rId94" w:tooltip="Wilaya de Laghouat" w:history="1">
              <w:r w:rsidR="007D4E6E" w:rsidRPr="007D4E6E">
                <w:rPr>
                  <w:rFonts w:asciiTheme="majorBidi" w:eastAsia="Times New Roman" w:hAnsiTheme="majorBidi" w:cstheme="majorBidi"/>
                  <w:color w:val="0B0080"/>
                  <w:sz w:val="16"/>
                  <w:szCs w:val="16"/>
                  <w:lang w:eastAsia="fr-FR"/>
                </w:rPr>
                <w:t>Wilaya de Laghouat</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215 183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327 634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455 602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72,3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3,8</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35°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4E6597" w:rsidP="007D4E6E">
            <w:pPr>
              <w:spacing w:after="0" w:line="240" w:lineRule="auto"/>
              <w:rPr>
                <w:rFonts w:asciiTheme="majorBidi" w:eastAsia="Times New Roman" w:hAnsiTheme="majorBidi" w:cstheme="majorBidi"/>
                <w:color w:val="222222"/>
                <w:sz w:val="16"/>
                <w:szCs w:val="16"/>
                <w:lang w:eastAsia="fr-FR"/>
              </w:rPr>
            </w:pPr>
            <w:hyperlink r:id="rId95" w:tooltip="Wilaya de Souk Ahras" w:history="1">
              <w:r w:rsidR="007D4E6E" w:rsidRPr="007D4E6E">
                <w:rPr>
                  <w:rFonts w:asciiTheme="majorBidi" w:eastAsia="Times New Roman" w:hAnsiTheme="majorBidi" w:cstheme="majorBidi"/>
                  <w:color w:val="0B0080"/>
                  <w:sz w:val="16"/>
                  <w:szCs w:val="16"/>
                  <w:lang w:eastAsia="fr-FR"/>
                </w:rPr>
                <w:t xml:space="preserve">Wilaya de Souk </w:t>
              </w:r>
              <w:proofErr w:type="spellStart"/>
              <w:r w:rsidR="007D4E6E" w:rsidRPr="007D4E6E">
                <w:rPr>
                  <w:rFonts w:asciiTheme="majorBidi" w:eastAsia="Times New Roman" w:hAnsiTheme="majorBidi" w:cstheme="majorBidi"/>
                  <w:color w:val="0B0080"/>
                  <w:sz w:val="16"/>
                  <w:szCs w:val="16"/>
                  <w:lang w:eastAsia="fr-FR"/>
                </w:rPr>
                <w:t>Ahras</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298 236</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373 033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438 127</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74,7</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1,8</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36°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4E6597" w:rsidP="007D4E6E">
            <w:pPr>
              <w:spacing w:after="0" w:line="240" w:lineRule="auto"/>
              <w:rPr>
                <w:rFonts w:asciiTheme="majorBidi" w:eastAsia="Times New Roman" w:hAnsiTheme="majorBidi" w:cstheme="majorBidi"/>
                <w:color w:val="222222"/>
                <w:sz w:val="16"/>
                <w:szCs w:val="16"/>
                <w:lang w:eastAsia="fr-FR"/>
              </w:rPr>
            </w:pPr>
            <w:hyperlink r:id="rId96" w:tooltip="Wilaya d'El Tarf" w:history="1">
              <w:r w:rsidR="007D4E6E" w:rsidRPr="007D4E6E">
                <w:rPr>
                  <w:rFonts w:asciiTheme="majorBidi" w:eastAsia="Times New Roman" w:hAnsiTheme="majorBidi" w:cstheme="majorBidi"/>
                  <w:color w:val="0B0080"/>
                  <w:sz w:val="16"/>
                  <w:szCs w:val="16"/>
                  <w:lang w:eastAsia="fr-FR"/>
                </w:rPr>
                <w:t xml:space="preserve">Wilaya d'El </w:t>
              </w:r>
              <w:proofErr w:type="spellStart"/>
              <w:r w:rsidR="007D4E6E" w:rsidRPr="007D4E6E">
                <w:rPr>
                  <w:rFonts w:asciiTheme="majorBidi" w:eastAsia="Times New Roman" w:hAnsiTheme="majorBidi" w:cstheme="majorBidi"/>
                  <w:color w:val="0B0080"/>
                  <w:sz w:val="16"/>
                  <w:szCs w:val="16"/>
                  <w:lang w:eastAsia="fr-FR"/>
                </w:rPr>
                <w:t>Tarf</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276 836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354 213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408 414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79,5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1,5</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37°</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4E6597" w:rsidP="007D4E6E">
            <w:pPr>
              <w:spacing w:after="0" w:line="240" w:lineRule="auto"/>
              <w:rPr>
                <w:rFonts w:asciiTheme="majorBidi" w:eastAsia="Times New Roman" w:hAnsiTheme="majorBidi" w:cstheme="majorBidi"/>
                <w:color w:val="222222"/>
                <w:sz w:val="16"/>
                <w:szCs w:val="16"/>
                <w:lang w:eastAsia="fr-FR"/>
              </w:rPr>
            </w:pPr>
            <w:hyperlink r:id="rId97" w:tooltip="Wilaya d'Adrar" w:history="1">
              <w:r w:rsidR="007D4E6E" w:rsidRPr="007D4E6E">
                <w:rPr>
                  <w:rFonts w:asciiTheme="majorBidi" w:eastAsia="Times New Roman" w:hAnsiTheme="majorBidi" w:cstheme="majorBidi"/>
                  <w:color w:val="0B0080"/>
                  <w:sz w:val="16"/>
                  <w:szCs w:val="16"/>
                  <w:lang w:eastAsia="fr-FR"/>
                </w:rPr>
                <w:t>Wilaya d'Adrar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216 931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311 952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399 714</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76,6</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2,6</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38°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4E6597" w:rsidP="007D4E6E">
            <w:pPr>
              <w:spacing w:after="0" w:line="240" w:lineRule="auto"/>
              <w:rPr>
                <w:rFonts w:asciiTheme="majorBidi" w:eastAsia="Times New Roman" w:hAnsiTheme="majorBidi" w:cstheme="majorBidi"/>
                <w:color w:val="222222"/>
                <w:sz w:val="16"/>
                <w:szCs w:val="16"/>
                <w:lang w:eastAsia="fr-FR"/>
              </w:rPr>
            </w:pPr>
            <w:hyperlink r:id="rId98" w:tooltip="Wilaya de Khenchela" w:history="1">
              <w:r w:rsidR="007D4E6E" w:rsidRPr="007D4E6E">
                <w:rPr>
                  <w:rFonts w:asciiTheme="majorBidi" w:eastAsia="Times New Roman" w:hAnsiTheme="majorBidi" w:cstheme="majorBidi"/>
                  <w:color w:val="0B0080"/>
                  <w:sz w:val="16"/>
                  <w:szCs w:val="16"/>
                  <w:lang w:eastAsia="fr-FR"/>
                </w:rPr>
                <w:t xml:space="preserve">Wilaya de </w:t>
              </w:r>
              <w:proofErr w:type="spellStart"/>
              <w:r w:rsidR="007D4E6E" w:rsidRPr="007D4E6E">
                <w:rPr>
                  <w:rFonts w:asciiTheme="majorBidi" w:eastAsia="Times New Roman" w:hAnsiTheme="majorBidi" w:cstheme="majorBidi"/>
                  <w:color w:val="0B0080"/>
                  <w:sz w:val="16"/>
                  <w:szCs w:val="16"/>
                  <w:lang w:eastAsia="fr-FR"/>
                </w:rPr>
                <w:t>Khenchela</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243 733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348 122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386 683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69,1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1,7</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39°</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4E6597" w:rsidP="007D4E6E">
            <w:pPr>
              <w:spacing w:after="0" w:line="240" w:lineRule="auto"/>
              <w:rPr>
                <w:rFonts w:asciiTheme="majorBidi" w:eastAsia="Times New Roman" w:hAnsiTheme="majorBidi" w:cstheme="majorBidi"/>
                <w:color w:val="222222"/>
                <w:sz w:val="16"/>
                <w:szCs w:val="16"/>
                <w:lang w:eastAsia="fr-FR"/>
              </w:rPr>
            </w:pPr>
            <w:hyperlink r:id="rId99" w:tooltip="Wilaya d'Aïn Témouchent" w:history="1">
              <w:r w:rsidR="007D4E6E" w:rsidRPr="007D4E6E">
                <w:rPr>
                  <w:rFonts w:asciiTheme="majorBidi" w:eastAsia="Times New Roman" w:hAnsiTheme="majorBidi" w:cstheme="majorBidi"/>
                  <w:color w:val="0B0080"/>
                  <w:sz w:val="16"/>
                  <w:szCs w:val="16"/>
                  <w:lang w:eastAsia="fr-FR"/>
                </w:rPr>
                <w:t>Wilaya d'</w:t>
              </w:r>
              <w:proofErr w:type="spellStart"/>
              <w:r w:rsidR="007D4E6E" w:rsidRPr="007D4E6E">
                <w:rPr>
                  <w:rFonts w:asciiTheme="majorBidi" w:eastAsia="Times New Roman" w:hAnsiTheme="majorBidi" w:cstheme="majorBidi"/>
                  <w:color w:val="0B0080"/>
                  <w:sz w:val="16"/>
                  <w:szCs w:val="16"/>
                  <w:lang w:eastAsia="fr-FR"/>
                </w:rPr>
                <w:t>Aïn</w:t>
              </w:r>
              <w:proofErr w:type="spellEnd"/>
              <w:r w:rsidR="007D4E6E" w:rsidRPr="007D4E6E">
                <w:rPr>
                  <w:rFonts w:asciiTheme="majorBidi" w:eastAsia="Times New Roman" w:hAnsiTheme="majorBidi" w:cstheme="majorBidi"/>
                  <w:color w:val="0B0080"/>
                  <w:sz w:val="16"/>
                  <w:szCs w:val="16"/>
                  <w:lang w:eastAsia="fr-FR"/>
                </w:rPr>
                <w:t xml:space="preserve"> </w:t>
              </w:r>
              <w:proofErr w:type="spellStart"/>
              <w:r w:rsidR="007D4E6E" w:rsidRPr="007D4E6E">
                <w:rPr>
                  <w:rFonts w:asciiTheme="majorBidi" w:eastAsia="Times New Roman" w:hAnsiTheme="majorBidi" w:cstheme="majorBidi"/>
                  <w:color w:val="0B0080"/>
                  <w:sz w:val="16"/>
                  <w:szCs w:val="16"/>
                  <w:lang w:eastAsia="fr-FR"/>
                </w:rPr>
                <w:t>Témouchent</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271 454</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326 611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371 239</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79,3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7D4E6E">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1,3</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303238">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40°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4E6597" w:rsidP="00303238">
            <w:pPr>
              <w:spacing w:after="0" w:line="240" w:lineRule="auto"/>
              <w:rPr>
                <w:rFonts w:asciiTheme="majorBidi" w:eastAsia="Times New Roman" w:hAnsiTheme="majorBidi" w:cstheme="majorBidi"/>
                <w:color w:val="222222"/>
                <w:sz w:val="16"/>
                <w:szCs w:val="16"/>
                <w:lang w:eastAsia="fr-FR"/>
              </w:rPr>
            </w:pPr>
            <w:hyperlink r:id="rId100" w:tooltip="Wilaya de Ghardaïa" w:history="1">
              <w:r w:rsidR="007D4E6E" w:rsidRPr="007D4E6E">
                <w:rPr>
                  <w:rFonts w:asciiTheme="majorBidi" w:eastAsia="Times New Roman" w:hAnsiTheme="majorBidi" w:cstheme="majorBidi"/>
                  <w:color w:val="0B0080"/>
                  <w:sz w:val="16"/>
                  <w:szCs w:val="16"/>
                  <w:lang w:eastAsia="fr-FR"/>
                </w:rPr>
                <w:t>Wilaya de Ghardaïa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215 955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296 926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363 598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86,2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2,0</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303238">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41°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4E6597" w:rsidP="00303238">
            <w:pPr>
              <w:spacing w:after="0" w:line="240" w:lineRule="auto"/>
              <w:rPr>
                <w:rFonts w:asciiTheme="majorBidi" w:eastAsia="Times New Roman" w:hAnsiTheme="majorBidi" w:cstheme="majorBidi"/>
                <w:color w:val="222222"/>
                <w:sz w:val="16"/>
                <w:szCs w:val="16"/>
                <w:lang w:eastAsia="fr-FR"/>
              </w:rPr>
            </w:pPr>
            <w:hyperlink r:id="rId101" w:tooltip="Wilaya de Saïda" w:history="1">
              <w:r w:rsidR="007D4E6E" w:rsidRPr="007D4E6E">
                <w:rPr>
                  <w:rFonts w:asciiTheme="majorBidi" w:eastAsia="Times New Roman" w:hAnsiTheme="majorBidi" w:cstheme="majorBidi"/>
                  <w:color w:val="0B0080"/>
                  <w:sz w:val="16"/>
                  <w:szCs w:val="16"/>
                  <w:lang w:eastAsia="fr-FR"/>
                </w:rPr>
                <w:t>Wilaya de Saïda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235 240</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280 752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330 641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71,4</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1,7</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303238">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42°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4E6597" w:rsidP="00303238">
            <w:pPr>
              <w:spacing w:after="0" w:line="240" w:lineRule="auto"/>
              <w:rPr>
                <w:rFonts w:asciiTheme="majorBidi" w:eastAsia="Times New Roman" w:hAnsiTheme="majorBidi" w:cstheme="majorBidi"/>
                <w:color w:val="222222"/>
                <w:sz w:val="16"/>
                <w:szCs w:val="16"/>
                <w:lang w:eastAsia="fr-FR"/>
              </w:rPr>
            </w:pPr>
            <w:hyperlink r:id="rId102" w:tooltip="Wilaya de Tissemsilt" w:history="1">
              <w:r w:rsidR="007D4E6E" w:rsidRPr="007D4E6E">
                <w:rPr>
                  <w:rFonts w:asciiTheme="majorBidi" w:eastAsia="Times New Roman" w:hAnsiTheme="majorBidi" w:cstheme="majorBidi"/>
                  <w:color w:val="0B0080"/>
                  <w:sz w:val="16"/>
                  <w:szCs w:val="16"/>
                  <w:lang w:eastAsia="fr-FR"/>
                </w:rPr>
                <w:t xml:space="preserve">Wilaya de </w:t>
              </w:r>
              <w:proofErr w:type="spellStart"/>
              <w:r w:rsidR="007D4E6E" w:rsidRPr="007D4E6E">
                <w:rPr>
                  <w:rFonts w:asciiTheme="majorBidi" w:eastAsia="Times New Roman" w:hAnsiTheme="majorBidi" w:cstheme="majorBidi"/>
                  <w:color w:val="0B0080"/>
                  <w:sz w:val="16"/>
                  <w:szCs w:val="16"/>
                  <w:lang w:eastAsia="fr-FR"/>
                </w:rPr>
                <w:t>Tissemsilt</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227 542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261 298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294 476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67,1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1,1</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303238">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43°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4E6597" w:rsidP="00303238">
            <w:pPr>
              <w:spacing w:after="0" w:line="240" w:lineRule="auto"/>
              <w:rPr>
                <w:rFonts w:asciiTheme="majorBidi" w:eastAsia="Times New Roman" w:hAnsiTheme="majorBidi" w:cstheme="majorBidi"/>
                <w:color w:val="222222"/>
                <w:sz w:val="16"/>
                <w:szCs w:val="16"/>
                <w:lang w:eastAsia="fr-FR"/>
              </w:rPr>
            </w:pPr>
            <w:hyperlink r:id="rId103" w:tooltip="Wilaya de Béchar" w:history="1">
              <w:r w:rsidR="007D4E6E" w:rsidRPr="007D4E6E">
                <w:rPr>
                  <w:rFonts w:asciiTheme="majorBidi" w:eastAsia="Times New Roman" w:hAnsiTheme="majorBidi" w:cstheme="majorBidi"/>
                  <w:color w:val="0B0080"/>
                  <w:sz w:val="16"/>
                  <w:szCs w:val="16"/>
                  <w:lang w:eastAsia="fr-FR"/>
                </w:rPr>
                <w:t>Wilaya de Béchar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183 896</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230 482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270 061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85,6</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1,9</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303238">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44°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4E6597" w:rsidP="00303238">
            <w:pPr>
              <w:spacing w:after="0" w:line="240" w:lineRule="auto"/>
              <w:rPr>
                <w:rFonts w:asciiTheme="majorBidi" w:eastAsia="Times New Roman" w:hAnsiTheme="majorBidi" w:cstheme="majorBidi"/>
                <w:color w:val="222222"/>
                <w:sz w:val="16"/>
                <w:szCs w:val="16"/>
                <w:lang w:eastAsia="fr-FR"/>
              </w:rPr>
            </w:pPr>
            <w:hyperlink r:id="rId104" w:tooltip="Wilaya d'El Bayadh" w:history="1">
              <w:r w:rsidR="007D4E6E" w:rsidRPr="007D4E6E">
                <w:rPr>
                  <w:rFonts w:asciiTheme="majorBidi" w:eastAsia="Times New Roman" w:hAnsiTheme="majorBidi" w:cstheme="majorBidi"/>
                  <w:color w:val="0B0080"/>
                  <w:sz w:val="16"/>
                  <w:szCs w:val="16"/>
                  <w:lang w:eastAsia="fr-FR"/>
                </w:rPr>
                <w:t xml:space="preserve">Wilaya d'El </w:t>
              </w:r>
              <w:proofErr w:type="spellStart"/>
              <w:r w:rsidR="007D4E6E" w:rsidRPr="007D4E6E">
                <w:rPr>
                  <w:rFonts w:asciiTheme="majorBidi" w:eastAsia="Times New Roman" w:hAnsiTheme="majorBidi" w:cstheme="majorBidi"/>
                  <w:color w:val="0B0080"/>
                  <w:sz w:val="16"/>
                  <w:szCs w:val="16"/>
                  <w:lang w:eastAsia="fr-FR"/>
                </w:rPr>
                <w:t>Bayadh</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155 494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226 528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228 624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69,2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3,1</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303238">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45°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4E6597" w:rsidP="00303238">
            <w:pPr>
              <w:spacing w:after="0" w:line="240" w:lineRule="auto"/>
              <w:rPr>
                <w:rFonts w:asciiTheme="majorBidi" w:eastAsia="Times New Roman" w:hAnsiTheme="majorBidi" w:cstheme="majorBidi"/>
                <w:color w:val="222222"/>
                <w:sz w:val="16"/>
                <w:szCs w:val="16"/>
                <w:lang w:eastAsia="fr-FR"/>
              </w:rPr>
            </w:pPr>
            <w:hyperlink r:id="rId105" w:tooltip="Wilaya de Naâma" w:history="1">
              <w:r w:rsidR="007D4E6E" w:rsidRPr="007D4E6E">
                <w:rPr>
                  <w:rFonts w:asciiTheme="majorBidi" w:eastAsia="Times New Roman" w:hAnsiTheme="majorBidi" w:cstheme="majorBidi"/>
                  <w:color w:val="0B0080"/>
                  <w:sz w:val="16"/>
                  <w:szCs w:val="16"/>
                  <w:lang w:eastAsia="fr-FR"/>
                </w:rPr>
                <w:t xml:space="preserve">Wilaya de </w:t>
              </w:r>
              <w:proofErr w:type="spellStart"/>
              <w:r w:rsidR="007D4E6E" w:rsidRPr="007D4E6E">
                <w:rPr>
                  <w:rFonts w:asciiTheme="majorBidi" w:eastAsia="Times New Roman" w:hAnsiTheme="majorBidi" w:cstheme="majorBidi"/>
                  <w:color w:val="0B0080"/>
                  <w:sz w:val="16"/>
                  <w:szCs w:val="16"/>
                  <w:lang w:eastAsia="fr-FR"/>
                </w:rPr>
                <w:t>Naâma</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112 858</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165 578</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192 891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71,5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4,3</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303238">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lastRenderedPageBreak/>
              <w:t>46°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4E6597" w:rsidP="00303238">
            <w:pPr>
              <w:spacing w:after="0" w:line="240" w:lineRule="auto"/>
              <w:rPr>
                <w:rFonts w:asciiTheme="majorBidi" w:eastAsia="Times New Roman" w:hAnsiTheme="majorBidi" w:cstheme="majorBidi"/>
                <w:color w:val="222222"/>
                <w:sz w:val="16"/>
                <w:szCs w:val="16"/>
                <w:lang w:eastAsia="fr-FR"/>
              </w:rPr>
            </w:pPr>
            <w:hyperlink r:id="rId106" w:tooltip="Wilaya de Tamanrasset" w:history="1">
              <w:r w:rsidR="007D4E6E" w:rsidRPr="007D4E6E">
                <w:rPr>
                  <w:rFonts w:asciiTheme="majorBidi" w:eastAsia="Times New Roman" w:hAnsiTheme="majorBidi" w:cstheme="majorBidi"/>
                  <w:color w:val="0B0080"/>
                  <w:sz w:val="16"/>
                  <w:szCs w:val="16"/>
                  <w:lang w:eastAsia="fr-FR"/>
                </w:rPr>
                <w:t>Wilaya de Tamanrasset</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94 219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151 814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176 637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74,7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2,6</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303238">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47°</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4E6597" w:rsidP="00303238">
            <w:pPr>
              <w:spacing w:after="0" w:line="240" w:lineRule="auto"/>
              <w:rPr>
                <w:rFonts w:asciiTheme="majorBidi" w:eastAsia="Times New Roman" w:hAnsiTheme="majorBidi" w:cstheme="majorBidi"/>
                <w:color w:val="222222"/>
                <w:sz w:val="16"/>
                <w:szCs w:val="16"/>
                <w:lang w:eastAsia="fr-FR"/>
              </w:rPr>
            </w:pPr>
            <w:hyperlink r:id="rId107" w:tooltip="Wilaya d'Illizi" w:history="1">
              <w:r w:rsidR="007D4E6E" w:rsidRPr="007D4E6E">
                <w:rPr>
                  <w:rFonts w:asciiTheme="majorBidi" w:eastAsia="Times New Roman" w:hAnsiTheme="majorBidi" w:cstheme="majorBidi"/>
                  <w:color w:val="0B0080"/>
                  <w:sz w:val="16"/>
                  <w:szCs w:val="16"/>
                  <w:lang w:eastAsia="fr-FR"/>
                </w:rPr>
                <w:t>Wilaya d'Illizi</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19 698</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33 960</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52 333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80,6</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4,5</w:t>
            </w:r>
          </w:p>
        </w:tc>
      </w:tr>
      <w:tr w:rsidR="007D4E6E" w:rsidRPr="007D4E6E" w:rsidTr="007D4E6E">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303238">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48°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4E6597" w:rsidP="00303238">
            <w:pPr>
              <w:spacing w:after="0" w:line="240" w:lineRule="auto"/>
              <w:rPr>
                <w:rFonts w:asciiTheme="majorBidi" w:eastAsia="Times New Roman" w:hAnsiTheme="majorBidi" w:cstheme="majorBidi"/>
                <w:color w:val="222222"/>
                <w:sz w:val="16"/>
                <w:szCs w:val="16"/>
                <w:lang w:eastAsia="fr-FR"/>
              </w:rPr>
            </w:pPr>
            <w:hyperlink r:id="rId108" w:tooltip="Wilaya de Tindouf" w:history="1">
              <w:r w:rsidR="007D4E6E" w:rsidRPr="007D4E6E">
                <w:rPr>
                  <w:rFonts w:asciiTheme="majorBidi" w:eastAsia="Times New Roman" w:hAnsiTheme="majorBidi" w:cstheme="majorBidi"/>
                  <w:color w:val="0B0080"/>
                  <w:sz w:val="16"/>
                  <w:szCs w:val="16"/>
                  <w:lang w:eastAsia="fr-FR"/>
                </w:rPr>
                <w:t>Wilaya de Tindouf</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16 339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32 004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49 149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76,3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6,3</w:t>
            </w:r>
          </w:p>
        </w:tc>
      </w:tr>
      <w:tr w:rsidR="007D4E6E" w:rsidRPr="007D4E6E" w:rsidTr="007D4E6E">
        <w:tc>
          <w:tcPr>
            <w:tcW w:w="0" w:type="auto"/>
            <w:gridSpan w:val="2"/>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303238">
            <w:pPr>
              <w:spacing w:after="0" w:line="240" w:lineRule="auto"/>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b/>
                <w:bCs/>
                <w:color w:val="222222"/>
                <w:sz w:val="16"/>
                <w:szCs w:val="16"/>
                <w:lang w:eastAsia="fr-FR"/>
              </w:rPr>
              <w:t>TOTAL</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b/>
                <w:bCs/>
                <w:color w:val="222222"/>
                <w:sz w:val="16"/>
                <w:szCs w:val="16"/>
                <w:lang w:eastAsia="fr-FR"/>
              </w:rPr>
              <w:t>22 971 658</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b/>
                <w:bCs/>
                <w:color w:val="222222"/>
                <w:sz w:val="16"/>
                <w:szCs w:val="16"/>
                <w:lang w:eastAsia="fr-FR"/>
              </w:rPr>
              <w:t>29 276 767</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b/>
                <w:bCs/>
                <w:color w:val="222222"/>
                <w:sz w:val="16"/>
                <w:szCs w:val="16"/>
                <w:lang w:eastAsia="fr-FR"/>
              </w:rPr>
              <w:t>34 080 030</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b/>
                <w:bCs/>
                <w:color w:val="222222"/>
                <w:sz w:val="16"/>
                <w:szCs w:val="16"/>
                <w:lang w:eastAsia="fr-FR"/>
              </w:rPr>
              <w:t>77.4</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7D4E6E" w:rsidRPr="007D4E6E" w:rsidRDefault="007D4E6E" w:rsidP="00303238">
            <w:pPr>
              <w:spacing w:after="0" w:line="240" w:lineRule="auto"/>
              <w:jc w:val="right"/>
              <w:rPr>
                <w:rFonts w:asciiTheme="majorBidi" w:eastAsia="Times New Roman" w:hAnsiTheme="majorBidi" w:cstheme="majorBidi"/>
                <w:color w:val="222222"/>
                <w:sz w:val="16"/>
                <w:szCs w:val="16"/>
                <w:lang w:eastAsia="fr-FR"/>
              </w:rPr>
            </w:pPr>
            <w:r w:rsidRPr="007D4E6E">
              <w:rPr>
                <w:rFonts w:asciiTheme="majorBidi" w:eastAsia="Times New Roman" w:hAnsiTheme="majorBidi" w:cstheme="majorBidi"/>
                <w:color w:val="222222"/>
                <w:sz w:val="16"/>
                <w:szCs w:val="16"/>
                <w:lang w:eastAsia="fr-FR"/>
              </w:rPr>
              <w:t>1.6</w:t>
            </w:r>
          </w:p>
        </w:tc>
      </w:tr>
    </w:tbl>
    <w:p w:rsidR="00E71A8E" w:rsidRPr="00E71A8E" w:rsidRDefault="00E71A8E" w:rsidP="00E71A8E">
      <w:pPr>
        <w:shd w:val="clear" w:color="auto" w:fill="FFFFFF"/>
        <w:spacing w:before="100" w:beforeAutospacing="1" w:after="100" w:afterAutospacing="1" w:line="240" w:lineRule="auto"/>
        <w:jc w:val="both"/>
        <w:rPr>
          <w:rFonts w:asciiTheme="majorBidi" w:eastAsia="Times New Roman" w:hAnsiTheme="majorBidi" w:cstheme="majorBidi"/>
          <w:color w:val="212529"/>
          <w:sz w:val="20"/>
          <w:szCs w:val="20"/>
          <w:lang w:eastAsia="fr-FR"/>
        </w:rPr>
      </w:pPr>
      <w:r w:rsidRPr="00E71A8E">
        <w:rPr>
          <w:rFonts w:asciiTheme="majorBidi" w:eastAsia="Times New Roman" w:hAnsiTheme="majorBidi" w:cstheme="majorBidi"/>
          <w:color w:val="212529"/>
          <w:sz w:val="20"/>
          <w:szCs w:val="20"/>
          <w:lang w:eastAsia="fr-FR"/>
        </w:rPr>
        <w:t>Veuillez consulter la liste de toutes les wilayas d'Algérie, ainsi que leur superficie et le nombre de daïras et de communes. Depuis 1968, l'Algérie est divisée en 48 wilayas, elles-mêmes divisées en daïras.</w:t>
      </w:r>
    </w:p>
    <w:tbl>
      <w:tblPr>
        <w:tblW w:w="0" w:type="auto"/>
        <w:tblCellMar>
          <w:top w:w="15" w:type="dxa"/>
          <w:left w:w="15" w:type="dxa"/>
          <w:bottom w:w="15" w:type="dxa"/>
          <w:right w:w="15" w:type="dxa"/>
        </w:tblCellMar>
        <w:tblLook w:val="04A0" w:firstRow="1" w:lastRow="0" w:firstColumn="1" w:lastColumn="0" w:noHBand="0" w:noVBand="1"/>
      </w:tblPr>
      <w:tblGrid>
        <w:gridCol w:w="475"/>
        <w:gridCol w:w="1564"/>
        <w:gridCol w:w="1564"/>
        <w:gridCol w:w="1941"/>
        <w:gridCol w:w="1418"/>
      </w:tblGrid>
      <w:tr w:rsidR="00E71A8E" w:rsidRPr="00E71A8E" w:rsidTr="00E71A8E">
        <w:trPr>
          <w:tblHeader/>
        </w:trPr>
        <w:tc>
          <w:tcPr>
            <w:tcW w:w="0" w:type="auto"/>
            <w:tcBorders>
              <w:top w:val="single" w:sz="6" w:space="0" w:color="DEE2E6"/>
              <w:left w:val="single" w:sz="6" w:space="0" w:color="DEE2E6"/>
              <w:bottom w:val="single" w:sz="12" w:space="0" w:color="DEE2E6"/>
              <w:right w:val="single" w:sz="6" w:space="0" w:color="DEE2E6"/>
            </w:tcBorders>
            <w:shd w:val="clear" w:color="auto" w:fill="E9ECEF"/>
            <w:vAlign w:val="center"/>
            <w:hideMark/>
          </w:tcPr>
          <w:p w:rsidR="00E71A8E" w:rsidRPr="00E71A8E" w:rsidRDefault="00E71A8E" w:rsidP="00E71A8E">
            <w:pPr>
              <w:spacing w:after="0" w:line="240" w:lineRule="auto"/>
              <w:jc w:val="center"/>
              <w:rPr>
                <w:rFonts w:asciiTheme="majorBidi" w:eastAsia="Times New Roman" w:hAnsiTheme="majorBidi" w:cstheme="majorBidi"/>
                <w:b/>
                <w:bCs/>
                <w:color w:val="495057"/>
                <w:sz w:val="20"/>
                <w:szCs w:val="20"/>
                <w:lang w:eastAsia="fr-FR"/>
              </w:rPr>
            </w:pPr>
            <w:r w:rsidRPr="00E71A8E">
              <w:rPr>
                <w:rFonts w:asciiTheme="majorBidi" w:eastAsia="Times New Roman" w:hAnsiTheme="majorBidi" w:cstheme="majorBidi"/>
                <w:b/>
                <w:bCs/>
                <w:color w:val="495057"/>
                <w:sz w:val="20"/>
                <w:szCs w:val="20"/>
                <w:lang w:eastAsia="fr-FR"/>
              </w:rPr>
              <w:t>Code</w:t>
            </w:r>
          </w:p>
        </w:tc>
        <w:tc>
          <w:tcPr>
            <w:tcW w:w="0" w:type="auto"/>
            <w:tcBorders>
              <w:top w:val="single" w:sz="6" w:space="0" w:color="DEE2E6"/>
              <w:left w:val="single" w:sz="6" w:space="0" w:color="DEE2E6"/>
              <w:bottom w:val="single" w:sz="12" w:space="0" w:color="DEE2E6"/>
              <w:right w:val="single" w:sz="6" w:space="0" w:color="DEE2E6"/>
            </w:tcBorders>
            <w:shd w:val="clear" w:color="auto" w:fill="E9ECEF"/>
            <w:vAlign w:val="center"/>
            <w:hideMark/>
          </w:tcPr>
          <w:p w:rsidR="00E71A8E" w:rsidRPr="00E71A8E" w:rsidRDefault="00E71A8E" w:rsidP="00E71A8E">
            <w:pPr>
              <w:spacing w:after="0" w:line="240" w:lineRule="auto"/>
              <w:jc w:val="center"/>
              <w:rPr>
                <w:rFonts w:asciiTheme="majorBidi" w:eastAsia="Times New Roman" w:hAnsiTheme="majorBidi" w:cstheme="majorBidi"/>
                <w:b/>
                <w:bCs/>
                <w:color w:val="495057"/>
                <w:sz w:val="20"/>
                <w:szCs w:val="20"/>
                <w:lang w:eastAsia="fr-FR"/>
              </w:rPr>
            </w:pPr>
            <w:r w:rsidRPr="00E71A8E">
              <w:rPr>
                <w:rFonts w:asciiTheme="majorBidi" w:eastAsia="Times New Roman" w:hAnsiTheme="majorBidi" w:cstheme="majorBidi"/>
                <w:b/>
                <w:bCs/>
                <w:color w:val="495057"/>
                <w:sz w:val="20"/>
                <w:szCs w:val="20"/>
                <w:lang w:eastAsia="fr-FR"/>
              </w:rPr>
              <w:t>Nom de la wilaya</w:t>
            </w:r>
          </w:p>
        </w:tc>
        <w:tc>
          <w:tcPr>
            <w:tcW w:w="0" w:type="auto"/>
            <w:tcBorders>
              <w:top w:val="single" w:sz="6" w:space="0" w:color="DEE2E6"/>
              <w:left w:val="single" w:sz="6" w:space="0" w:color="DEE2E6"/>
              <w:bottom w:val="single" w:sz="12" w:space="0" w:color="DEE2E6"/>
              <w:right w:val="single" w:sz="6" w:space="0" w:color="DEE2E6"/>
            </w:tcBorders>
            <w:shd w:val="clear" w:color="auto" w:fill="E9ECEF"/>
            <w:vAlign w:val="center"/>
            <w:hideMark/>
          </w:tcPr>
          <w:p w:rsidR="00E71A8E" w:rsidRPr="00E71A8E" w:rsidRDefault="00E71A8E" w:rsidP="00E71A8E">
            <w:pPr>
              <w:spacing w:after="0" w:line="240" w:lineRule="auto"/>
              <w:jc w:val="center"/>
              <w:rPr>
                <w:rFonts w:asciiTheme="majorBidi" w:eastAsia="Times New Roman" w:hAnsiTheme="majorBidi" w:cstheme="majorBidi"/>
                <w:b/>
                <w:bCs/>
                <w:color w:val="495057"/>
                <w:sz w:val="20"/>
                <w:szCs w:val="20"/>
                <w:lang w:eastAsia="fr-FR"/>
              </w:rPr>
            </w:pPr>
            <w:r w:rsidRPr="00E71A8E">
              <w:rPr>
                <w:rFonts w:asciiTheme="majorBidi" w:eastAsia="Times New Roman" w:hAnsiTheme="majorBidi" w:cstheme="majorBidi"/>
                <w:b/>
                <w:bCs/>
                <w:color w:val="495057"/>
                <w:sz w:val="20"/>
                <w:szCs w:val="20"/>
                <w:lang w:eastAsia="fr-FR"/>
              </w:rPr>
              <w:t>Nombre de daïras</w:t>
            </w:r>
          </w:p>
        </w:tc>
        <w:tc>
          <w:tcPr>
            <w:tcW w:w="0" w:type="auto"/>
            <w:tcBorders>
              <w:top w:val="single" w:sz="6" w:space="0" w:color="DEE2E6"/>
              <w:left w:val="single" w:sz="6" w:space="0" w:color="DEE2E6"/>
              <w:bottom w:val="single" w:sz="12" w:space="0" w:color="DEE2E6"/>
              <w:right w:val="single" w:sz="6" w:space="0" w:color="DEE2E6"/>
            </w:tcBorders>
            <w:shd w:val="clear" w:color="auto" w:fill="E9ECEF"/>
            <w:vAlign w:val="center"/>
            <w:hideMark/>
          </w:tcPr>
          <w:p w:rsidR="00E71A8E" w:rsidRPr="00E71A8E" w:rsidRDefault="00E71A8E" w:rsidP="00E71A8E">
            <w:pPr>
              <w:spacing w:after="0" w:line="240" w:lineRule="auto"/>
              <w:jc w:val="center"/>
              <w:rPr>
                <w:rFonts w:asciiTheme="majorBidi" w:eastAsia="Times New Roman" w:hAnsiTheme="majorBidi" w:cstheme="majorBidi"/>
                <w:b/>
                <w:bCs/>
                <w:color w:val="495057"/>
                <w:sz w:val="20"/>
                <w:szCs w:val="20"/>
                <w:lang w:eastAsia="fr-FR"/>
              </w:rPr>
            </w:pPr>
            <w:r w:rsidRPr="00E71A8E">
              <w:rPr>
                <w:rFonts w:asciiTheme="majorBidi" w:eastAsia="Times New Roman" w:hAnsiTheme="majorBidi" w:cstheme="majorBidi"/>
                <w:b/>
                <w:bCs/>
                <w:color w:val="495057"/>
                <w:sz w:val="20"/>
                <w:szCs w:val="20"/>
                <w:lang w:eastAsia="fr-FR"/>
              </w:rPr>
              <w:t>Nombre de communes</w:t>
            </w:r>
          </w:p>
        </w:tc>
        <w:tc>
          <w:tcPr>
            <w:tcW w:w="0" w:type="auto"/>
            <w:tcBorders>
              <w:top w:val="single" w:sz="6" w:space="0" w:color="DEE2E6"/>
              <w:left w:val="single" w:sz="6" w:space="0" w:color="DEE2E6"/>
              <w:bottom w:val="single" w:sz="12" w:space="0" w:color="DEE2E6"/>
              <w:right w:val="single" w:sz="6" w:space="0" w:color="DEE2E6"/>
            </w:tcBorders>
            <w:shd w:val="clear" w:color="auto" w:fill="E9ECEF"/>
            <w:vAlign w:val="center"/>
            <w:hideMark/>
          </w:tcPr>
          <w:p w:rsidR="00E71A8E" w:rsidRPr="00E71A8E" w:rsidRDefault="00E71A8E" w:rsidP="00E71A8E">
            <w:pPr>
              <w:spacing w:after="0" w:line="240" w:lineRule="auto"/>
              <w:jc w:val="center"/>
              <w:rPr>
                <w:rFonts w:asciiTheme="majorBidi" w:eastAsia="Times New Roman" w:hAnsiTheme="majorBidi" w:cstheme="majorBidi"/>
                <w:b/>
                <w:bCs/>
                <w:color w:val="495057"/>
                <w:sz w:val="20"/>
                <w:szCs w:val="20"/>
                <w:lang w:eastAsia="fr-FR"/>
              </w:rPr>
            </w:pPr>
            <w:r w:rsidRPr="00E71A8E">
              <w:rPr>
                <w:rFonts w:asciiTheme="majorBidi" w:eastAsia="Times New Roman" w:hAnsiTheme="majorBidi" w:cstheme="majorBidi"/>
                <w:b/>
                <w:bCs/>
                <w:color w:val="495057"/>
                <w:sz w:val="20"/>
                <w:szCs w:val="20"/>
                <w:lang w:eastAsia="fr-FR"/>
              </w:rPr>
              <w:t>Superficie (km²)</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Adrar</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11</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28</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439 700</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proofErr w:type="spellStart"/>
            <w:r w:rsidRPr="00E71A8E">
              <w:rPr>
                <w:rFonts w:asciiTheme="majorBidi" w:eastAsia="Times New Roman" w:hAnsiTheme="majorBidi" w:cstheme="majorBidi"/>
                <w:sz w:val="20"/>
                <w:szCs w:val="20"/>
                <w:lang w:eastAsia="fr-FR"/>
              </w:rPr>
              <w:t>Chlef</w:t>
            </w:r>
            <w:proofErr w:type="spellEnd"/>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13</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35</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4 795</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3</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Laghouat</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10</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24</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25 057</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4</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 xml:space="preserve">Oum El </w:t>
            </w:r>
            <w:proofErr w:type="spellStart"/>
            <w:r w:rsidRPr="00E71A8E">
              <w:rPr>
                <w:rFonts w:asciiTheme="majorBidi" w:eastAsia="Times New Roman" w:hAnsiTheme="majorBidi" w:cstheme="majorBidi"/>
                <w:sz w:val="20"/>
                <w:szCs w:val="20"/>
                <w:lang w:eastAsia="fr-FR"/>
              </w:rPr>
              <w:t>Bouaghi</w:t>
            </w:r>
            <w:proofErr w:type="spellEnd"/>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12</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29</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6 783</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5</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Batna</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22</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61</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12 192</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6</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proofErr w:type="spellStart"/>
            <w:r w:rsidRPr="00E71A8E">
              <w:rPr>
                <w:rFonts w:asciiTheme="majorBidi" w:eastAsia="Times New Roman" w:hAnsiTheme="majorBidi" w:cstheme="majorBidi"/>
                <w:sz w:val="20"/>
                <w:szCs w:val="20"/>
                <w:lang w:eastAsia="fr-FR"/>
              </w:rPr>
              <w:t>Béjaïa</w:t>
            </w:r>
            <w:proofErr w:type="spellEnd"/>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19</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52</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3 268</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7</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Biskra</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12</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33</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20 986</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8</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Béchar</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12</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21</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162 200</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9</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Blida</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10</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25</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1 575</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10</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proofErr w:type="spellStart"/>
            <w:r w:rsidRPr="00E71A8E">
              <w:rPr>
                <w:rFonts w:asciiTheme="majorBidi" w:eastAsia="Times New Roman" w:hAnsiTheme="majorBidi" w:cstheme="majorBidi"/>
                <w:sz w:val="20"/>
                <w:szCs w:val="20"/>
                <w:lang w:eastAsia="fr-FR"/>
              </w:rPr>
              <w:t>Bouira</w:t>
            </w:r>
            <w:proofErr w:type="spellEnd"/>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12</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45</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4 439</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11</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Tamanrasset</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7</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10</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556 185</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12</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Tébessa</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12</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28</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14 227</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13</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Tlemcen</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20</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53</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9 061</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14</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Tiaret</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14</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42</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20 673</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15</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proofErr w:type="spellStart"/>
            <w:r w:rsidRPr="00E71A8E">
              <w:rPr>
                <w:rFonts w:asciiTheme="majorBidi" w:eastAsia="Times New Roman" w:hAnsiTheme="majorBidi" w:cstheme="majorBidi"/>
                <w:sz w:val="20"/>
                <w:szCs w:val="20"/>
                <w:lang w:eastAsia="fr-FR"/>
              </w:rPr>
              <w:t>Tizi</w:t>
            </w:r>
            <w:proofErr w:type="spellEnd"/>
            <w:r w:rsidRPr="00E71A8E">
              <w:rPr>
                <w:rFonts w:asciiTheme="majorBidi" w:eastAsia="Times New Roman" w:hAnsiTheme="majorBidi" w:cstheme="majorBidi"/>
                <w:sz w:val="20"/>
                <w:szCs w:val="20"/>
                <w:lang w:eastAsia="fr-FR"/>
              </w:rPr>
              <w:t xml:space="preserve"> </w:t>
            </w:r>
            <w:proofErr w:type="spellStart"/>
            <w:r w:rsidRPr="00E71A8E">
              <w:rPr>
                <w:rFonts w:asciiTheme="majorBidi" w:eastAsia="Times New Roman" w:hAnsiTheme="majorBidi" w:cstheme="majorBidi"/>
                <w:sz w:val="20"/>
                <w:szCs w:val="20"/>
                <w:lang w:eastAsia="fr-FR"/>
              </w:rPr>
              <w:t>Ouzou</w:t>
            </w:r>
            <w:proofErr w:type="spellEnd"/>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21</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67</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2 956</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16</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Alger</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13</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57</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1 190</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17</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Djelfa</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12</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36</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66 415</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18</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Jijel</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11</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28</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2 577</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19</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Sétif</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20</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60</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6 504</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20</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Saïda</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6</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16</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6 764</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21</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Skikda</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13</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38</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4 026</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22</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 xml:space="preserve">Sidi Bel </w:t>
            </w:r>
            <w:proofErr w:type="spellStart"/>
            <w:r w:rsidRPr="00E71A8E">
              <w:rPr>
                <w:rFonts w:asciiTheme="majorBidi" w:eastAsia="Times New Roman" w:hAnsiTheme="majorBidi" w:cstheme="majorBidi"/>
                <w:sz w:val="20"/>
                <w:szCs w:val="20"/>
                <w:lang w:eastAsia="fr-FR"/>
              </w:rPr>
              <w:t>Abbès</w:t>
            </w:r>
            <w:proofErr w:type="spellEnd"/>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15</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52</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9 096</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23</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Annaba</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6</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12</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1 439</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24</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Guelma</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10</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34</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4 101</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25</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Constantine</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6</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12</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2 187</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26</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Médéa</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19</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64</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8 866</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27</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Mostaganem</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10</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32</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2 175</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28</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M'</w:t>
            </w:r>
            <w:proofErr w:type="spellStart"/>
            <w:r w:rsidRPr="00E71A8E">
              <w:rPr>
                <w:rFonts w:asciiTheme="majorBidi" w:eastAsia="Times New Roman" w:hAnsiTheme="majorBidi" w:cstheme="majorBidi"/>
                <w:sz w:val="20"/>
                <w:szCs w:val="20"/>
                <w:lang w:eastAsia="fr-FR"/>
              </w:rPr>
              <w:t>Sila</w:t>
            </w:r>
            <w:proofErr w:type="spellEnd"/>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15</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47</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18 718</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29</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Mascara</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16</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47</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5 941</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30</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Ouargla</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10</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21</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211 980</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31</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Oran</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9</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26</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2 121</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32</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 xml:space="preserve">El </w:t>
            </w:r>
            <w:proofErr w:type="spellStart"/>
            <w:r w:rsidRPr="00E71A8E">
              <w:rPr>
                <w:rFonts w:asciiTheme="majorBidi" w:eastAsia="Times New Roman" w:hAnsiTheme="majorBidi" w:cstheme="majorBidi"/>
                <w:sz w:val="20"/>
                <w:szCs w:val="20"/>
                <w:lang w:eastAsia="fr-FR"/>
              </w:rPr>
              <w:t>Bayadh</w:t>
            </w:r>
            <w:proofErr w:type="spellEnd"/>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8</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22</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78 870</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33</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Illizi</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3</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6</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285 000</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34</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Bordj Bou Arreridj</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10</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34</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4 115</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35</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proofErr w:type="spellStart"/>
            <w:r w:rsidRPr="00E71A8E">
              <w:rPr>
                <w:rFonts w:asciiTheme="majorBidi" w:eastAsia="Times New Roman" w:hAnsiTheme="majorBidi" w:cstheme="majorBidi"/>
                <w:sz w:val="20"/>
                <w:szCs w:val="20"/>
                <w:lang w:eastAsia="fr-FR"/>
              </w:rPr>
              <w:t>Boumerdès</w:t>
            </w:r>
            <w:proofErr w:type="spellEnd"/>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9</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32</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1 356</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lastRenderedPageBreak/>
              <w:t>36</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 xml:space="preserve">El </w:t>
            </w:r>
            <w:proofErr w:type="spellStart"/>
            <w:r w:rsidRPr="00E71A8E">
              <w:rPr>
                <w:rFonts w:asciiTheme="majorBidi" w:eastAsia="Times New Roman" w:hAnsiTheme="majorBidi" w:cstheme="majorBidi"/>
                <w:sz w:val="20"/>
                <w:szCs w:val="20"/>
                <w:lang w:eastAsia="fr-FR"/>
              </w:rPr>
              <w:t>Tarf</w:t>
            </w:r>
            <w:proofErr w:type="spellEnd"/>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7</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24</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3 339</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37</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Tindouf</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159 000</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38</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proofErr w:type="spellStart"/>
            <w:r w:rsidRPr="00E71A8E">
              <w:rPr>
                <w:rFonts w:asciiTheme="majorBidi" w:eastAsia="Times New Roman" w:hAnsiTheme="majorBidi" w:cstheme="majorBidi"/>
                <w:sz w:val="20"/>
                <w:szCs w:val="20"/>
                <w:lang w:eastAsia="fr-FR"/>
              </w:rPr>
              <w:t>Tissemsilt</w:t>
            </w:r>
            <w:proofErr w:type="spellEnd"/>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8</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22</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3 152</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39</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El Oued</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12</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30</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54 573</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40</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proofErr w:type="spellStart"/>
            <w:r w:rsidRPr="00E71A8E">
              <w:rPr>
                <w:rFonts w:asciiTheme="majorBidi" w:eastAsia="Times New Roman" w:hAnsiTheme="majorBidi" w:cstheme="majorBidi"/>
                <w:sz w:val="20"/>
                <w:szCs w:val="20"/>
                <w:lang w:eastAsia="fr-FR"/>
              </w:rPr>
              <w:t>Khenchela</w:t>
            </w:r>
            <w:proofErr w:type="spellEnd"/>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8</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21</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9 811</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41</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 xml:space="preserve">Souk </w:t>
            </w:r>
            <w:proofErr w:type="spellStart"/>
            <w:r w:rsidRPr="00E71A8E">
              <w:rPr>
                <w:rFonts w:asciiTheme="majorBidi" w:eastAsia="Times New Roman" w:hAnsiTheme="majorBidi" w:cstheme="majorBidi"/>
                <w:sz w:val="20"/>
                <w:szCs w:val="20"/>
                <w:lang w:eastAsia="fr-FR"/>
              </w:rPr>
              <w:t>Ahras</w:t>
            </w:r>
            <w:proofErr w:type="spellEnd"/>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10</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26</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4 541</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42</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Tipaza</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10</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28</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1 605</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43</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Mila</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13</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32</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3 407</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44</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proofErr w:type="spellStart"/>
            <w:r w:rsidRPr="00E71A8E">
              <w:rPr>
                <w:rFonts w:asciiTheme="majorBidi" w:eastAsia="Times New Roman" w:hAnsiTheme="majorBidi" w:cstheme="majorBidi"/>
                <w:sz w:val="20"/>
                <w:szCs w:val="20"/>
                <w:lang w:eastAsia="fr-FR"/>
              </w:rPr>
              <w:t>Aïn</w:t>
            </w:r>
            <w:proofErr w:type="spellEnd"/>
            <w:r w:rsidRPr="00E71A8E">
              <w:rPr>
                <w:rFonts w:asciiTheme="majorBidi" w:eastAsia="Times New Roman" w:hAnsiTheme="majorBidi" w:cstheme="majorBidi"/>
                <w:sz w:val="20"/>
                <w:szCs w:val="20"/>
                <w:lang w:eastAsia="fr-FR"/>
              </w:rPr>
              <w:t xml:space="preserve"> </w:t>
            </w:r>
            <w:proofErr w:type="spellStart"/>
            <w:r w:rsidRPr="00E71A8E">
              <w:rPr>
                <w:rFonts w:asciiTheme="majorBidi" w:eastAsia="Times New Roman" w:hAnsiTheme="majorBidi" w:cstheme="majorBidi"/>
                <w:sz w:val="20"/>
                <w:szCs w:val="20"/>
                <w:lang w:eastAsia="fr-FR"/>
              </w:rPr>
              <w:t>Defla</w:t>
            </w:r>
            <w:proofErr w:type="spellEnd"/>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14</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36</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4 891</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45</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proofErr w:type="spellStart"/>
            <w:r w:rsidRPr="00E71A8E">
              <w:rPr>
                <w:rFonts w:asciiTheme="majorBidi" w:eastAsia="Times New Roman" w:hAnsiTheme="majorBidi" w:cstheme="majorBidi"/>
                <w:sz w:val="20"/>
                <w:szCs w:val="20"/>
                <w:lang w:eastAsia="fr-FR"/>
              </w:rPr>
              <w:t>Naâma</w:t>
            </w:r>
            <w:proofErr w:type="spellEnd"/>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7</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12</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29 950</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46</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proofErr w:type="spellStart"/>
            <w:r w:rsidRPr="00E71A8E">
              <w:rPr>
                <w:rFonts w:asciiTheme="majorBidi" w:eastAsia="Times New Roman" w:hAnsiTheme="majorBidi" w:cstheme="majorBidi"/>
                <w:sz w:val="20"/>
                <w:szCs w:val="20"/>
                <w:lang w:eastAsia="fr-FR"/>
              </w:rPr>
              <w:t>Aïn</w:t>
            </w:r>
            <w:proofErr w:type="spellEnd"/>
            <w:r w:rsidRPr="00E71A8E">
              <w:rPr>
                <w:rFonts w:asciiTheme="majorBidi" w:eastAsia="Times New Roman" w:hAnsiTheme="majorBidi" w:cstheme="majorBidi"/>
                <w:sz w:val="20"/>
                <w:szCs w:val="20"/>
                <w:lang w:eastAsia="fr-FR"/>
              </w:rPr>
              <w:t xml:space="preserve"> </w:t>
            </w:r>
            <w:proofErr w:type="spellStart"/>
            <w:r w:rsidRPr="00E71A8E">
              <w:rPr>
                <w:rFonts w:asciiTheme="majorBidi" w:eastAsia="Times New Roman" w:hAnsiTheme="majorBidi" w:cstheme="majorBidi"/>
                <w:sz w:val="20"/>
                <w:szCs w:val="20"/>
                <w:lang w:eastAsia="fr-FR"/>
              </w:rPr>
              <w:t>Témouchent</w:t>
            </w:r>
            <w:proofErr w:type="spellEnd"/>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8</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28</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2 379</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47</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Ghardaïa</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9</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13</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86 105</w:t>
            </w:r>
          </w:p>
        </w:tc>
      </w:tr>
      <w:tr w:rsidR="00E71A8E" w:rsidRPr="00E71A8E" w:rsidTr="00E71A8E">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48</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proofErr w:type="spellStart"/>
            <w:r w:rsidRPr="00E71A8E">
              <w:rPr>
                <w:rFonts w:asciiTheme="majorBidi" w:eastAsia="Times New Roman" w:hAnsiTheme="majorBidi" w:cstheme="majorBidi"/>
                <w:sz w:val="20"/>
                <w:szCs w:val="20"/>
                <w:lang w:eastAsia="fr-FR"/>
              </w:rPr>
              <w:t>Relizane</w:t>
            </w:r>
            <w:proofErr w:type="spellEnd"/>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13</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38</w:t>
            </w:r>
          </w:p>
        </w:tc>
        <w:tc>
          <w:tcPr>
            <w:tcW w:w="0" w:type="auto"/>
            <w:tcBorders>
              <w:top w:val="single" w:sz="6" w:space="0" w:color="DEE2E6"/>
              <w:left w:val="single" w:sz="6" w:space="0" w:color="DEE2E6"/>
              <w:bottom w:val="single" w:sz="6" w:space="0" w:color="DEE2E6"/>
              <w:right w:val="single" w:sz="6" w:space="0" w:color="DEE2E6"/>
            </w:tcBorders>
            <w:vAlign w:val="center"/>
            <w:hideMark/>
          </w:tcPr>
          <w:p w:rsidR="00E71A8E" w:rsidRPr="00E71A8E" w:rsidRDefault="00E71A8E" w:rsidP="00E71A8E">
            <w:pPr>
              <w:spacing w:after="0" w:line="240" w:lineRule="auto"/>
              <w:rPr>
                <w:rFonts w:asciiTheme="majorBidi" w:eastAsia="Times New Roman" w:hAnsiTheme="majorBidi" w:cstheme="majorBidi"/>
                <w:sz w:val="20"/>
                <w:szCs w:val="20"/>
                <w:lang w:eastAsia="fr-FR"/>
              </w:rPr>
            </w:pPr>
            <w:r w:rsidRPr="00E71A8E">
              <w:rPr>
                <w:rFonts w:asciiTheme="majorBidi" w:eastAsia="Times New Roman" w:hAnsiTheme="majorBidi" w:cstheme="majorBidi"/>
                <w:sz w:val="20"/>
                <w:szCs w:val="20"/>
                <w:lang w:eastAsia="fr-FR"/>
              </w:rPr>
              <w:t>4 870</w:t>
            </w:r>
          </w:p>
        </w:tc>
      </w:tr>
    </w:tbl>
    <w:p w:rsidR="00494C5B" w:rsidRPr="00D60958" w:rsidRDefault="00494C5B" w:rsidP="00494C5B">
      <w:pPr>
        <w:spacing w:before="100" w:beforeAutospacing="1" w:after="100" w:afterAutospacing="1" w:line="240" w:lineRule="auto"/>
        <w:outlineLvl w:val="1"/>
        <w:rPr>
          <w:rFonts w:ascii="Times New Roman" w:eastAsia="Times New Roman" w:hAnsi="Times New Roman" w:cs="Times New Roman"/>
          <w:sz w:val="20"/>
          <w:szCs w:val="20"/>
          <w:lang w:eastAsia="fr-FR"/>
        </w:rPr>
      </w:pPr>
      <w:r w:rsidRPr="00D60958">
        <w:rPr>
          <w:rFonts w:ascii="Times New Roman" w:eastAsia="Times New Roman" w:hAnsi="Times New Roman" w:cs="Times New Roman"/>
          <w:sz w:val="20"/>
          <w:szCs w:val="20"/>
          <w:lang w:eastAsia="fr-FR"/>
        </w:rPr>
        <w:t xml:space="preserve">Population de l'Algérie (1951 - 2020) </w:t>
      </w:r>
    </w:p>
    <w:p w:rsidR="00494C5B" w:rsidRPr="00D60958" w:rsidRDefault="00494C5B" w:rsidP="000225A3">
      <w:pPr>
        <w:spacing w:before="100" w:beforeAutospacing="1" w:after="100" w:afterAutospacing="1" w:line="240" w:lineRule="auto"/>
        <w:outlineLvl w:val="1"/>
        <w:rPr>
          <w:rFonts w:ascii="Times New Roman" w:eastAsia="Times New Roman" w:hAnsi="Times New Roman" w:cs="Times New Roman"/>
          <w:sz w:val="20"/>
          <w:szCs w:val="20"/>
          <w:lang w:eastAsia="fr-FR"/>
        </w:rPr>
      </w:pPr>
      <w:r w:rsidRPr="00D60958">
        <w:rPr>
          <w:rFonts w:ascii="Times New Roman" w:eastAsia="Times New Roman" w:hAnsi="Times New Roman" w:cs="Times New Roman"/>
          <w:sz w:val="20"/>
          <w:szCs w:val="20"/>
          <w:lang w:eastAsia="fr-FR"/>
        </w:rPr>
        <w:t>L'histoire de la population de l'Algérie</w:t>
      </w:r>
      <w:r w:rsidR="009449AA">
        <w:rPr>
          <w:rFonts w:ascii="Times New Roman" w:eastAsia="Times New Roman" w:hAnsi="Times New Roman" w:cs="Times New Roman"/>
          <w:sz w:val="20"/>
          <w:szCs w:val="20"/>
          <w:lang w:eastAsia="fr-FR"/>
        </w:rPr>
        <w:t> :</w:t>
      </w:r>
      <w:r w:rsidR="009449AA" w:rsidRPr="009449AA">
        <w:t xml:space="preserve"> </w:t>
      </w:r>
      <w:r w:rsidR="009449AA" w:rsidRPr="009449AA">
        <w:rPr>
          <w:rFonts w:ascii="Times New Roman" w:eastAsia="Times New Roman" w:hAnsi="Times New Roman" w:cs="Times New Roman"/>
          <w:sz w:val="20"/>
          <w:szCs w:val="20"/>
          <w:lang w:eastAsia="fr-FR"/>
        </w:rPr>
        <w:t>Source : Le Département des affaires économiques et sociales des Nations Unies</w:t>
      </w:r>
      <w:r w:rsidR="009449AA">
        <w:rPr>
          <w:rFonts w:ascii="Times New Roman" w:eastAsia="Times New Roman" w:hAnsi="Times New Roman" w:cs="Times New Roman"/>
          <w:sz w:val="20"/>
          <w:szCs w:val="20"/>
          <w:lang w:eastAsia="fr-FR"/>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0"/>
        <w:gridCol w:w="994"/>
        <w:gridCol w:w="1698"/>
      </w:tblGrid>
      <w:tr w:rsidR="00494C5B" w:rsidRPr="00494C5B" w:rsidTr="00C760C9">
        <w:trPr>
          <w:tblCellSpacing w:w="15" w:type="dxa"/>
        </w:trPr>
        <w:tc>
          <w:tcPr>
            <w:tcW w:w="575" w:type="dxa"/>
            <w:vAlign w:val="center"/>
            <w:hideMark/>
          </w:tcPr>
          <w:p w:rsidR="00494C5B" w:rsidRPr="00C760C9" w:rsidRDefault="00494C5B" w:rsidP="00494C5B">
            <w:pPr>
              <w:spacing w:after="0" w:line="240" w:lineRule="auto"/>
              <w:jc w:val="center"/>
              <w:rPr>
                <w:rFonts w:ascii="Times New Roman" w:eastAsia="Times New Roman" w:hAnsi="Times New Roman" w:cs="Times New Roman"/>
                <w:b/>
                <w:bCs/>
                <w:sz w:val="20"/>
                <w:szCs w:val="20"/>
                <w:lang w:eastAsia="fr-FR"/>
              </w:rPr>
            </w:pPr>
            <w:r w:rsidRPr="00C760C9">
              <w:rPr>
                <w:rFonts w:ascii="Times New Roman" w:eastAsia="Times New Roman" w:hAnsi="Times New Roman" w:cs="Times New Roman"/>
                <w:b/>
                <w:bCs/>
                <w:sz w:val="20"/>
                <w:szCs w:val="20"/>
                <w:lang w:eastAsia="fr-FR"/>
              </w:rPr>
              <w:t>Année</w:t>
            </w:r>
          </w:p>
        </w:tc>
        <w:tc>
          <w:tcPr>
            <w:tcW w:w="0" w:type="auto"/>
            <w:vAlign w:val="center"/>
            <w:hideMark/>
          </w:tcPr>
          <w:p w:rsidR="00494C5B" w:rsidRPr="00C760C9" w:rsidRDefault="00494C5B" w:rsidP="00494C5B">
            <w:pPr>
              <w:spacing w:after="0" w:line="240" w:lineRule="auto"/>
              <w:jc w:val="center"/>
              <w:rPr>
                <w:rFonts w:ascii="Times New Roman" w:eastAsia="Times New Roman" w:hAnsi="Times New Roman" w:cs="Times New Roman"/>
                <w:b/>
                <w:bCs/>
                <w:sz w:val="20"/>
                <w:szCs w:val="20"/>
                <w:lang w:eastAsia="fr-FR"/>
              </w:rPr>
            </w:pPr>
            <w:r w:rsidRPr="00C760C9">
              <w:rPr>
                <w:rFonts w:ascii="Times New Roman" w:eastAsia="Times New Roman" w:hAnsi="Times New Roman" w:cs="Times New Roman"/>
                <w:b/>
                <w:bCs/>
                <w:sz w:val="20"/>
                <w:szCs w:val="20"/>
                <w:lang w:eastAsia="fr-FR"/>
              </w:rPr>
              <w:t>Population</w:t>
            </w:r>
          </w:p>
        </w:tc>
        <w:tc>
          <w:tcPr>
            <w:tcW w:w="0" w:type="auto"/>
            <w:vAlign w:val="center"/>
            <w:hideMark/>
          </w:tcPr>
          <w:p w:rsidR="00494C5B" w:rsidRPr="00C760C9" w:rsidRDefault="00494C5B" w:rsidP="00494C5B">
            <w:pPr>
              <w:spacing w:after="0" w:line="240" w:lineRule="auto"/>
              <w:jc w:val="center"/>
              <w:rPr>
                <w:rFonts w:ascii="Times New Roman" w:eastAsia="Times New Roman" w:hAnsi="Times New Roman" w:cs="Times New Roman"/>
                <w:b/>
                <w:bCs/>
                <w:sz w:val="20"/>
                <w:szCs w:val="20"/>
                <w:lang w:eastAsia="fr-FR"/>
              </w:rPr>
            </w:pPr>
            <w:r w:rsidRPr="00C760C9">
              <w:rPr>
                <w:rFonts w:ascii="Times New Roman" w:eastAsia="Times New Roman" w:hAnsi="Times New Roman" w:cs="Times New Roman"/>
                <w:b/>
                <w:bCs/>
                <w:sz w:val="20"/>
                <w:szCs w:val="20"/>
                <w:lang w:eastAsia="fr-FR"/>
              </w:rPr>
              <w:t>Taux de croissance</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1951</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8 956 080</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N/A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1952</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9 128 154</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1.92 %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1953</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9 310 920</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2.00 %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1954</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9 507 476</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2.11 %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1955</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9 719 612</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2.23 %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1956</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9 947 773</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2.35 %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1957</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10 191 059</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2.45 %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1958</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10 447 371</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2.52 %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1959</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10 713 712</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2.55 %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1960</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10 986 932</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2.55 %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1961</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11 264 876</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2.53 %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1962</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11 547 506</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2.51 %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1963</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11 837 641</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2.51 %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1964</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12 140 552</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2.56 %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1965</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12 461 463</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2.64 %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1966</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12 803 611</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2.75 %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1967</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13 167 233</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2.84 %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1968</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13 549 290</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2.90 %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1969</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13 944 410</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2.92 %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1970</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14 347 235</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2.89 %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1971</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14 755 072</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2.84 %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1972</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15 168 603</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2.80 %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1973</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15 590 762</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2.78 %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1974</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16 025 771</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2.79 %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1975</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16 478 106</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2.82 %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1976</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16 949 667</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2.86 %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1977</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17 440 210</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2.89 %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1978</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17 951 258</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2.93 %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1979</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18 486 546</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2.98 %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1980</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19 049 242</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3.04 %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lastRenderedPageBreak/>
              <w:t>1981</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19 640 695</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3.10 %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1982</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20 259 684</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3.15 %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1983</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20 901 995</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3.17 %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1984</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21 561 073</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3.15 %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1985</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22 229 883</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3.10 %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1986</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22 903 592</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3.03 %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1987</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23 579 583</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2.95 %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1988</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24 254 691</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2.86 %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1989</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24 924 582</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2.76 %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1990</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25 585 018</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2.65 %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1991</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26 233 321</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2.53 %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1992</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26 867 599</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2.42 %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1993</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27 483 449</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2.29 %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1994</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28 073 996</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2.15 %</w:t>
            </w:r>
          </w:p>
        </w:tc>
      </w:tr>
      <w:tr w:rsidR="00494C5B" w:rsidRPr="00494C5B"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1995</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28 633 158</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1.99 %</w:t>
            </w:r>
          </w:p>
        </w:tc>
      </w:tr>
      <w:tr w:rsidR="00494C5B" w:rsidRPr="00A55B61"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1996</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29 158 070</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1.83 %</w:t>
            </w:r>
          </w:p>
        </w:tc>
      </w:tr>
      <w:tr w:rsidR="00494C5B" w:rsidRPr="00A55B61"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1997</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29 649 778</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1.69 %</w:t>
            </w:r>
          </w:p>
        </w:tc>
      </w:tr>
      <w:tr w:rsidR="00494C5B" w:rsidRPr="00A55B61"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1998</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30 112 299</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1.56 %</w:t>
            </w:r>
          </w:p>
        </w:tc>
      </w:tr>
      <w:tr w:rsidR="00494C5B" w:rsidRPr="00A55B61"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1999</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30 551 716</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1.46 %</w:t>
            </w:r>
          </w:p>
        </w:tc>
      </w:tr>
      <w:tr w:rsidR="00494C5B" w:rsidRPr="00A55B61"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2000</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30 975 105</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1.39 %</w:t>
            </w:r>
          </w:p>
        </w:tc>
      </w:tr>
      <w:tr w:rsidR="00494C5B" w:rsidRPr="00A55B61"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2001</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31 386 989</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1.33 %</w:t>
            </w:r>
          </w:p>
        </w:tc>
      </w:tr>
      <w:tr w:rsidR="00494C5B" w:rsidRPr="00A55B61"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2002</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31 790 354</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1.29 %</w:t>
            </w:r>
          </w:p>
        </w:tc>
      </w:tr>
      <w:tr w:rsidR="00494C5B" w:rsidRPr="00A55B61"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2003</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32 192 637</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1.27 %</w:t>
            </w:r>
          </w:p>
        </w:tc>
      </w:tr>
      <w:tr w:rsidR="00494C5B" w:rsidRPr="00A55B61"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2004</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32 606 056</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1.28 %</w:t>
            </w:r>
          </w:p>
        </w:tc>
      </w:tr>
      <w:tr w:rsidR="00494C5B" w:rsidRPr="00A55B61"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2005</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33 042 556</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1.34 %</w:t>
            </w:r>
          </w:p>
        </w:tc>
      </w:tr>
      <w:tr w:rsidR="00494C5B" w:rsidRPr="00A55B61"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2006</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33 508 608</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1.41 %</w:t>
            </w:r>
          </w:p>
        </w:tc>
      </w:tr>
      <w:tr w:rsidR="00494C5B" w:rsidRPr="00A55B61"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2007</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34 005 650</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1.48 %</w:t>
            </w:r>
          </w:p>
        </w:tc>
      </w:tr>
      <w:tr w:rsidR="00494C5B" w:rsidRPr="00A55B61"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2008</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34 536 515</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1.56 %</w:t>
            </w:r>
          </w:p>
        </w:tc>
      </w:tr>
      <w:tr w:rsidR="00494C5B" w:rsidRPr="00A55B61"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2009</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35 106 425</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1.65 %</w:t>
            </w:r>
          </w:p>
        </w:tc>
      </w:tr>
      <w:tr w:rsidR="00494C5B" w:rsidRPr="00A55B61"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2010</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35 718 975</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1.74 %</w:t>
            </w:r>
          </w:p>
        </w:tc>
      </w:tr>
      <w:tr w:rsidR="00494C5B" w:rsidRPr="00A55B61"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2011</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36 376 646</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1.84 %</w:t>
            </w:r>
          </w:p>
        </w:tc>
      </w:tr>
      <w:tr w:rsidR="00494C5B" w:rsidRPr="00A55B61"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2012</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37 078 280</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1.93 %</w:t>
            </w:r>
          </w:p>
        </w:tc>
      </w:tr>
      <w:tr w:rsidR="00494C5B" w:rsidRPr="00A55B61"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2013</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37 812 781</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1.98 %</w:t>
            </w:r>
          </w:p>
        </w:tc>
      </w:tr>
      <w:tr w:rsidR="00494C5B" w:rsidRPr="00A55B61" w:rsidTr="00C760C9">
        <w:trPr>
          <w:tblCellSpacing w:w="15" w:type="dxa"/>
        </w:trPr>
        <w:tc>
          <w:tcPr>
            <w:tcW w:w="575" w:type="dxa"/>
            <w:vAlign w:val="center"/>
            <w:hideMark/>
          </w:tcPr>
          <w:p w:rsidR="00494C5B" w:rsidRPr="00C760C9" w:rsidRDefault="00274078"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w:t>
            </w:r>
            <w:r w:rsidR="00494C5B" w:rsidRPr="00C760C9">
              <w:rPr>
                <w:rFonts w:ascii="Times New Roman" w:eastAsia="Times New Roman" w:hAnsi="Times New Roman" w:cs="Times New Roman"/>
                <w:sz w:val="20"/>
                <w:szCs w:val="20"/>
                <w:lang w:eastAsia="fr-FR"/>
              </w:rPr>
              <w:t>014</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38 560 235</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1.98 %</w:t>
            </w:r>
          </w:p>
        </w:tc>
      </w:tr>
      <w:tr w:rsidR="00494C5B" w:rsidRPr="00A55B61"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2015</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39 300 427</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1.92 %</w:t>
            </w:r>
          </w:p>
        </w:tc>
      </w:tr>
      <w:tr w:rsidR="00494C5B" w:rsidRPr="00A55B61"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2016</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40 054 209</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1.92 %</w:t>
            </w:r>
          </w:p>
        </w:tc>
      </w:tr>
      <w:tr w:rsidR="00494C5B" w:rsidRPr="00A55B61"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2017</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40 822 449</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1.92 %</w:t>
            </w:r>
          </w:p>
        </w:tc>
      </w:tr>
      <w:tr w:rsidR="00494C5B" w:rsidRPr="00A55B61"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2018</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41 605 424</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1.92 %</w:t>
            </w:r>
          </w:p>
        </w:tc>
      </w:tr>
      <w:tr w:rsidR="00494C5B" w:rsidRPr="00A55B61"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2019</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42 403 416</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1.92 %</w:t>
            </w:r>
          </w:p>
        </w:tc>
      </w:tr>
      <w:tr w:rsidR="00494C5B" w:rsidRPr="00A55B61" w:rsidTr="00C760C9">
        <w:trPr>
          <w:tblCellSpacing w:w="15" w:type="dxa"/>
        </w:trPr>
        <w:tc>
          <w:tcPr>
            <w:tcW w:w="575" w:type="dxa"/>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2020</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43 216 714</w:t>
            </w:r>
          </w:p>
        </w:tc>
        <w:tc>
          <w:tcPr>
            <w:tcW w:w="0" w:type="auto"/>
            <w:vAlign w:val="center"/>
            <w:hideMark/>
          </w:tcPr>
          <w:p w:rsidR="00494C5B" w:rsidRPr="00C760C9" w:rsidRDefault="00494C5B" w:rsidP="00494C5B">
            <w:pPr>
              <w:spacing w:after="0" w:line="240" w:lineRule="auto"/>
              <w:rPr>
                <w:rFonts w:ascii="Times New Roman" w:eastAsia="Times New Roman" w:hAnsi="Times New Roman" w:cs="Times New Roman"/>
                <w:sz w:val="20"/>
                <w:szCs w:val="20"/>
                <w:lang w:eastAsia="fr-FR"/>
              </w:rPr>
            </w:pPr>
            <w:r w:rsidRPr="00C760C9">
              <w:rPr>
                <w:rFonts w:ascii="Times New Roman" w:eastAsia="Times New Roman" w:hAnsi="Times New Roman" w:cs="Times New Roman"/>
                <w:sz w:val="20"/>
                <w:szCs w:val="20"/>
                <w:lang w:eastAsia="fr-FR"/>
              </w:rPr>
              <w:t>1.92 %</w:t>
            </w:r>
          </w:p>
        </w:tc>
      </w:tr>
    </w:tbl>
    <w:p w:rsidR="00494C5B" w:rsidRPr="00561C4F" w:rsidRDefault="00494C5B" w:rsidP="00494C5B">
      <w:pPr>
        <w:spacing w:before="100" w:beforeAutospacing="1" w:after="100" w:afterAutospacing="1"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 xml:space="preserve">Toutes les données de ce tableau sont données pour le 1er janvier de l'année correspondante. </w:t>
      </w:r>
    </w:p>
    <w:p w:rsidR="00494C5B" w:rsidRPr="00561C4F" w:rsidRDefault="00494C5B" w:rsidP="00494C5B">
      <w:pPr>
        <w:spacing w:before="100" w:beforeAutospacing="1" w:after="100" w:afterAutospacing="1" w:line="240" w:lineRule="auto"/>
        <w:outlineLvl w:val="1"/>
        <w:rPr>
          <w:rFonts w:ascii="Times New Roman" w:eastAsia="Times New Roman" w:hAnsi="Times New Roman" w:cs="Times New Roman"/>
          <w:b/>
          <w:bCs/>
          <w:sz w:val="20"/>
          <w:szCs w:val="20"/>
          <w:lang w:eastAsia="fr-FR"/>
        </w:rPr>
      </w:pPr>
      <w:r w:rsidRPr="00561C4F">
        <w:rPr>
          <w:rFonts w:ascii="Times New Roman" w:eastAsia="Times New Roman" w:hAnsi="Times New Roman" w:cs="Times New Roman"/>
          <w:b/>
          <w:bCs/>
          <w:sz w:val="20"/>
          <w:szCs w:val="20"/>
          <w:lang w:eastAsia="fr-FR"/>
        </w:rPr>
        <w:t>Projection de population (2020-2100)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0"/>
        <w:gridCol w:w="994"/>
        <w:gridCol w:w="1698"/>
      </w:tblGrid>
      <w:tr w:rsidR="00494C5B" w:rsidRPr="00561C4F" w:rsidTr="00494C5B">
        <w:trPr>
          <w:tblCellSpacing w:w="15" w:type="dxa"/>
        </w:trPr>
        <w:tc>
          <w:tcPr>
            <w:tcW w:w="0" w:type="auto"/>
            <w:vAlign w:val="center"/>
            <w:hideMark/>
          </w:tcPr>
          <w:p w:rsidR="00494C5B" w:rsidRPr="00561C4F" w:rsidRDefault="00494C5B" w:rsidP="00494C5B">
            <w:pPr>
              <w:spacing w:after="0" w:line="240" w:lineRule="auto"/>
              <w:jc w:val="center"/>
              <w:rPr>
                <w:rFonts w:ascii="Times New Roman" w:eastAsia="Times New Roman" w:hAnsi="Times New Roman" w:cs="Times New Roman"/>
                <w:b/>
                <w:bCs/>
                <w:sz w:val="20"/>
                <w:szCs w:val="20"/>
                <w:lang w:eastAsia="fr-FR"/>
              </w:rPr>
            </w:pPr>
            <w:r w:rsidRPr="00561C4F">
              <w:rPr>
                <w:rFonts w:ascii="Times New Roman" w:eastAsia="Times New Roman" w:hAnsi="Times New Roman" w:cs="Times New Roman"/>
                <w:b/>
                <w:bCs/>
                <w:sz w:val="20"/>
                <w:szCs w:val="20"/>
                <w:lang w:eastAsia="fr-FR"/>
              </w:rPr>
              <w:t>Année</w:t>
            </w:r>
          </w:p>
        </w:tc>
        <w:tc>
          <w:tcPr>
            <w:tcW w:w="0" w:type="auto"/>
            <w:vAlign w:val="center"/>
            <w:hideMark/>
          </w:tcPr>
          <w:p w:rsidR="00494C5B" w:rsidRPr="00561C4F" w:rsidRDefault="00494C5B" w:rsidP="00494C5B">
            <w:pPr>
              <w:spacing w:after="0" w:line="240" w:lineRule="auto"/>
              <w:jc w:val="center"/>
              <w:rPr>
                <w:rFonts w:ascii="Times New Roman" w:eastAsia="Times New Roman" w:hAnsi="Times New Roman" w:cs="Times New Roman"/>
                <w:b/>
                <w:bCs/>
                <w:sz w:val="20"/>
                <w:szCs w:val="20"/>
                <w:lang w:eastAsia="fr-FR"/>
              </w:rPr>
            </w:pPr>
            <w:r w:rsidRPr="00561C4F">
              <w:rPr>
                <w:rFonts w:ascii="Times New Roman" w:eastAsia="Times New Roman" w:hAnsi="Times New Roman" w:cs="Times New Roman"/>
                <w:b/>
                <w:bCs/>
                <w:sz w:val="20"/>
                <w:szCs w:val="20"/>
                <w:lang w:eastAsia="fr-FR"/>
              </w:rPr>
              <w:t>Population</w:t>
            </w:r>
          </w:p>
        </w:tc>
        <w:tc>
          <w:tcPr>
            <w:tcW w:w="0" w:type="auto"/>
            <w:vAlign w:val="center"/>
            <w:hideMark/>
          </w:tcPr>
          <w:p w:rsidR="00494C5B" w:rsidRPr="00561C4F" w:rsidRDefault="00494C5B" w:rsidP="00494C5B">
            <w:pPr>
              <w:spacing w:after="0" w:line="240" w:lineRule="auto"/>
              <w:jc w:val="center"/>
              <w:rPr>
                <w:rFonts w:ascii="Times New Roman" w:eastAsia="Times New Roman" w:hAnsi="Times New Roman" w:cs="Times New Roman"/>
                <w:b/>
                <w:bCs/>
                <w:sz w:val="20"/>
                <w:szCs w:val="20"/>
                <w:lang w:eastAsia="fr-FR"/>
              </w:rPr>
            </w:pPr>
            <w:r w:rsidRPr="00561C4F">
              <w:rPr>
                <w:rFonts w:ascii="Times New Roman" w:eastAsia="Times New Roman" w:hAnsi="Times New Roman" w:cs="Times New Roman"/>
                <w:b/>
                <w:bCs/>
                <w:sz w:val="20"/>
                <w:szCs w:val="20"/>
                <w:lang w:eastAsia="fr-FR"/>
              </w:rPr>
              <w:t>Taux de croissance</w:t>
            </w:r>
          </w:p>
        </w:tc>
      </w:tr>
      <w:tr w:rsidR="00494C5B" w:rsidRPr="00561C4F" w:rsidTr="00494C5B">
        <w:trPr>
          <w:tblCellSpacing w:w="15" w:type="dxa"/>
        </w:trPr>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2020</w:t>
            </w:r>
          </w:p>
        </w:tc>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43 333 263</w:t>
            </w:r>
          </w:p>
        </w:tc>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N/A %</w:t>
            </w:r>
          </w:p>
        </w:tc>
      </w:tr>
      <w:tr w:rsidR="00494C5B" w:rsidRPr="00561C4F" w:rsidTr="00494C5B">
        <w:trPr>
          <w:tblCellSpacing w:w="15" w:type="dxa"/>
        </w:trPr>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2025</w:t>
            </w:r>
          </w:p>
        </w:tc>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46 307 642</w:t>
            </w:r>
          </w:p>
        </w:tc>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6.86 %</w:t>
            </w:r>
          </w:p>
        </w:tc>
      </w:tr>
      <w:tr w:rsidR="00494C5B" w:rsidRPr="00561C4F" w:rsidTr="00494C5B">
        <w:trPr>
          <w:tblCellSpacing w:w="15" w:type="dxa"/>
        </w:trPr>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2030</w:t>
            </w:r>
          </w:p>
        </w:tc>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48 821 969</w:t>
            </w:r>
          </w:p>
        </w:tc>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5.43 %</w:t>
            </w:r>
          </w:p>
        </w:tc>
      </w:tr>
      <w:tr w:rsidR="00494C5B" w:rsidRPr="00561C4F" w:rsidTr="00494C5B">
        <w:trPr>
          <w:tblCellSpacing w:w="15" w:type="dxa"/>
        </w:trPr>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2035</w:t>
            </w:r>
          </w:p>
        </w:tc>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51 070 403</w:t>
            </w:r>
          </w:p>
        </w:tc>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4.61 %</w:t>
            </w:r>
          </w:p>
        </w:tc>
      </w:tr>
      <w:tr w:rsidR="00494C5B" w:rsidRPr="00561C4F" w:rsidTr="00494C5B">
        <w:trPr>
          <w:tblCellSpacing w:w="15" w:type="dxa"/>
        </w:trPr>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lastRenderedPageBreak/>
              <w:t>2040</w:t>
            </w:r>
          </w:p>
        </w:tc>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53 249 007</w:t>
            </w:r>
          </w:p>
        </w:tc>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4.27 %</w:t>
            </w:r>
          </w:p>
        </w:tc>
      </w:tr>
      <w:tr w:rsidR="00494C5B" w:rsidRPr="00561C4F" w:rsidTr="00494C5B">
        <w:trPr>
          <w:tblCellSpacing w:w="15" w:type="dxa"/>
        </w:trPr>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2045</w:t>
            </w:r>
          </w:p>
        </w:tc>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55 411 761</w:t>
            </w:r>
          </w:p>
        </w:tc>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4.06 %</w:t>
            </w:r>
          </w:p>
        </w:tc>
      </w:tr>
      <w:tr w:rsidR="00494C5B" w:rsidRPr="00561C4F" w:rsidTr="00494C5B">
        <w:trPr>
          <w:tblCellSpacing w:w="15" w:type="dxa"/>
        </w:trPr>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2050</w:t>
            </w:r>
          </w:p>
        </w:tc>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57 436 711</w:t>
            </w:r>
          </w:p>
        </w:tc>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3.65 %</w:t>
            </w:r>
          </w:p>
        </w:tc>
      </w:tr>
      <w:tr w:rsidR="00494C5B" w:rsidRPr="00561C4F" w:rsidTr="00494C5B">
        <w:trPr>
          <w:tblCellSpacing w:w="15" w:type="dxa"/>
        </w:trPr>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2055</w:t>
            </w:r>
          </w:p>
        </w:tc>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59 106 490</w:t>
            </w:r>
          </w:p>
        </w:tc>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2.91 %</w:t>
            </w:r>
          </w:p>
        </w:tc>
      </w:tr>
      <w:tr w:rsidR="00494C5B" w:rsidRPr="00561C4F" w:rsidTr="00494C5B">
        <w:trPr>
          <w:tblCellSpacing w:w="15" w:type="dxa"/>
        </w:trPr>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2060</w:t>
            </w:r>
          </w:p>
        </w:tc>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60 316 227</w:t>
            </w:r>
          </w:p>
        </w:tc>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2.05 %</w:t>
            </w:r>
          </w:p>
        </w:tc>
      </w:tr>
      <w:tr w:rsidR="00494C5B" w:rsidRPr="00561C4F" w:rsidTr="00494C5B">
        <w:trPr>
          <w:tblCellSpacing w:w="15" w:type="dxa"/>
        </w:trPr>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2065</w:t>
            </w:r>
          </w:p>
        </w:tc>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61 131 166</w:t>
            </w:r>
          </w:p>
        </w:tc>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1.35 %</w:t>
            </w:r>
          </w:p>
        </w:tc>
      </w:tr>
      <w:tr w:rsidR="00494C5B" w:rsidRPr="00561C4F" w:rsidTr="00494C5B">
        <w:trPr>
          <w:tblCellSpacing w:w="15" w:type="dxa"/>
        </w:trPr>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2070</w:t>
            </w:r>
          </w:p>
        </w:tc>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61 689 919</w:t>
            </w:r>
          </w:p>
        </w:tc>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0.91 %</w:t>
            </w:r>
          </w:p>
        </w:tc>
      </w:tr>
      <w:tr w:rsidR="00494C5B" w:rsidRPr="00561C4F" w:rsidTr="00494C5B">
        <w:trPr>
          <w:tblCellSpacing w:w="15" w:type="dxa"/>
        </w:trPr>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2075</w:t>
            </w:r>
          </w:p>
        </w:tc>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62 099 465</w:t>
            </w:r>
          </w:p>
        </w:tc>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0.66 %</w:t>
            </w:r>
          </w:p>
        </w:tc>
      </w:tr>
      <w:tr w:rsidR="00494C5B" w:rsidRPr="00561C4F" w:rsidTr="00494C5B">
        <w:trPr>
          <w:tblCellSpacing w:w="15" w:type="dxa"/>
        </w:trPr>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2080</w:t>
            </w:r>
          </w:p>
        </w:tc>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62 422 856</w:t>
            </w:r>
          </w:p>
        </w:tc>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0.52 %</w:t>
            </w:r>
          </w:p>
        </w:tc>
      </w:tr>
      <w:tr w:rsidR="00494C5B" w:rsidRPr="00561C4F" w:rsidTr="00494C5B">
        <w:trPr>
          <w:tblCellSpacing w:w="15" w:type="dxa"/>
        </w:trPr>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2085</w:t>
            </w:r>
          </w:p>
        </w:tc>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62 671 795</w:t>
            </w:r>
          </w:p>
        </w:tc>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0.40 %</w:t>
            </w:r>
          </w:p>
        </w:tc>
      </w:tr>
      <w:tr w:rsidR="00494C5B" w:rsidRPr="00561C4F" w:rsidTr="00494C5B">
        <w:trPr>
          <w:tblCellSpacing w:w="15" w:type="dxa"/>
        </w:trPr>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2090</w:t>
            </w:r>
          </w:p>
        </w:tc>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62 814 653</w:t>
            </w:r>
          </w:p>
        </w:tc>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0.23 %</w:t>
            </w:r>
          </w:p>
        </w:tc>
      </w:tr>
      <w:tr w:rsidR="00494C5B" w:rsidRPr="00561C4F" w:rsidTr="00494C5B">
        <w:trPr>
          <w:tblCellSpacing w:w="15" w:type="dxa"/>
        </w:trPr>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2095</w:t>
            </w:r>
          </w:p>
        </w:tc>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62 791 866</w:t>
            </w:r>
          </w:p>
        </w:tc>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-0.04 %</w:t>
            </w:r>
          </w:p>
        </w:tc>
      </w:tr>
      <w:tr w:rsidR="00494C5B" w:rsidRPr="00561C4F" w:rsidTr="00494C5B">
        <w:trPr>
          <w:tblCellSpacing w:w="15" w:type="dxa"/>
        </w:trPr>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2100</w:t>
            </w:r>
          </w:p>
        </w:tc>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62 556 463</w:t>
            </w:r>
          </w:p>
        </w:tc>
        <w:tc>
          <w:tcPr>
            <w:tcW w:w="0" w:type="auto"/>
            <w:vAlign w:val="center"/>
            <w:hideMark/>
          </w:tcPr>
          <w:p w:rsidR="00494C5B" w:rsidRPr="00561C4F" w:rsidRDefault="00494C5B" w:rsidP="00494C5B">
            <w:pPr>
              <w:spacing w:after="0" w:line="240" w:lineRule="auto"/>
              <w:rPr>
                <w:rFonts w:ascii="Times New Roman" w:eastAsia="Times New Roman" w:hAnsi="Times New Roman" w:cs="Times New Roman"/>
                <w:sz w:val="20"/>
                <w:szCs w:val="20"/>
                <w:lang w:eastAsia="fr-FR"/>
              </w:rPr>
            </w:pPr>
            <w:r w:rsidRPr="00561C4F">
              <w:rPr>
                <w:rFonts w:ascii="Times New Roman" w:eastAsia="Times New Roman" w:hAnsi="Times New Roman" w:cs="Times New Roman"/>
                <w:sz w:val="20"/>
                <w:szCs w:val="20"/>
                <w:lang w:eastAsia="fr-FR"/>
              </w:rPr>
              <w:t>-0.37 %</w:t>
            </w:r>
          </w:p>
        </w:tc>
      </w:tr>
    </w:tbl>
    <w:p w:rsidR="00494C5B" w:rsidRPr="003A0211" w:rsidRDefault="003A0211" w:rsidP="00D60958">
      <w:pPr>
        <w:tabs>
          <w:tab w:val="left" w:pos="3392"/>
          <w:tab w:val="left" w:pos="5643"/>
        </w:tabs>
        <w:rPr>
          <w:rFonts w:ascii="Times New Roman" w:hAnsi="Times New Roman" w:cs="Times New Roman"/>
          <w:sz w:val="20"/>
          <w:szCs w:val="20"/>
          <w:lang w:eastAsia="fr-FR"/>
        </w:rPr>
      </w:pPr>
      <w:r w:rsidRPr="003A0211">
        <w:rPr>
          <w:rFonts w:ascii="Times New Roman" w:hAnsi="Times New Roman" w:cs="Times New Roman"/>
          <w:sz w:val="20"/>
          <w:szCs w:val="20"/>
          <w:lang w:eastAsia="fr-FR"/>
        </w:rPr>
        <w:t>Chargé</w:t>
      </w:r>
      <w:r w:rsidR="00D60958">
        <w:rPr>
          <w:rFonts w:ascii="Times New Roman" w:hAnsi="Times New Roman" w:cs="Times New Roman"/>
          <w:sz w:val="20"/>
          <w:szCs w:val="20"/>
          <w:lang w:eastAsia="fr-FR"/>
        </w:rPr>
        <w:t xml:space="preserve"> </w:t>
      </w:r>
      <w:r w:rsidRPr="003A0211">
        <w:rPr>
          <w:rFonts w:ascii="Times New Roman" w:hAnsi="Times New Roman" w:cs="Times New Roman"/>
          <w:sz w:val="20"/>
          <w:szCs w:val="20"/>
          <w:lang w:eastAsia="fr-FR"/>
        </w:rPr>
        <w:t>de</w:t>
      </w:r>
      <w:r w:rsidR="00D60958">
        <w:rPr>
          <w:rFonts w:ascii="Times New Roman" w:hAnsi="Times New Roman" w:cs="Times New Roman"/>
          <w:sz w:val="20"/>
          <w:szCs w:val="20"/>
          <w:lang w:eastAsia="fr-FR"/>
        </w:rPr>
        <w:t xml:space="preserve"> </w:t>
      </w:r>
      <w:r w:rsidRPr="003A0211">
        <w:rPr>
          <w:rFonts w:ascii="Times New Roman" w:hAnsi="Times New Roman" w:cs="Times New Roman"/>
          <w:sz w:val="20"/>
          <w:szCs w:val="20"/>
          <w:lang w:eastAsia="fr-FR"/>
        </w:rPr>
        <w:t>cours :</w:t>
      </w:r>
      <w:r w:rsidR="00D60958">
        <w:rPr>
          <w:rFonts w:ascii="Times New Roman" w:hAnsi="Times New Roman" w:cs="Times New Roman"/>
          <w:sz w:val="20"/>
          <w:szCs w:val="20"/>
          <w:lang w:eastAsia="fr-FR"/>
        </w:rPr>
        <w:t xml:space="preserve"> </w:t>
      </w:r>
      <w:r w:rsidRPr="003A0211">
        <w:rPr>
          <w:rFonts w:ascii="Times New Roman" w:hAnsi="Times New Roman" w:cs="Times New Roman"/>
          <w:sz w:val="20"/>
          <w:szCs w:val="20"/>
          <w:lang w:eastAsia="fr-FR"/>
        </w:rPr>
        <w:t>Ali DABOUZ</w:t>
      </w:r>
      <w:r w:rsidR="00D60958">
        <w:rPr>
          <w:rFonts w:ascii="Times New Roman" w:hAnsi="Times New Roman" w:cs="Times New Roman"/>
          <w:sz w:val="20"/>
          <w:szCs w:val="20"/>
          <w:lang w:eastAsia="fr-FR"/>
        </w:rPr>
        <w:t> ////</w:t>
      </w:r>
      <w:r w:rsidR="001041D8">
        <w:rPr>
          <w:rFonts w:ascii="Times New Roman" w:hAnsi="Times New Roman" w:cs="Times New Roman"/>
          <w:sz w:val="20"/>
          <w:szCs w:val="20"/>
          <w:lang w:eastAsia="fr-FR"/>
        </w:rPr>
        <w:t xml:space="preserve"> </w:t>
      </w:r>
      <w:r w:rsidR="00D60958" w:rsidRPr="00D60958">
        <w:rPr>
          <w:rFonts w:ascii="Times New Roman" w:hAnsi="Times New Roman" w:cs="Times New Roman"/>
          <w:sz w:val="20"/>
          <w:szCs w:val="20"/>
          <w:lang w:eastAsia="fr-FR"/>
        </w:rPr>
        <w:t xml:space="preserve"> </w:t>
      </w:r>
      <w:r w:rsidR="00D60958" w:rsidRPr="00676960">
        <w:rPr>
          <w:rFonts w:ascii="Times New Roman" w:hAnsi="Times New Roman" w:cs="Times New Roman"/>
          <w:sz w:val="20"/>
          <w:szCs w:val="20"/>
          <w:u w:val="single"/>
          <w:lang w:eastAsia="fr-FR"/>
        </w:rPr>
        <w:t xml:space="preserve">E-mail: ali.dabouz@univ-bejaia.dz                                                                                               </w:t>
      </w:r>
    </w:p>
    <w:sectPr w:rsidR="00494C5B" w:rsidRPr="003A0211" w:rsidSect="00DA69D9">
      <w:pgSz w:w="11906" w:h="16838"/>
      <w:pgMar w:top="993"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597" w:rsidRDefault="004E6597" w:rsidP="00996125">
      <w:pPr>
        <w:spacing w:after="0" w:line="240" w:lineRule="auto"/>
      </w:pPr>
      <w:r>
        <w:separator/>
      </w:r>
    </w:p>
  </w:endnote>
  <w:endnote w:type="continuationSeparator" w:id="0">
    <w:p w:rsidR="004E6597" w:rsidRDefault="004E6597" w:rsidP="00996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NewPS-BoldM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597" w:rsidRDefault="004E6597" w:rsidP="00996125">
      <w:pPr>
        <w:spacing w:after="0" w:line="240" w:lineRule="auto"/>
      </w:pPr>
      <w:r>
        <w:separator/>
      </w:r>
    </w:p>
  </w:footnote>
  <w:footnote w:type="continuationSeparator" w:id="0">
    <w:p w:rsidR="004E6597" w:rsidRDefault="004E6597" w:rsidP="009961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00AB8"/>
    <w:multiLevelType w:val="hybridMultilevel"/>
    <w:tmpl w:val="B8844D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9643798"/>
    <w:multiLevelType w:val="hybridMultilevel"/>
    <w:tmpl w:val="1B54A526"/>
    <w:lvl w:ilvl="0" w:tplc="040C000F">
      <w:start w:val="1"/>
      <w:numFmt w:val="decimal"/>
      <w:lvlText w:val="%1."/>
      <w:lvlJc w:val="left"/>
      <w:pPr>
        <w:ind w:left="928"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576"/>
    <w:rsid w:val="000225A3"/>
    <w:rsid w:val="000625D9"/>
    <w:rsid w:val="000B0805"/>
    <w:rsid w:val="000D0F67"/>
    <w:rsid w:val="000E07D5"/>
    <w:rsid w:val="000E1576"/>
    <w:rsid w:val="001041D8"/>
    <w:rsid w:val="00181FBB"/>
    <w:rsid w:val="001A4FD6"/>
    <w:rsid w:val="002219E2"/>
    <w:rsid w:val="00230D41"/>
    <w:rsid w:val="002365C4"/>
    <w:rsid w:val="0024367A"/>
    <w:rsid w:val="00253F5E"/>
    <w:rsid w:val="00274078"/>
    <w:rsid w:val="00286B6E"/>
    <w:rsid w:val="00287029"/>
    <w:rsid w:val="00297FD7"/>
    <w:rsid w:val="002A5BB5"/>
    <w:rsid w:val="002D6963"/>
    <w:rsid w:val="00303238"/>
    <w:rsid w:val="00332AD5"/>
    <w:rsid w:val="00374A53"/>
    <w:rsid w:val="00380C61"/>
    <w:rsid w:val="003A0211"/>
    <w:rsid w:val="003A12FF"/>
    <w:rsid w:val="00437266"/>
    <w:rsid w:val="00466CF8"/>
    <w:rsid w:val="00480C62"/>
    <w:rsid w:val="00494C5B"/>
    <w:rsid w:val="004B19A5"/>
    <w:rsid w:val="004D0A85"/>
    <w:rsid w:val="004E6597"/>
    <w:rsid w:val="004F43C6"/>
    <w:rsid w:val="004F5061"/>
    <w:rsid w:val="00543813"/>
    <w:rsid w:val="00561C4F"/>
    <w:rsid w:val="0056311E"/>
    <w:rsid w:val="005657DB"/>
    <w:rsid w:val="00571F99"/>
    <w:rsid w:val="005A4283"/>
    <w:rsid w:val="005C6334"/>
    <w:rsid w:val="005D6F3A"/>
    <w:rsid w:val="005F401F"/>
    <w:rsid w:val="005F7E1E"/>
    <w:rsid w:val="00625280"/>
    <w:rsid w:val="00634FE3"/>
    <w:rsid w:val="0064456C"/>
    <w:rsid w:val="006453CA"/>
    <w:rsid w:val="00661B3D"/>
    <w:rsid w:val="00664D33"/>
    <w:rsid w:val="0066687D"/>
    <w:rsid w:val="00674C6A"/>
    <w:rsid w:val="00676960"/>
    <w:rsid w:val="00686572"/>
    <w:rsid w:val="0069303F"/>
    <w:rsid w:val="006A6CBE"/>
    <w:rsid w:val="006D35F3"/>
    <w:rsid w:val="006E1C3E"/>
    <w:rsid w:val="006F10E5"/>
    <w:rsid w:val="0078791D"/>
    <w:rsid w:val="007968E5"/>
    <w:rsid w:val="007D4E6E"/>
    <w:rsid w:val="007F5075"/>
    <w:rsid w:val="008137A5"/>
    <w:rsid w:val="00815966"/>
    <w:rsid w:val="00816970"/>
    <w:rsid w:val="0082207F"/>
    <w:rsid w:val="00823998"/>
    <w:rsid w:val="00867EE1"/>
    <w:rsid w:val="00875919"/>
    <w:rsid w:val="008807B8"/>
    <w:rsid w:val="008A7244"/>
    <w:rsid w:val="008F4B53"/>
    <w:rsid w:val="009449AA"/>
    <w:rsid w:val="00993D4A"/>
    <w:rsid w:val="00996125"/>
    <w:rsid w:val="009D6DDE"/>
    <w:rsid w:val="009E1D27"/>
    <w:rsid w:val="00A208CE"/>
    <w:rsid w:val="00A254D6"/>
    <w:rsid w:val="00A55B61"/>
    <w:rsid w:val="00A62C7D"/>
    <w:rsid w:val="00A700BA"/>
    <w:rsid w:val="00A71EF3"/>
    <w:rsid w:val="00A9078F"/>
    <w:rsid w:val="00A922CA"/>
    <w:rsid w:val="00AF5DB1"/>
    <w:rsid w:val="00B558F7"/>
    <w:rsid w:val="00B630C1"/>
    <w:rsid w:val="00B9743C"/>
    <w:rsid w:val="00BA12A1"/>
    <w:rsid w:val="00BA31C7"/>
    <w:rsid w:val="00C046AB"/>
    <w:rsid w:val="00C377E1"/>
    <w:rsid w:val="00C476F8"/>
    <w:rsid w:val="00C51E92"/>
    <w:rsid w:val="00C64CE8"/>
    <w:rsid w:val="00C760C9"/>
    <w:rsid w:val="00CD64A1"/>
    <w:rsid w:val="00CD7E60"/>
    <w:rsid w:val="00D23066"/>
    <w:rsid w:val="00D60958"/>
    <w:rsid w:val="00D63B67"/>
    <w:rsid w:val="00D947F2"/>
    <w:rsid w:val="00DA69D9"/>
    <w:rsid w:val="00DB243B"/>
    <w:rsid w:val="00DC2A1A"/>
    <w:rsid w:val="00DE668A"/>
    <w:rsid w:val="00E37558"/>
    <w:rsid w:val="00E5180B"/>
    <w:rsid w:val="00E71A8E"/>
    <w:rsid w:val="00E7781F"/>
    <w:rsid w:val="00E94F6A"/>
    <w:rsid w:val="00EB07A0"/>
    <w:rsid w:val="00EE4B59"/>
    <w:rsid w:val="00F60758"/>
    <w:rsid w:val="00F74947"/>
    <w:rsid w:val="00F83796"/>
    <w:rsid w:val="00F84C8D"/>
    <w:rsid w:val="00F92223"/>
    <w:rsid w:val="00FA3112"/>
    <w:rsid w:val="00FC5C4E"/>
    <w:rsid w:val="00FF1A7E"/>
    <w:rsid w:val="00FF2E9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F60758"/>
    <w:rPr>
      <w:rFonts w:ascii="CourierNewPS-BoldMT" w:hAnsi="CourierNewPS-BoldMT" w:hint="default"/>
      <w:b/>
      <w:bCs/>
      <w:i w:val="0"/>
      <w:iCs w:val="0"/>
      <w:color w:val="000000"/>
      <w:sz w:val="22"/>
      <w:szCs w:val="22"/>
    </w:rPr>
  </w:style>
  <w:style w:type="paragraph" w:styleId="En-tte">
    <w:name w:val="header"/>
    <w:basedOn w:val="Normal"/>
    <w:link w:val="En-tteCar"/>
    <w:uiPriority w:val="99"/>
    <w:unhideWhenUsed/>
    <w:rsid w:val="00996125"/>
    <w:pPr>
      <w:tabs>
        <w:tab w:val="center" w:pos="4536"/>
        <w:tab w:val="right" w:pos="9072"/>
      </w:tabs>
      <w:spacing w:after="0" w:line="240" w:lineRule="auto"/>
    </w:pPr>
  </w:style>
  <w:style w:type="character" w:customStyle="1" w:styleId="En-tteCar">
    <w:name w:val="En-tête Car"/>
    <w:basedOn w:val="Policepardfaut"/>
    <w:link w:val="En-tte"/>
    <w:uiPriority w:val="99"/>
    <w:rsid w:val="00996125"/>
  </w:style>
  <w:style w:type="paragraph" w:styleId="Pieddepage">
    <w:name w:val="footer"/>
    <w:basedOn w:val="Normal"/>
    <w:link w:val="PieddepageCar"/>
    <w:uiPriority w:val="99"/>
    <w:unhideWhenUsed/>
    <w:rsid w:val="009961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96125"/>
  </w:style>
  <w:style w:type="paragraph" w:styleId="Paragraphedeliste">
    <w:name w:val="List Paragraph"/>
    <w:basedOn w:val="Normal"/>
    <w:uiPriority w:val="34"/>
    <w:qFormat/>
    <w:rsid w:val="00E94F6A"/>
    <w:pPr>
      <w:ind w:left="720"/>
      <w:contextualSpacing/>
    </w:pPr>
  </w:style>
  <w:style w:type="character" w:styleId="Lienhypertexte">
    <w:name w:val="Hyperlink"/>
    <w:basedOn w:val="Policepardfaut"/>
    <w:uiPriority w:val="99"/>
    <w:semiHidden/>
    <w:unhideWhenUsed/>
    <w:rsid w:val="00253F5E"/>
    <w:rPr>
      <w:color w:val="0000FF"/>
      <w:u w:val="single"/>
    </w:rPr>
  </w:style>
  <w:style w:type="paragraph" w:styleId="NormalWeb">
    <w:name w:val="Normal (Web)"/>
    <w:basedOn w:val="Normal"/>
    <w:uiPriority w:val="99"/>
    <w:unhideWhenUsed/>
    <w:rsid w:val="00253F5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74A5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4A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F60758"/>
    <w:rPr>
      <w:rFonts w:ascii="CourierNewPS-BoldMT" w:hAnsi="CourierNewPS-BoldMT" w:hint="default"/>
      <w:b/>
      <w:bCs/>
      <w:i w:val="0"/>
      <w:iCs w:val="0"/>
      <w:color w:val="000000"/>
      <w:sz w:val="22"/>
      <w:szCs w:val="22"/>
    </w:rPr>
  </w:style>
  <w:style w:type="paragraph" w:styleId="En-tte">
    <w:name w:val="header"/>
    <w:basedOn w:val="Normal"/>
    <w:link w:val="En-tteCar"/>
    <w:uiPriority w:val="99"/>
    <w:unhideWhenUsed/>
    <w:rsid w:val="00996125"/>
    <w:pPr>
      <w:tabs>
        <w:tab w:val="center" w:pos="4536"/>
        <w:tab w:val="right" w:pos="9072"/>
      </w:tabs>
      <w:spacing w:after="0" w:line="240" w:lineRule="auto"/>
    </w:pPr>
  </w:style>
  <w:style w:type="character" w:customStyle="1" w:styleId="En-tteCar">
    <w:name w:val="En-tête Car"/>
    <w:basedOn w:val="Policepardfaut"/>
    <w:link w:val="En-tte"/>
    <w:uiPriority w:val="99"/>
    <w:rsid w:val="00996125"/>
  </w:style>
  <w:style w:type="paragraph" w:styleId="Pieddepage">
    <w:name w:val="footer"/>
    <w:basedOn w:val="Normal"/>
    <w:link w:val="PieddepageCar"/>
    <w:uiPriority w:val="99"/>
    <w:unhideWhenUsed/>
    <w:rsid w:val="009961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96125"/>
  </w:style>
  <w:style w:type="paragraph" w:styleId="Paragraphedeliste">
    <w:name w:val="List Paragraph"/>
    <w:basedOn w:val="Normal"/>
    <w:uiPriority w:val="34"/>
    <w:qFormat/>
    <w:rsid w:val="00E94F6A"/>
    <w:pPr>
      <w:ind w:left="720"/>
      <w:contextualSpacing/>
    </w:pPr>
  </w:style>
  <w:style w:type="character" w:styleId="Lienhypertexte">
    <w:name w:val="Hyperlink"/>
    <w:basedOn w:val="Policepardfaut"/>
    <w:uiPriority w:val="99"/>
    <w:semiHidden/>
    <w:unhideWhenUsed/>
    <w:rsid w:val="00253F5E"/>
    <w:rPr>
      <w:color w:val="0000FF"/>
      <w:u w:val="single"/>
    </w:rPr>
  </w:style>
  <w:style w:type="paragraph" w:styleId="NormalWeb">
    <w:name w:val="Normal (Web)"/>
    <w:basedOn w:val="Normal"/>
    <w:uiPriority w:val="99"/>
    <w:unhideWhenUsed/>
    <w:rsid w:val="00253F5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74A5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4A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162">
      <w:bodyDiv w:val="1"/>
      <w:marLeft w:val="0"/>
      <w:marRight w:val="0"/>
      <w:marTop w:val="0"/>
      <w:marBottom w:val="0"/>
      <w:divBdr>
        <w:top w:val="none" w:sz="0" w:space="0" w:color="auto"/>
        <w:left w:val="none" w:sz="0" w:space="0" w:color="auto"/>
        <w:bottom w:val="none" w:sz="0" w:space="0" w:color="auto"/>
        <w:right w:val="none" w:sz="0" w:space="0" w:color="auto"/>
      </w:divBdr>
      <w:divsChild>
        <w:div w:id="241840951">
          <w:marLeft w:val="144"/>
          <w:marRight w:val="144"/>
          <w:marTop w:val="144"/>
          <w:marBottom w:val="144"/>
          <w:divBdr>
            <w:top w:val="single" w:sz="2" w:space="4" w:color="444444"/>
            <w:left w:val="single" w:sz="2" w:space="4" w:color="444444"/>
            <w:bottom w:val="single" w:sz="2" w:space="4" w:color="444444"/>
            <w:right w:val="single" w:sz="2" w:space="4" w:color="444444"/>
          </w:divBdr>
        </w:div>
        <w:div w:id="2030370896">
          <w:marLeft w:val="144"/>
          <w:marRight w:val="144"/>
          <w:marTop w:val="144"/>
          <w:marBottom w:val="144"/>
          <w:divBdr>
            <w:top w:val="single" w:sz="2" w:space="4" w:color="444444"/>
            <w:left w:val="single" w:sz="2" w:space="4" w:color="444444"/>
            <w:bottom w:val="single" w:sz="2" w:space="4" w:color="444444"/>
            <w:right w:val="single" w:sz="2" w:space="4" w:color="444444"/>
          </w:divBdr>
        </w:div>
      </w:divsChild>
    </w:div>
    <w:div w:id="104426462">
      <w:bodyDiv w:val="1"/>
      <w:marLeft w:val="0"/>
      <w:marRight w:val="0"/>
      <w:marTop w:val="0"/>
      <w:marBottom w:val="0"/>
      <w:divBdr>
        <w:top w:val="none" w:sz="0" w:space="0" w:color="auto"/>
        <w:left w:val="none" w:sz="0" w:space="0" w:color="auto"/>
        <w:bottom w:val="none" w:sz="0" w:space="0" w:color="auto"/>
        <w:right w:val="none" w:sz="0" w:space="0" w:color="auto"/>
      </w:divBdr>
    </w:div>
    <w:div w:id="174272991">
      <w:bodyDiv w:val="1"/>
      <w:marLeft w:val="0"/>
      <w:marRight w:val="0"/>
      <w:marTop w:val="0"/>
      <w:marBottom w:val="0"/>
      <w:divBdr>
        <w:top w:val="none" w:sz="0" w:space="0" w:color="auto"/>
        <w:left w:val="none" w:sz="0" w:space="0" w:color="auto"/>
        <w:bottom w:val="none" w:sz="0" w:space="0" w:color="auto"/>
        <w:right w:val="none" w:sz="0" w:space="0" w:color="auto"/>
      </w:divBdr>
    </w:div>
    <w:div w:id="425464536">
      <w:bodyDiv w:val="1"/>
      <w:marLeft w:val="0"/>
      <w:marRight w:val="0"/>
      <w:marTop w:val="0"/>
      <w:marBottom w:val="0"/>
      <w:divBdr>
        <w:top w:val="none" w:sz="0" w:space="0" w:color="auto"/>
        <w:left w:val="none" w:sz="0" w:space="0" w:color="auto"/>
        <w:bottom w:val="none" w:sz="0" w:space="0" w:color="auto"/>
        <w:right w:val="none" w:sz="0" w:space="0" w:color="auto"/>
      </w:divBdr>
    </w:div>
    <w:div w:id="746658999">
      <w:bodyDiv w:val="1"/>
      <w:marLeft w:val="0"/>
      <w:marRight w:val="0"/>
      <w:marTop w:val="0"/>
      <w:marBottom w:val="0"/>
      <w:divBdr>
        <w:top w:val="none" w:sz="0" w:space="0" w:color="auto"/>
        <w:left w:val="none" w:sz="0" w:space="0" w:color="auto"/>
        <w:bottom w:val="none" w:sz="0" w:space="0" w:color="auto"/>
        <w:right w:val="none" w:sz="0" w:space="0" w:color="auto"/>
      </w:divBdr>
      <w:divsChild>
        <w:div w:id="2016767055">
          <w:marLeft w:val="0"/>
          <w:marRight w:val="0"/>
          <w:marTop w:val="0"/>
          <w:marBottom w:val="0"/>
          <w:divBdr>
            <w:top w:val="none" w:sz="0" w:space="0" w:color="auto"/>
            <w:left w:val="none" w:sz="0" w:space="0" w:color="auto"/>
            <w:bottom w:val="none" w:sz="0" w:space="0" w:color="auto"/>
            <w:right w:val="none" w:sz="0" w:space="0" w:color="auto"/>
          </w:divBdr>
          <w:divsChild>
            <w:div w:id="1469783072">
              <w:marLeft w:val="0"/>
              <w:marRight w:val="0"/>
              <w:marTop w:val="0"/>
              <w:marBottom w:val="0"/>
              <w:divBdr>
                <w:top w:val="none" w:sz="0" w:space="0" w:color="auto"/>
                <w:left w:val="none" w:sz="0" w:space="0" w:color="auto"/>
                <w:bottom w:val="none" w:sz="0" w:space="0" w:color="auto"/>
                <w:right w:val="none" w:sz="0" w:space="0" w:color="auto"/>
              </w:divBdr>
              <w:divsChild>
                <w:div w:id="1732922412">
                  <w:marLeft w:val="0"/>
                  <w:marRight w:val="0"/>
                  <w:marTop w:val="0"/>
                  <w:marBottom w:val="0"/>
                  <w:divBdr>
                    <w:top w:val="none" w:sz="0" w:space="0" w:color="auto"/>
                    <w:left w:val="none" w:sz="0" w:space="0" w:color="auto"/>
                    <w:bottom w:val="none" w:sz="0" w:space="0" w:color="auto"/>
                    <w:right w:val="none" w:sz="0" w:space="0" w:color="auto"/>
                  </w:divBdr>
                  <w:divsChild>
                    <w:div w:id="144860749">
                      <w:marLeft w:val="0"/>
                      <w:marRight w:val="0"/>
                      <w:marTop w:val="0"/>
                      <w:marBottom w:val="120"/>
                      <w:divBdr>
                        <w:top w:val="none" w:sz="0" w:space="0" w:color="auto"/>
                        <w:left w:val="none" w:sz="0" w:space="0" w:color="auto"/>
                        <w:bottom w:val="none" w:sz="0" w:space="0" w:color="auto"/>
                        <w:right w:val="none" w:sz="0" w:space="0" w:color="auto"/>
                      </w:divBdr>
                      <w:divsChild>
                        <w:div w:id="34598565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68030894">
                      <w:marLeft w:val="0"/>
                      <w:marRight w:val="0"/>
                      <w:marTop w:val="0"/>
                      <w:marBottom w:val="120"/>
                      <w:divBdr>
                        <w:top w:val="none" w:sz="0" w:space="0" w:color="auto"/>
                        <w:left w:val="none" w:sz="0" w:space="0" w:color="auto"/>
                        <w:bottom w:val="none" w:sz="0" w:space="0" w:color="auto"/>
                        <w:right w:val="none" w:sz="0" w:space="0" w:color="auto"/>
                      </w:divBdr>
                      <w:divsChild>
                        <w:div w:id="95263585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018045953">
      <w:bodyDiv w:val="1"/>
      <w:marLeft w:val="0"/>
      <w:marRight w:val="0"/>
      <w:marTop w:val="0"/>
      <w:marBottom w:val="0"/>
      <w:divBdr>
        <w:top w:val="none" w:sz="0" w:space="0" w:color="auto"/>
        <w:left w:val="none" w:sz="0" w:space="0" w:color="auto"/>
        <w:bottom w:val="none" w:sz="0" w:space="0" w:color="auto"/>
        <w:right w:val="none" w:sz="0" w:space="0" w:color="auto"/>
      </w:divBdr>
    </w:div>
    <w:div w:id="1805391009">
      <w:bodyDiv w:val="1"/>
      <w:marLeft w:val="0"/>
      <w:marRight w:val="0"/>
      <w:marTop w:val="0"/>
      <w:marBottom w:val="0"/>
      <w:divBdr>
        <w:top w:val="none" w:sz="0" w:space="0" w:color="auto"/>
        <w:left w:val="none" w:sz="0" w:space="0" w:color="auto"/>
        <w:bottom w:val="none" w:sz="0" w:space="0" w:color="auto"/>
        <w:right w:val="none" w:sz="0" w:space="0" w:color="auto"/>
      </w:divBdr>
      <w:divsChild>
        <w:div w:id="1155605877">
          <w:marLeft w:val="0"/>
          <w:marRight w:val="0"/>
          <w:marTop w:val="0"/>
          <w:marBottom w:val="0"/>
          <w:divBdr>
            <w:top w:val="none" w:sz="0" w:space="0" w:color="auto"/>
            <w:left w:val="none" w:sz="0" w:space="0" w:color="auto"/>
            <w:bottom w:val="none" w:sz="0" w:space="0" w:color="auto"/>
            <w:right w:val="none" w:sz="0" w:space="0" w:color="auto"/>
          </w:divBdr>
        </w:div>
        <w:div w:id="891383291">
          <w:marLeft w:val="0"/>
          <w:marRight w:val="0"/>
          <w:marTop w:val="0"/>
          <w:marBottom w:val="0"/>
          <w:divBdr>
            <w:top w:val="none" w:sz="0" w:space="0" w:color="auto"/>
            <w:left w:val="none" w:sz="0" w:space="0" w:color="auto"/>
            <w:bottom w:val="none" w:sz="0" w:space="0" w:color="auto"/>
            <w:right w:val="none" w:sz="0" w:space="0" w:color="auto"/>
          </w:divBdr>
        </w:div>
        <w:div w:id="1913851574">
          <w:marLeft w:val="0"/>
          <w:marRight w:val="0"/>
          <w:marTop w:val="0"/>
          <w:marBottom w:val="0"/>
          <w:divBdr>
            <w:top w:val="none" w:sz="0" w:space="0" w:color="auto"/>
            <w:left w:val="none" w:sz="0" w:space="0" w:color="auto"/>
            <w:bottom w:val="none" w:sz="0" w:space="0" w:color="auto"/>
            <w:right w:val="none" w:sz="0" w:space="0" w:color="auto"/>
          </w:divBdr>
        </w:div>
      </w:divsChild>
    </w:div>
    <w:div w:id="189276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r.wikipedia.org/wiki/Wilaya_de_S%C3%A9tif" TargetMode="External"/><Relationship Id="rId21" Type="http://schemas.openxmlformats.org/officeDocument/2006/relationships/hyperlink" Target="https://fr.wikipedia.org/wiki/Wilaya_de_Tiaret" TargetMode="External"/><Relationship Id="rId42" Type="http://schemas.openxmlformats.org/officeDocument/2006/relationships/hyperlink" Target="https://fr.wikipedia.org/wiki/Wilaya_de_Boumerd%C3%A8s" TargetMode="External"/><Relationship Id="rId47" Type="http://schemas.openxmlformats.org/officeDocument/2006/relationships/hyperlink" Target="https://fr.wikipedia.org/wiki/Wilaya_de_Khenchela" TargetMode="External"/><Relationship Id="rId63" Type="http://schemas.openxmlformats.org/officeDocument/2006/relationships/hyperlink" Target="https://fr.wikipedia.org/wiki/Wilaya_d%27Oran" TargetMode="External"/><Relationship Id="rId68" Type="http://schemas.openxmlformats.org/officeDocument/2006/relationships/hyperlink" Target="https://fr.wikipedia.org/wiki/Wilaya_de_Chlef" TargetMode="External"/><Relationship Id="rId84" Type="http://schemas.openxmlformats.org/officeDocument/2006/relationships/hyperlink" Target="https://fr.wikipedia.org/wiki/Wilaya_de_T%C3%A9bessa" TargetMode="External"/><Relationship Id="rId89" Type="http://schemas.openxmlformats.org/officeDocument/2006/relationships/hyperlink" Target="https://fr.wikipedia.org/wiki/Wilaya_d%27Annaba" TargetMode="External"/><Relationship Id="rId2" Type="http://schemas.openxmlformats.org/officeDocument/2006/relationships/styles" Target="styles.xml"/><Relationship Id="rId16" Type="http://schemas.openxmlformats.org/officeDocument/2006/relationships/hyperlink" Target="https://fr.wikipedia.org/wiki/Wilaya_de_Blida" TargetMode="External"/><Relationship Id="rId29" Type="http://schemas.openxmlformats.org/officeDocument/2006/relationships/hyperlink" Target="https://fr.wikipedia.org/wiki/Wilaya_de_Sidi-Bel-Abb%C3%A8s" TargetMode="External"/><Relationship Id="rId107" Type="http://schemas.openxmlformats.org/officeDocument/2006/relationships/hyperlink" Target="https://fr.wikipedia.org/wiki/Wilaya_d%27Illizi" TargetMode="External"/><Relationship Id="rId11" Type="http://schemas.openxmlformats.org/officeDocument/2006/relationships/hyperlink" Target="https://fr.wikipedia.org/wiki/Wilaya_d%27Oum-El-Bouaghi" TargetMode="External"/><Relationship Id="rId24" Type="http://schemas.openxmlformats.org/officeDocument/2006/relationships/hyperlink" Target="https://fr.wikipedia.org/wiki/Wilaya_de_Djelfa" TargetMode="External"/><Relationship Id="rId32" Type="http://schemas.openxmlformats.org/officeDocument/2006/relationships/hyperlink" Target="https://fr.wikipedia.org/wiki/Wilaya_de_Constantine" TargetMode="External"/><Relationship Id="rId37" Type="http://schemas.openxmlformats.org/officeDocument/2006/relationships/hyperlink" Target="https://fr.wikipedia.org/wiki/Wilaya_d%27Ouargla" TargetMode="External"/><Relationship Id="rId40" Type="http://schemas.openxmlformats.org/officeDocument/2006/relationships/hyperlink" Target="https://fr.wikipedia.org/wiki/Wilaya_d%27Illizi" TargetMode="External"/><Relationship Id="rId45" Type="http://schemas.openxmlformats.org/officeDocument/2006/relationships/hyperlink" Target="https://fr.wikipedia.org/wiki/Wilaya_de_Tissemsilt" TargetMode="External"/><Relationship Id="rId53" Type="http://schemas.openxmlformats.org/officeDocument/2006/relationships/hyperlink" Target="https://fr.wikipedia.org/wiki/Wilaya_de_A%C3%AFn-T%C3%A9mouchent" TargetMode="External"/><Relationship Id="rId58" Type="http://schemas.openxmlformats.org/officeDocument/2006/relationships/hyperlink" Target="https://fr.wikipedia.org/wiki/Liste_des_wilayas_d%27Alg%C3%A9rie_par_population" TargetMode="External"/><Relationship Id="rId66" Type="http://schemas.openxmlformats.org/officeDocument/2006/relationships/hyperlink" Target="https://fr.wikipedia.org/wiki/Wilaya_de_Djelfa" TargetMode="External"/><Relationship Id="rId74" Type="http://schemas.openxmlformats.org/officeDocument/2006/relationships/hyperlink" Target="https://fr.wikipedia.org/wiki/Wilaya_de_Tiaret" TargetMode="External"/><Relationship Id="rId79" Type="http://schemas.openxmlformats.org/officeDocument/2006/relationships/hyperlink" Target="https://fr.wikipedia.org/wiki/Wilaya_d%27A%C3%AFn_Defla" TargetMode="External"/><Relationship Id="rId87" Type="http://schemas.openxmlformats.org/officeDocument/2006/relationships/hyperlink" Target="https://fr.wikipedia.org/wiki/Wilaya_de_Bordj_Bou_Arreridj" TargetMode="External"/><Relationship Id="rId102" Type="http://schemas.openxmlformats.org/officeDocument/2006/relationships/hyperlink" Target="https://fr.wikipedia.org/wiki/Wilaya_de_Tissemsilt" TargetMode="External"/><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fr.wikipedia.org/wiki/Wilaya_d%27Alger" TargetMode="External"/><Relationship Id="rId82" Type="http://schemas.openxmlformats.org/officeDocument/2006/relationships/hyperlink" Target="https://fr.wikipedia.org/wiki/Wilaya_de_Biskra" TargetMode="External"/><Relationship Id="rId90" Type="http://schemas.openxmlformats.org/officeDocument/2006/relationships/hyperlink" Target="https://fr.wikipedia.org/wiki/Wilaya_de_Sidi_Bel_Abb%C3%A8s" TargetMode="External"/><Relationship Id="rId95" Type="http://schemas.openxmlformats.org/officeDocument/2006/relationships/hyperlink" Target="https://fr.wikipedia.org/wiki/Wilaya_de_Souk_Ahras" TargetMode="External"/><Relationship Id="rId19" Type="http://schemas.openxmlformats.org/officeDocument/2006/relationships/hyperlink" Target="https://fr.wikipedia.org/wiki/Wilaya_de_T%C3%A9bessa" TargetMode="External"/><Relationship Id="rId14" Type="http://schemas.openxmlformats.org/officeDocument/2006/relationships/hyperlink" Target="https://fr.wikipedia.org/wiki/Wilaya_de_Biskra" TargetMode="External"/><Relationship Id="rId22" Type="http://schemas.openxmlformats.org/officeDocument/2006/relationships/hyperlink" Target="https://fr.wikipedia.org/wiki/Wilaya_de_Tizi-Ouzou" TargetMode="External"/><Relationship Id="rId27" Type="http://schemas.openxmlformats.org/officeDocument/2006/relationships/hyperlink" Target="https://fr.wikipedia.org/wiki/Wilaya_de_Saida" TargetMode="External"/><Relationship Id="rId30" Type="http://schemas.openxmlformats.org/officeDocument/2006/relationships/hyperlink" Target="https://fr.wikipedia.org/wiki/Wilaya_d%27Annaba" TargetMode="External"/><Relationship Id="rId35" Type="http://schemas.openxmlformats.org/officeDocument/2006/relationships/hyperlink" Target="https://fr.wikipedia.org/wiki/Wilaya_de_M%27Sila" TargetMode="External"/><Relationship Id="rId43" Type="http://schemas.openxmlformats.org/officeDocument/2006/relationships/hyperlink" Target="https://fr.wikipedia.org/wiki/Wilaya_d%27El-Tarf" TargetMode="External"/><Relationship Id="rId48" Type="http://schemas.openxmlformats.org/officeDocument/2006/relationships/hyperlink" Target="https://fr.wikipedia.org/wiki/Wilaya_de_Souk-Ahras" TargetMode="External"/><Relationship Id="rId56" Type="http://schemas.openxmlformats.org/officeDocument/2006/relationships/hyperlink" Target="https://fr.wikipedia.org/wiki/Wilayas_d%27Alg%C3%A9rie" TargetMode="External"/><Relationship Id="rId64" Type="http://schemas.openxmlformats.org/officeDocument/2006/relationships/hyperlink" Target="https://fr.wikipedia.org/wiki/Wilaya_de_Tizi_Ouzou" TargetMode="External"/><Relationship Id="rId69" Type="http://schemas.openxmlformats.org/officeDocument/2006/relationships/hyperlink" Target="https://fr.wikipedia.org/wiki/Wilaya_de_M%27Sila" TargetMode="External"/><Relationship Id="rId77" Type="http://schemas.openxmlformats.org/officeDocument/2006/relationships/hyperlink" Target="https://fr.wikipedia.org/wiki/Wilaya_de_Mascara" TargetMode="External"/><Relationship Id="rId100" Type="http://schemas.openxmlformats.org/officeDocument/2006/relationships/hyperlink" Target="https://fr.wikipedia.org/wiki/Wilaya_de_Gharda%C3%AFa" TargetMode="External"/><Relationship Id="rId105" Type="http://schemas.openxmlformats.org/officeDocument/2006/relationships/hyperlink" Target="https://fr.wikipedia.org/wiki/Wilaya_de_Na%C3%A2ma" TargetMode="External"/><Relationship Id="rId8" Type="http://schemas.openxmlformats.org/officeDocument/2006/relationships/hyperlink" Target="https://fr.wikipedia.org/wiki/Wilaya_d%27Adrar" TargetMode="External"/><Relationship Id="rId51" Type="http://schemas.openxmlformats.org/officeDocument/2006/relationships/hyperlink" Target="https://fr.wikipedia.org/wiki/Wilaya_de_A%C3%AFn-Defla" TargetMode="External"/><Relationship Id="rId72" Type="http://schemas.openxmlformats.org/officeDocument/2006/relationships/hyperlink" Target="https://fr.wikipedia.org/wiki/Wilaya_de_B%C3%A9ja%C3%AFa" TargetMode="External"/><Relationship Id="rId80" Type="http://schemas.openxmlformats.org/officeDocument/2006/relationships/hyperlink" Target="https://fr.wikipedia.org/wiki/Wilaya_de_Mostaganem" TargetMode="External"/><Relationship Id="rId85" Type="http://schemas.openxmlformats.org/officeDocument/2006/relationships/hyperlink" Target="https://fr.wikipedia.org/wiki/Wilaya_d%27El_Oued" TargetMode="External"/><Relationship Id="rId93" Type="http://schemas.openxmlformats.org/officeDocument/2006/relationships/hyperlink" Target="https://fr.wikipedia.org/wiki/Wilaya_de_Guelma" TargetMode="External"/><Relationship Id="rId98" Type="http://schemas.openxmlformats.org/officeDocument/2006/relationships/hyperlink" Target="https://fr.wikipedia.org/wiki/Wilaya_de_Khenchela" TargetMode="External"/><Relationship Id="rId3" Type="http://schemas.microsoft.com/office/2007/relationships/stylesWithEffects" Target="stylesWithEffects.xml"/><Relationship Id="rId12" Type="http://schemas.openxmlformats.org/officeDocument/2006/relationships/hyperlink" Target="https://fr.wikipedia.org/wiki/Wilaya_de_Batna" TargetMode="External"/><Relationship Id="rId17" Type="http://schemas.openxmlformats.org/officeDocument/2006/relationships/hyperlink" Target="https://fr.wikipedia.org/wiki/Wilaya_de_Bouira" TargetMode="External"/><Relationship Id="rId25" Type="http://schemas.openxmlformats.org/officeDocument/2006/relationships/hyperlink" Target="https://fr.wikipedia.org/wiki/Wilaya_de_Jijel" TargetMode="External"/><Relationship Id="rId33" Type="http://schemas.openxmlformats.org/officeDocument/2006/relationships/hyperlink" Target="https://fr.wikipedia.org/wiki/Wilaya_de_M%C3%A9d%C3%A9a" TargetMode="External"/><Relationship Id="rId38" Type="http://schemas.openxmlformats.org/officeDocument/2006/relationships/hyperlink" Target="https://fr.wikipedia.org/wiki/Wilaya_d%27Oran" TargetMode="External"/><Relationship Id="rId46" Type="http://schemas.openxmlformats.org/officeDocument/2006/relationships/hyperlink" Target="https://fr.wikipedia.org/wiki/Wilaya_d%27El-Oued" TargetMode="External"/><Relationship Id="rId59" Type="http://schemas.openxmlformats.org/officeDocument/2006/relationships/hyperlink" Target="https://fr.wikipedia.org/wiki/Liste_des_wilayas_d%27Alg%C3%A9rie_par_population" TargetMode="External"/><Relationship Id="rId67" Type="http://schemas.openxmlformats.org/officeDocument/2006/relationships/hyperlink" Target="https://fr.wikipedia.org/wiki/Wilaya_de_Blida" TargetMode="External"/><Relationship Id="rId103" Type="http://schemas.openxmlformats.org/officeDocument/2006/relationships/hyperlink" Target="https://fr.wikipedia.org/wiki/Wilaya_de_B%C3%A9char" TargetMode="External"/><Relationship Id="rId108" Type="http://schemas.openxmlformats.org/officeDocument/2006/relationships/hyperlink" Target="https://fr.wikipedia.org/wiki/Wilaya_de_Tindouf" TargetMode="External"/><Relationship Id="rId20" Type="http://schemas.openxmlformats.org/officeDocument/2006/relationships/hyperlink" Target="https://fr.wikipedia.org/wiki/Wilaya_de_Tlemcen" TargetMode="External"/><Relationship Id="rId41" Type="http://schemas.openxmlformats.org/officeDocument/2006/relationships/hyperlink" Target="https://fr.wikipedia.org/wiki/Wilaya_de_Bordj-Bou-Arreridj" TargetMode="External"/><Relationship Id="rId54" Type="http://schemas.openxmlformats.org/officeDocument/2006/relationships/hyperlink" Target="https://fr.wikipedia.org/wiki/Wilaya_de_Ghardaia" TargetMode="External"/><Relationship Id="rId62" Type="http://schemas.openxmlformats.org/officeDocument/2006/relationships/hyperlink" Target="https://fr.wikipedia.org/wiki/Wilaya_de_S%C3%A9tif" TargetMode="External"/><Relationship Id="rId70" Type="http://schemas.openxmlformats.org/officeDocument/2006/relationships/hyperlink" Target="https://fr.wikipedia.org/wiki/Wilaya_de_Tlemcen" TargetMode="External"/><Relationship Id="rId75" Type="http://schemas.openxmlformats.org/officeDocument/2006/relationships/hyperlink" Target="https://fr.wikipedia.org/wiki/Wilaya_de_M%C3%A9d%C3%A9a" TargetMode="External"/><Relationship Id="rId83" Type="http://schemas.openxmlformats.org/officeDocument/2006/relationships/hyperlink" Target="https://fr.wikipedia.org/wiki/Wilaya_de_Bouira" TargetMode="External"/><Relationship Id="rId88" Type="http://schemas.openxmlformats.org/officeDocument/2006/relationships/hyperlink" Target="https://fr.wikipedia.org/wiki/Wilaya_d%27Oum_El_Bouaghi" TargetMode="External"/><Relationship Id="rId91" Type="http://schemas.openxmlformats.org/officeDocument/2006/relationships/hyperlink" Target="https://fr.wikipedia.org/wiki/Wilaya_de_Tipaza" TargetMode="External"/><Relationship Id="rId96" Type="http://schemas.openxmlformats.org/officeDocument/2006/relationships/hyperlink" Target="https://fr.wikipedia.org/wiki/Wilaya_d%27El_Tarf"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fr.wikipedia.org/wiki/Wilaya_de_B%C3%A9char" TargetMode="External"/><Relationship Id="rId23" Type="http://schemas.openxmlformats.org/officeDocument/2006/relationships/hyperlink" Target="https://fr.wikipedia.org/wiki/Wilaya_d%27Alger" TargetMode="External"/><Relationship Id="rId28" Type="http://schemas.openxmlformats.org/officeDocument/2006/relationships/hyperlink" Target="https://fr.wikipedia.org/wiki/Wilaya_de_Skikda" TargetMode="External"/><Relationship Id="rId36" Type="http://schemas.openxmlformats.org/officeDocument/2006/relationships/hyperlink" Target="https://fr.wikipedia.org/wiki/Wilaya_de_Mascara" TargetMode="External"/><Relationship Id="rId49" Type="http://schemas.openxmlformats.org/officeDocument/2006/relationships/hyperlink" Target="https://fr.wikipedia.org/wiki/Wilaya_de_Tipaza" TargetMode="External"/><Relationship Id="rId57" Type="http://schemas.openxmlformats.org/officeDocument/2006/relationships/hyperlink" Target="https://fr.wikipedia.org/wiki/Alg%C3%A9rie" TargetMode="External"/><Relationship Id="rId106" Type="http://schemas.openxmlformats.org/officeDocument/2006/relationships/hyperlink" Target="https://fr.wikipedia.org/wiki/Wilaya_de_Tamanrasset" TargetMode="External"/><Relationship Id="rId10" Type="http://schemas.openxmlformats.org/officeDocument/2006/relationships/hyperlink" Target="https://fr.wikipedia.org/wiki/Wilaya_de_Laghouat" TargetMode="External"/><Relationship Id="rId31" Type="http://schemas.openxmlformats.org/officeDocument/2006/relationships/hyperlink" Target="https://fr.wikipedia.org/wiki/Wilaya_de_Guelma" TargetMode="External"/><Relationship Id="rId44" Type="http://schemas.openxmlformats.org/officeDocument/2006/relationships/hyperlink" Target="https://fr.wikipedia.org/wiki/Wilaya_de_Tindouf" TargetMode="External"/><Relationship Id="rId52" Type="http://schemas.openxmlformats.org/officeDocument/2006/relationships/hyperlink" Target="https://fr.wikipedia.org/wiki/Wilaya_de_Na%C3%A2ma" TargetMode="External"/><Relationship Id="rId60" Type="http://schemas.openxmlformats.org/officeDocument/2006/relationships/hyperlink" Target="https://fr.wikipedia.org/wiki/Liste_des_wilayas_d%27Alg%C3%A9rie_par_population" TargetMode="External"/><Relationship Id="rId65" Type="http://schemas.openxmlformats.org/officeDocument/2006/relationships/hyperlink" Target="https://fr.wikipedia.org/wiki/Wilaya_de_Batna" TargetMode="External"/><Relationship Id="rId73" Type="http://schemas.openxmlformats.org/officeDocument/2006/relationships/hyperlink" Target="https://fr.wikipedia.org/wiki/Wilaya_de_Skikda" TargetMode="External"/><Relationship Id="rId78" Type="http://schemas.openxmlformats.org/officeDocument/2006/relationships/hyperlink" Target="https://fr.wikipedia.org/wiki/Wilaya_de_Mila" TargetMode="External"/><Relationship Id="rId81" Type="http://schemas.openxmlformats.org/officeDocument/2006/relationships/hyperlink" Target="https://fr.wikipedia.org/wiki/Wilaya_de_Relizane" TargetMode="External"/><Relationship Id="rId86" Type="http://schemas.openxmlformats.org/officeDocument/2006/relationships/hyperlink" Target="https://fr.wikipedia.org/wiki/Wilaya_de_Jijel" TargetMode="External"/><Relationship Id="rId94" Type="http://schemas.openxmlformats.org/officeDocument/2006/relationships/hyperlink" Target="https://fr.wikipedia.org/wiki/Wilaya_de_Laghouat" TargetMode="External"/><Relationship Id="rId99" Type="http://schemas.openxmlformats.org/officeDocument/2006/relationships/hyperlink" Target="https://fr.wikipedia.org/wiki/Wilaya_d%27A%C3%AFn_T%C3%A9mouchent" TargetMode="External"/><Relationship Id="rId101" Type="http://schemas.openxmlformats.org/officeDocument/2006/relationships/hyperlink" Target="https://fr.wikipedia.org/wiki/Wilaya_de_Sa%C3%AFda" TargetMode="External"/><Relationship Id="rId4" Type="http://schemas.openxmlformats.org/officeDocument/2006/relationships/settings" Target="settings.xml"/><Relationship Id="rId9" Type="http://schemas.openxmlformats.org/officeDocument/2006/relationships/hyperlink" Target="https://fr.wikipedia.org/wiki/Wilaya_de_Chlef" TargetMode="External"/><Relationship Id="rId13" Type="http://schemas.openxmlformats.org/officeDocument/2006/relationships/hyperlink" Target="https://fr.wikipedia.org/wiki/Wilaya_de_B%C3%A9ja%C3%AFa" TargetMode="External"/><Relationship Id="rId18" Type="http://schemas.openxmlformats.org/officeDocument/2006/relationships/hyperlink" Target="https://fr.wikipedia.org/wiki/Wilaya_de_Tamanrasset" TargetMode="External"/><Relationship Id="rId39" Type="http://schemas.openxmlformats.org/officeDocument/2006/relationships/hyperlink" Target="https://fr.wikipedia.org/wiki/Wilaya_d%27El-Bayadh" TargetMode="External"/><Relationship Id="rId109" Type="http://schemas.openxmlformats.org/officeDocument/2006/relationships/fontTable" Target="fontTable.xml"/><Relationship Id="rId34" Type="http://schemas.openxmlformats.org/officeDocument/2006/relationships/hyperlink" Target="https://fr.wikipedia.org/wiki/Wilaya_de_Mostaganem" TargetMode="External"/><Relationship Id="rId50" Type="http://schemas.openxmlformats.org/officeDocument/2006/relationships/hyperlink" Target="https://fr.wikipedia.org/wiki/Wilaya_de_Mila" TargetMode="External"/><Relationship Id="rId55" Type="http://schemas.openxmlformats.org/officeDocument/2006/relationships/hyperlink" Target="https://fr.wikipedia.org/wiki/Wilaya_de_Relizane" TargetMode="External"/><Relationship Id="rId76" Type="http://schemas.openxmlformats.org/officeDocument/2006/relationships/hyperlink" Target="https://fr.wikipedia.org/wiki/Wilaya_de_Boumerd%C3%A8s" TargetMode="External"/><Relationship Id="rId97" Type="http://schemas.openxmlformats.org/officeDocument/2006/relationships/hyperlink" Target="https://fr.wikipedia.org/wiki/Wilaya_d%27Adrar" TargetMode="External"/><Relationship Id="rId104" Type="http://schemas.openxmlformats.org/officeDocument/2006/relationships/hyperlink" Target="https://fr.wikipedia.org/wiki/Wilaya_d%27El_Bayadh" TargetMode="External"/><Relationship Id="rId7" Type="http://schemas.openxmlformats.org/officeDocument/2006/relationships/endnotes" Target="endnotes.xml"/><Relationship Id="rId71" Type="http://schemas.openxmlformats.org/officeDocument/2006/relationships/hyperlink" Target="https://fr.wikipedia.org/wiki/Wilaya_de_Constantine" TargetMode="External"/><Relationship Id="rId92" Type="http://schemas.openxmlformats.org/officeDocument/2006/relationships/hyperlink" Target="https://fr.wikipedia.org/wiki/Wilaya_d%27Ouargl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9</Pages>
  <Words>3960</Words>
  <Characters>21786</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104</cp:revision>
  <dcterms:created xsi:type="dcterms:W3CDTF">2020-04-02T15:35:00Z</dcterms:created>
  <dcterms:modified xsi:type="dcterms:W3CDTF">2020-04-05T14:51:00Z</dcterms:modified>
</cp:coreProperties>
</file>