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FF5AF" w14:textId="0A625ACC" w:rsidR="000075B0" w:rsidRPr="000075B0" w:rsidRDefault="000075B0" w:rsidP="000075B0">
      <w:pPr>
        <w:pStyle w:val="NormalWeb"/>
        <w:spacing w:before="0" w:beforeAutospacing="0" w:after="0" w:afterAutospacing="0"/>
        <w:jc w:val="both"/>
        <w:rPr>
          <w:rFonts w:asciiTheme="majorBidi" w:hAnsiTheme="majorBidi" w:cstheme="majorBidi"/>
          <w:color w:val="000000"/>
          <w:sz w:val="26"/>
          <w:szCs w:val="26"/>
        </w:rPr>
      </w:pPr>
      <w:r w:rsidRPr="000075B0">
        <w:rPr>
          <w:rStyle w:val="lev"/>
          <w:rFonts w:asciiTheme="majorBidi" w:hAnsiTheme="majorBidi" w:cstheme="majorBidi"/>
          <w:color w:val="000000"/>
          <w:sz w:val="26"/>
          <w:szCs w:val="26"/>
        </w:rPr>
        <w:t>Section 3 la procédure de prévision par les modèles ARMA (Méthodologie de Box Jenkins)</w:t>
      </w:r>
    </w:p>
    <w:p w14:paraId="65A1C394" w14:textId="77777777" w:rsidR="000075B0" w:rsidRPr="000075B0" w:rsidRDefault="000075B0" w:rsidP="000075B0">
      <w:pPr>
        <w:pStyle w:val="NormalWeb"/>
        <w:spacing w:before="0" w:beforeAutospacing="0" w:after="0" w:afterAutospacing="0"/>
        <w:jc w:val="both"/>
        <w:rPr>
          <w:rFonts w:asciiTheme="majorBidi" w:hAnsiTheme="majorBidi" w:cstheme="majorBidi"/>
          <w:color w:val="000000"/>
          <w:sz w:val="26"/>
          <w:szCs w:val="26"/>
        </w:rPr>
      </w:pPr>
    </w:p>
    <w:p w14:paraId="1D01220D" w14:textId="7F406CFB" w:rsidR="000075B0" w:rsidRPr="00425620" w:rsidRDefault="000075B0" w:rsidP="000075B0">
      <w:pPr>
        <w:pStyle w:val="NormalWeb"/>
        <w:spacing w:before="0" w:beforeAutospacing="0" w:after="0" w:afterAutospacing="0"/>
        <w:jc w:val="both"/>
        <w:rPr>
          <w:rFonts w:asciiTheme="majorBidi" w:hAnsiTheme="majorBidi" w:cstheme="majorBidi"/>
          <w:color w:val="000000"/>
        </w:rPr>
      </w:pPr>
      <w:r w:rsidRPr="00425620">
        <w:rPr>
          <w:rFonts w:asciiTheme="majorBidi" w:hAnsiTheme="majorBidi" w:cstheme="majorBidi"/>
          <w:color w:val="000000"/>
        </w:rPr>
        <w:t>La méthodologie de Box &amp; Jenkins vise à formuler un modèle permettant de représenter une chronique avec comme finalité de prévoir des valeurs futures. De ce fait, l’objet de cette méthodologie est de modéliser une série temporelle en fonction de ses valeurs passées et présentes afin de déterminer le processus ARIMA adéquat par principe de parcimonie.</w:t>
      </w:r>
    </w:p>
    <w:p w14:paraId="4F8420A4" w14:textId="77777777" w:rsidR="000075B0" w:rsidRPr="00425620" w:rsidRDefault="000075B0" w:rsidP="000075B0">
      <w:pPr>
        <w:pStyle w:val="NormalWeb"/>
        <w:spacing w:before="0" w:beforeAutospacing="0" w:after="0" w:afterAutospacing="0"/>
        <w:jc w:val="both"/>
        <w:rPr>
          <w:rFonts w:asciiTheme="majorBidi" w:hAnsiTheme="majorBidi" w:cstheme="majorBidi"/>
          <w:color w:val="000000"/>
        </w:rPr>
      </w:pPr>
      <w:r w:rsidRPr="00425620">
        <w:rPr>
          <w:rFonts w:asciiTheme="majorBidi" w:hAnsiTheme="majorBidi" w:cstheme="majorBidi"/>
          <w:color w:val="000000"/>
        </w:rPr>
        <w:t>Cette méthodologie suggère une procédure à quatre étapes : Identification du modèle, Estimation du modèle, Validation du modèle (Test de diagnostique) et prévision</w:t>
      </w:r>
    </w:p>
    <w:p w14:paraId="1AE51E34" w14:textId="77777777" w:rsidR="000075B0" w:rsidRPr="00425620" w:rsidRDefault="000075B0" w:rsidP="000075B0">
      <w:pPr>
        <w:pStyle w:val="NormalWeb"/>
        <w:spacing w:before="0" w:beforeAutospacing="0" w:after="0" w:afterAutospacing="0"/>
        <w:jc w:val="both"/>
        <w:rPr>
          <w:rFonts w:asciiTheme="majorBidi" w:hAnsiTheme="majorBidi" w:cstheme="majorBidi"/>
          <w:color w:val="000000"/>
        </w:rPr>
      </w:pPr>
    </w:p>
    <w:p w14:paraId="62C47692" w14:textId="22375E24" w:rsidR="000075B0" w:rsidRPr="00425620" w:rsidRDefault="000075B0" w:rsidP="000075B0">
      <w:pPr>
        <w:pStyle w:val="NormalWeb"/>
        <w:spacing w:before="0" w:beforeAutospacing="0" w:after="0" w:afterAutospacing="0"/>
        <w:jc w:val="both"/>
        <w:rPr>
          <w:rFonts w:asciiTheme="majorBidi" w:hAnsiTheme="majorBidi" w:cstheme="majorBidi"/>
          <w:color w:val="000000"/>
        </w:rPr>
      </w:pPr>
      <w:r>
        <w:rPr>
          <w:rStyle w:val="lev"/>
          <w:rFonts w:asciiTheme="majorBidi" w:hAnsiTheme="majorBidi" w:cstheme="majorBidi"/>
          <w:color w:val="000000"/>
        </w:rPr>
        <w:t xml:space="preserve">3.1 </w:t>
      </w:r>
      <w:r w:rsidRPr="00425620">
        <w:rPr>
          <w:rStyle w:val="lev"/>
          <w:rFonts w:asciiTheme="majorBidi" w:hAnsiTheme="majorBidi" w:cstheme="majorBidi"/>
          <w:color w:val="000000"/>
        </w:rPr>
        <w:t>Etape d’identification du modèle </w:t>
      </w:r>
      <w:r w:rsidRPr="00425620">
        <w:rPr>
          <w:rFonts w:asciiTheme="majorBidi" w:hAnsiTheme="majorBidi" w:cstheme="majorBidi"/>
          <w:color w:val="000000"/>
        </w:rPr>
        <w:t>: Dans cette première étape, l’objet est de déterminer à partir de l’observation des fonctions d’autocorrélation simple et partielle dans la famille des modèles de types ARIMA (p, d, q) le modèle adéquat. Les tests informels consistent à l’analyse des moments et des plots afin de détecter la stationnarité ; mais ce ne sont que des tests de présomption de stationnarité. Puis une vérification de ces intuitions (tests informels) est faite par l’application des tests formels notamment le test de racine unitaire de Dickey Fuller.</w:t>
      </w:r>
      <w:r w:rsidRPr="00425620">
        <w:rPr>
          <w:rFonts w:asciiTheme="majorBidi" w:eastAsiaTheme="minorEastAsia" w:hAnsiTheme="majorBidi" w:cstheme="majorBidi"/>
        </w:rPr>
        <w:t xml:space="preserve"> A l’issu de cette étape d’identification, on a sélectionné un ou plusieurs modèles. Il convient à présent d’estimer chaque modèle sélectionné, ce qui constitue l’objet de la deuxième étape de la procédure de Box-Jenkins</w:t>
      </w:r>
    </w:p>
    <w:p w14:paraId="2605BC65" w14:textId="77777777" w:rsidR="000075B0" w:rsidRPr="00425620" w:rsidRDefault="000075B0" w:rsidP="000075B0">
      <w:pPr>
        <w:pStyle w:val="NormalWeb"/>
        <w:spacing w:before="0" w:beforeAutospacing="0" w:after="0" w:afterAutospacing="0"/>
        <w:jc w:val="both"/>
        <w:rPr>
          <w:rStyle w:val="lev"/>
          <w:rFonts w:asciiTheme="majorBidi" w:hAnsiTheme="majorBidi" w:cstheme="majorBidi"/>
          <w:color w:val="000000"/>
        </w:rPr>
      </w:pPr>
    </w:p>
    <w:p w14:paraId="4519441C" w14:textId="437DE10A"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Pr>
          <w:rStyle w:val="lev"/>
          <w:rFonts w:asciiTheme="majorBidi" w:hAnsiTheme="majorBidi" w:cstheme="majorBidi"/>
          <w:color w:val="000000"/>
          <w:sz w:val="24"/>
          <w:szCs w:val="24"/>
        </w:rPr>
        <w:t xml:space="preserve">3.2 </w:t>
      </w:r>
      <w:r w:rsidRPr="00425620">
        <w:rPr>
          <w:rStyle w:val="lev"/>
          <w:rFonts w:asciiTheme="majorBidi" w:hAnsiTheme="majorBidi" w:cstheme="majorBidi"/>
          <w:color w:val="000000"/>
          <w:sz w:val="24"/>
          <w:szCs w:val="24"/>
        </w:rPr>
        <w:t>Etape d’estimation du modèle :</w:t>
      </w:r>
      <w:r w:rsidRPr="00425620">
        <w:rPr>
          <w:rFonts w:asciiTheme="majorBidi" w:hAnsiTheme="majorBidi" w:cstheme="majorBidi"/>
          <w:color w:val="000000"/>
          <w:sz w:val="24"/>
          <w:szCs w:val="24"/>
        </w:rPr>
        <w:t xml:space="preserve"> A</w:t>
      </w:r>
      <w:r w:rsidRPr="00425620">
        <w:rPr>
          <w:rFonts w:asciiTheme="majorBidi" w:eastAsiaTheme="minorEastAsia" w:hAnsiTheme="majorBidi" w:cstheme="majorBidi"/>
          <w:sz w:val="24"/>
          <w:szCs w:val="24"/>
        </w:rPr>
        <w:t>près avoir identifié les valeurs des paramètres "p" et "q" de plusieurs processus, l’étape suivante consiste à estimer les coefficients associés au terme autorégressif et moyenne mobile dans certains cas notamment dans le cas d’un processus AR(P), il est possible d’appliquer les MCO d’une façon générale on utilise la méthode de Max de vraisemblance ou MCO.</w:t>
      </w:r>
    </w:p>
    <w:p w14:paraId="7556C2B5" w14:textId="77777777" w:rsidR="000075B0" w:rsidRPr="00425620" w:rsidRDefault="000075B0" w:rsidP="000075B0">
      <w:pPr>
        <w:pStyle w:val="NormalWeb"/>
        <w:spacing w:before="0" w:beforeAutospacing="0" w:after="0" w:afterAutospacing="0"/>
        <w:jc w:val="both"/>
        <w:rPr>
          <w:rStyle w:val="lev"/>
          <w:rFonts w:asciiTheme="majorBidi" w:hAnsiTheme="majorBidi" w:cstheme="majorBidi"/>
          <w:color w:val="000000"/>
        </w:rPr>
      </w:pPr>
    </w:p>
    <w:p w14:paraId="1C78801C" w14:textId="1AA07F57" w:rsidR="000075B0" w:rsidRPr="00425620" w:rsidRDefault="000075B0" w:rsidP="000075B0">
      <w:pPr>
        <w:pStyle w:val="NormalWeb"/>
        <w:spacing w:before="0" w:beforeAutospacing="0" w:after="0" w:afterAutospacing="0"/>
        <w:jc w:val="both"/>
        <w:rPr>
          <w:rFonts w:asciiTheme="majorBidi" w:hAnsiTheme="majorBidi" w:cstheme="majorBidi"/>
          <w:color w:val="000000"/>
        </w:rPr>
      </w:pPr>
      <w:r>
        <w:rPr>
          <w:rStyle w:val="lev"/>
          <w:rFonts w:asciiTheme="majorBidi" w:hAnsiTheme="majorBidi" w:cstheme="majorBidi"/>
          <w:color w:val="000000"/>
        </w:rPr>
        <w:t xml:space="preserve">3.3 </w:t>
      </w:r>
      <w:r w:rsidRPr="00425620">
        <w:rPr>
          <w:rStyle w:val="lev"/>
          <w:rFonts w:asciiTheme="majorBidi" w:hAnsiTheme="majorBidi" w:cstheme="majorBidi"/>
          <w:color w:val="000000"/>
        </w:rPr>
        <w:t>Etape de validation du modèle </w:t>
      </w:r>
      <w:r w:rsidRPr="00425620">
        <w:rPr>
          <w:rFonts w:asciiTheme="majorBidi" w:hAnsiTheme="majorBidi" w:cstheme="majorBidi"/>
          <w:color w:val="000000"/>
        </w:rPr>
        <w:t xml:space="preserve">: La validation du modèle se réfère à divers tests statistiques de spécification pour vérifier si le modèle est adéquat c’est-à-dire qu’il ne peut être mis à défaut. Ces tests statistiques consistent à tester que les résidus du modèle estimer ne pas doivent être </w:t>
      </w:r>
      <w:proofErr w:type="spellStart"/>
      <w:r w:rsidRPr="00425620">
        <w:rPr>
          <w:rFonts w:asciiTheme="majorBidi" w:hAnsiTheme="majorBidi" w:cstheme="majorBidi"/>
          <w:color w:val="000000"/>
        </w:rPr>
        <w:t>autocorrélés</w:t>
      </w:r>
      <w:proofErr w:type="spellEnd"/>
      <w:r w:rsidRPr="00425620">
        <w:rPr>
          <w:rFonts w:asciiTheme="majorBidi" w:hAnsiTheme="majorBidi" w:cstheme="majorBidi"/>
          <w:color w:val="000000"/>
        </w:rPr>
        <w:t xml:space="preserve"> et ne présentent pas d’hétéroscédasticité.</w:t>
      </w:r>
    </w:p>
    <w:p w14:paraId="55D76A71" w14:textId="6D9FE764"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Il </w:t>
      </w:r>
      <w:r w:rsidRPr="00425620">
        <w:rPr>
          <w:rFonts w:asciiTheme="majorBidi" w:eastAsiaTheme="minorEastAsia" w:hAnsiTheme="majorBidi" w:cstheme="majorBidi"/>
          <w:sz w:val="24"/>
          <w:szCs w:val="24"/>
        </w:rPr>
        <w:t>existe aussi</w:t>
      </w:r>
      <w:r w:rsidRPr="00425620">
        <w:rPr>
          <w:rFonts w:asciiTheme="majorBidi" w:eastAsiaTheme="minorEastAsia" w:hAnsiTheme="majorBidi" w:cstheme="majorBidi"/>
          <w:sz w:val="24"/>
          <w:szCs w:val="24"/>
        </w:rPr>
        <w:t xml:space="preserve"> plusieurs types de critères pouvant être utilisé afin de comparer entre les modèles :</w:t>
      </w:r>
    </w:p>
    <w:p w14:paraId="441B5AB3" w14:textId="77777777" w:rsidR="000075B0" w:rsidRPr="00425620" w:rsidRDefault="000075B0" w:rsidP="000075B0">
      <w:pPr>
        <w:pStyle w:val="Paragraphedeliste"/>
        <w:numPr>
          <w:ilvl w:val="0"/>
          <w:numId w:val="2"/>
        </w:num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b/>
          <w:bCs/>
          <w:sz w:val="24"/>
          <w:szCs w:val="24"/>
        </w:rPr>
        <w:t>Les critères d’informations</w:t>
      </w:r>
      <w:r w:rsidRPr="00425620">
        <w:rPr>
          <w:rFonts w:asciiTheme="majorBidi" w:eastAsiaTheme="minorEastAsia" w:hAnsiTheme="majorBidi" w:cstheme="majorBidi"/>
          <w:sz w:val="24"/>
          <w:szCs w:val="24"/>
        </w:rPr>
        <w:t> : les critères les plus utilisés sont :</w:t>
      </w:r>
    </w:p>
    <w:p w14:paraId="68736336" w14:textId="77777777" w:rsidR="000075B0" w:rsidRPr="00425620" w:rsidRDefault="000075B0" w:rsidP="000075B0">
      <w:pPr>
        <w:pStyle w:val="Paragraphedeliste"/>
        <w:numPr>
          <w:ilvl w:val="0"/>
          <w:numId w:val="3"/>
        </w:num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Critère d’AKAIKE (1969) :  </w:t>
      </w:r>
      <m:oMath>
        <m:r>
          <w:rPr>
            <w:rFonts w:ascii="Cambria Math" w:eastAsiaTheme="minorEastAsia" w:hAnsi="Cambria Math" w:cstheme="majorBidi"/>
            <w:sz w:val="24"/>
            <w:szCs w:val="24"/>
          </w:rPr>
          <m:t>AIC</m:t>
        </m:r>
        <m:r>
          <w:rPr>
            <w:rFonts w:ascii="Cambria Math" w:eastAsiaTheme="minorEastAsia" w:hAnsiTheme="majorBidi" w:cstheme="majorBidi"/>
            <w:sz w:val="24"/>
            <w:szCs w:val="24"/>
          </w:rPr>
          <m:t>=</m:t>
        </m:r>
        <m:r>
          <w:rPr>
            <w:rFonts w:ascii="Cambria Math" w:eastAsiaTheme="minorEastAsia" w:hAnsi="Cambria Math" w:cstheme="majorBidi"/>
            <w:sz w:val="24"/>
            <w:szCs w:val="24"/>
          </w:rPr>
          <m:t>log</m:t>
        </m:r>
        <m:sSubSup>
          <m:sSubSupPr>
            <m:ctrlPr>
              <w:rPr>
                <w:rFonts w:ascii="Cambria Math" w:eastAsiaTheme="minorEastAsia" w:hAnsiTheme="majorBidi" w:cstheme="majorBidi"/>
                <w:i/>
                <w:sz w:val="24"/>
                <w:szCs w:val="24"/>
              </w:rPr>
            </m:ctrlPr>
          </m:sSubSup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σ</m:t>
                </m:r>
              </m:e>
            </m:acc>
          </m:e>
          <m:sub>
            <m:r>
              <w:rPr>
                <w:rFonts w:ascii="Cambria Math" w:eastAsiaTheme="minorEastAsia" w:hAnsi="Cambria Math" w:cstheme="majorBidi"/>
                <w:sz w:val="24"/>
                <w:szCs w:val="24"/>
              </w:rPr>
              <m:t>ε</m:t>
            </m:r>
          </m:sub>
          <m:sup>
            <m:r>
              <w:rPr>
                <w:rFonts w:ascii="Cambria Math" w:eastAsiaTheme="minorEastAsia" w:hAnsiTheme="majorBidi" w:cstheme="majorBidi"/>
                <w:sz w:val="24"/>
                <w:szCs w:val="24"/>
              </w:rPr>
              <m:t>2</m:t>
            </m:r>
          </m:sup>
        </m:sSubSup>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rPr>
              <m:t>2(</m:t>
            </m:r>
            <m:r>
              <w:rPr>
                <w:rFonts w:ascii="Cambria Math" w:eastAsiaTheme="minorEastAsia" w:hAnsi="Cambria Math" w:cstheme="majorBidi"/>
                <w:sz w:val="24"/>
                <w:szCs w:val="24"/>
              </w:rPr>
              <m:t>p</m:t>
            </m:r>
            <m:r>
              <w:rPr>
                <w:rFonts w:ascii="Cambria Math" w:eastAsiaTheme="minorEastAsia" w:hAnsiTheme="majorBidi" w:cstheme="majorBidi"/>
                <w:sz w:val="24"/>
                <w:szCs w:val="24"/>
              </w:rPr>
              <m:t>+</m:t>
            </m:r>
            <m:r>
              <w:rPr>
                <w:rFonts w:ascii="Cambria Math" w:eastAsiaTheme="minorEastAsia" w:hAnsi="Cambria Math" w:cstheme="majorBidi"/>
                <w:sz w:val="24"/>
                <w:szCs w:val="24"/>
              </w:rPr>
              <m:t>q</m:t>
            </m:r>
            <m:r>
              <w:rPr>
                <w:rFonts w:ascii="Cambria Math" w:eastAsiaTheme="minorEastAsia" w:hAnsiTheme="majorBidi" w:cstheme="majorBidi"/>
                <w:sz w:val="24"/>
                <w:szCs w:val="24"/>
              </w:rPr>
              <m:t>)</m:t>
            </m:r>
          </m:num>
          <m:den>
            <m:r>
              <w:rPr>
                <w:rFonts w:ascii="Cambria Math" w:eastAsiaTheme="minorEastAsia" w:hAnsi="Cambria Math" w:cstheme="majorBidi"/>
                <w:sz w:val="24"/>
                <w:szCs w:val="24"/>
              </w:rPr>
              <m:t>T</m:t>
            </m:r>
          </m:den>
        </m:f>
      </m:oMath>
      <w:r w:rsidRPr="00425620">
        <w:rPr>
          <w:rFonts w:asciiTheme="majorBidi" w:eastAsiaTheme="minorEastAsia" w:hAnsiTheme="majorBidi" w:cstheme="majorBidi"/>
          <w:sz w:val="24"/>
          <w:szCs w:val="24"/>
        </w:rPr>
        <w:t xml:space="preserve"> </w:t>
      </w:r>
    </w:p>
    <w:p w14:paraId="2DB1F4D2" w14:textId="77777777" w:rsidR="000075B0" w:rsidRPr="00425620" w:rsidRDefault="000075B0" w:rsidP="000075B0">
      <w:pPr>
        <w:pStyle w:val="Paragraphedeliste"/>
        <w:numPr>
          <w:ilvl w:val="0"/>
          <w:numId w:val="3"/>
        </w:num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Critère d’information de Schwartz : </w:t>
      </w:r>
      <m:oMath>
        <m:r>
          <w:rPr>
            <w:rFonts w:ascii="Cambria Math" w:eastAsiaTheme="minorEastAsia" w:hAnsi="Cambria Math" w:cstheme="majorBidi"/>
            <w:sz w:val="24"/>
            <w:szCs w:val="24"/>
          </w:rPr>
          <m:t>SC</m:t>
        </m:r>
        <m:r>
          <w:rPr>
            <w:rFonts w:ascii="Cambria Math" w:eastAsiaTheme="minorEastAsia" w:hAnsiTheme="majorBidi" w:cstheme="majorBidi"/>
            <w:sz w:val="24"/>
            <w:szCs w:val="24"/>
          </w:rPr>
          <m:t>=</m:t>
        </m:r>
        <m:r>
          <w:rPr>
            <w:rFonts w:ascii="Cambria Math" w:eastAsiaTheme="minorEastAsia" w:hAnsi="Cambria Math" w:cstheme="majorBidi"/>
            <w:sz w:val="24"/>
            <w:szCs w:val="24"/>
          </w:rPr>
          <m:t>log</m:t>
        </m:r>
        <m:sSubSup>
          <m:sSubSupPr>
            <m:ctrlPr>
              <w:rPr>
                <w:rFonts w:ascii="Cambria Math" w:eastAsiaTheme="minorEastAsia" w:hAnsiTheme="majorBidi" w:cstheme="majorBidi"/>
                <w:i/>
                <w:sz w:val="24"/>
                <w:szCs w:val="24"/>
              </w:rPr>
            </m:ctrlPr>
          </m:sSubSupPr>
          <m:e>
            <m:r>
              <w:rPr>
                <w:rFonts w:ascii="Cambria Math" w:eastAsiaTheme="minorEastAsia" w:hAnsiTheme="majorBidi" w:cstheme="majorBidi"/>
                <w:sz w:val="24"/>
                <w:szCs w:val="24"/>
              </w:rPr>
              <m:t>(</m:t>
            </m:r>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σ</m:t>
                </m:r>
              </m:e>
            </m:acc>
          </m:e>
          <m:sub>
            <m:r>
              <w:rPr>
                <w:rFonts w:ascii="Cambria Math" w:eastAsiaTheme="minorEastAsia" w:hAnsi="Cambria Math" w:cstheme="majorBidi"/>
                <w:sz w:val="24"/>
                <w:szCs w:val="24"/>
              </w:rPr>
              <m:t>ε</m:t>
            </m:r>
          </m:sub>
          <m:sup>
            <m:r>
              <w:rPr>
                <w:rFonts w:ascii="Cambria Math" w:eastAsiaTheme="minorEastAsia" w:hAnsiTheme="majorBidi" w:cstheme="majorBidi"/>
                <w:sz w:val="24"/>
                <w:szCs w:val="24"/>
              </w:rPr>
              <m:t>2</m:t>
            </m:r>
          </m:sup>
        </m:sSubSup>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rPr>
            </m:ctrlPr>
          </m:dPr>
          <m:e>
            <m:r>
              <w:rPr>
                <w:rFonts w:ascii="Cambria Math" w:eastAsiaTheme="minorEastAsia" w:hAnsi="Cambria Math" w:cstheme="majorBidi"/>
                <w:sz w:val="24"/>
                <w:szCs w:val="24"/>
              </w:rPr>
              <m:t>p</m:t>
            </m:r>
            <m:r>
              <w:rPr>
                <w:rFonts w:ascii="Cambria Math" w:eastAsiaTheme="minorEastAsia" w:hAnsiTheme="majorBidi" w:cstheme="majorBidi"/>
                <w:sz w:val="24"/>
                <w:szCs w:val="24"/>
              </w:rPr>
              <m:t>+</m:t>
            </m:r>
            <m:r>
              <w:rPr>
                <w:rFonts w:ascii="Cambria Math" w:eastAsiaTheme="minorEastAsia" w:hAnsi="Cambria Math" w:cstheme="majorBidi"/>
                <w:sz w:val="24"/>
                <w:szCs w:val="24"/>
              </w:rPr>
              <m:t>q</m:t>
            </m:r>
          </m:e>
        </m:d>
        <m:r>
          <w:rPr>
            <w:rFonts w:asciiTheme="majorBidi" w:eastAsiaTheme="minorEastAsia" w:hAnsi="Cambria Math"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Cambria Math" w:cstheme="majorBidi"/>
                <w:sz w:val="24"/>
                <w:szCs w:val="24"/>
              </w:rPr>
              <m:t>logT</m:t>
            </m:r>
          </m:num>
          <m:den>
            <m:r>
              <w:rPr>
                <w:rFonts w:ascii="Cambria Math" w:eastAsiaTheme="minorEastAsia" w:hAnsi="Cambria Math" w:cstheme="majorBidi"/>
                <w:sz w:val="24"/>
                <w:szCs w:val="24"/>
              </w:rPr>
              <m:t>T</m:t>
            </m:r>
          </m:den>
        </m:f>
      </m:oMath>
      <w:r w:rsidRPr="00425620">
        <w:rPr>
          <w:rFonts w:asciiTheme="majorBidi" w:eastAsiaTheme="minorEastAsia" w:hAnsiTheme="majorBidi" w:cstheme="majorBidi"/>
          <w:sz w:val="24"/>
          <w:szCs w:val="24"/>
        </w:rPr>
        <w:t xml:space="preserve"> </w:t>
      </w:r>
    </w:p>
    <w:p w14:paraId="1F09ECD7" w14:textId="77777777" w:rsidR="000075B0" w:rsidRPr="00425620" w:rsidRDefault="000075B0" w:rsidP="000075B0">
      <w:pPr>
        <w:spacing w:after="0" w:line="240" w:lineRule="auto"/>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Plus la valeur prise par les statistiques de AIC et SC est faible plus le modèle est proche de la réalité. </w:t>
      </w:r>
    </w:p>
    <w:p w14:paraId="5ACFB1B2" w14:textId="77777777" w:rsidR="000075B0" w:rsidRPr="00425620" w:rsidRDefault="000075B0" w:rsidP="000075B0">
      <w:pPr>
        <w:pStyle w:val="Paragraphedeliste"/>
        <w:numPr>
          <w:ilvl w:val="0"/>
          <w:numId w:val="2"/>
        </w:num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b/>
          <w:bCs/>
          <w:sz w:val="24"/>
          <w:szCs w:val="24"/>
        </w:rPr>
        <w:t>Les critères standards</w:t>
      </w:r>
      <w:r w:rsidRPr="00425620">
        <w:rPr>
          <w:rFonts w:asciiTheme="majorBidi" w:eastAsiaTheme="minorEastAsia" w:hAnsiTheme="majorBidi" w:cstheme="majorBidi"/>
          <w:sz w:val="24"/>
          <w:szCs w:val="24"/>
        </w:rPr>
        <w:t> : Les critères standards sont fondés sur le calcul d’une erreur de prévision que l’on cherche à minimiser. Dans ce cadre les critères les plus utilisés sont :</w:t>
      </w:r>
    </w:p>
    <w:p w14:paraId="6CE0DF57" w14:textId="77777777" w:rsidR="000075B0" w:rsidRPr="00425620" w:rsidRDefault="000075B0" w:rsidP="000075B0">
      <w:pPr>
        <w:pStyle w:val="Paragraphedeliste"/>
        <w:numPr>
          <w:ilvl w:val="0"/>
          <w:numId w:val="3"/>
        </w:num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L’erreur absolue moyenne</w:t>
      </w:r>
    </w:p>
    <w:p w14:paraId="09E4F91B" w14:textId="794FF9EF" w:rsidR="000075B0" w:rsidRPr="00425620" w:rsidRDefault="000075B0" w:rsidP="000075B0">
      <w:pPr>
        <w:pStyle w:val="Paragraphedeliste"/>
        <w:spacing w:after="0" w:line="240" w:lineRule="auto"/>
        <w:ind w:left="1440"/>
        <w:jc w:val="both"/>
        <w:rPr>
          <w:rFonts w:asciiTheme="majorBidi" w:eastAsiaTheme="minorEastAsia" w:hAnsiTheme="majorBidi" w:cstheme="majorBidi"/>
          <w:sz w:val="24"/>
          <w:szCs w:val="24"/>
          <w:lang w:val="en-US"/>
        </w:rPr>
      </w:pPr>
      <w:r w:rsidRPr="00425620">
        <w:rPr>
          <w:rFonts w:asciiTheme="majorBidi" w:eastAsiaTheme="minorEastAsia" w:hAnsiTheme="majorBidi" w:cstheme="majorBidi"/>
          <w:sz w:val="24"/>
          <w:szCs w:val="24"/>
          <w:lang w:val="en-US"/>
        </w:rPr>
        <w:t xml:space="preserve">MEAN ABSOLUTE </w:t>
      </w:r>
      <w:r w:rsidRPr="00425620">
        <w:rPr>
          <w:rFonts w:asciiTheme="majorBidi" w:eastAsiaTheme="minorEastAsia" w:hAnsiTheme="majorBidi" w:cstheme="majorBidi"/>
          <w:sz w:val="24"/>
          <w:szCs w:val="24"/>
          <w:lang w:val="en-US"/>
        </w:rPr>
        <w:t>ERROR:</w:t>
      </w:r>
      <w:r w:rsidRPr="00425620">
        <w:rPr>
          <w:rFonts w:asciiTheme="majorBidi" w:eastAsiaTheme="minorEastAsia" w:hAnsiTheme="majorBidi" w:cstheme="majorBidi"/>
          <w:sz w:val="24"/>
          <w:szCs w:val="24"/>
          <w:lang w:val="en-US"/>
        </w:rPr>
        <w:t xml:space="preserve"> </w:t>
      </w:r>
      <m:oMath>
        <m:r>
          <w:rPr>
            <w:rFonts w:ascii="Cambria Math" w:eastAsiaTheme="minorEastAsia" w:hAnsi="Cambria Math" w:cstheme="majorBidi"/>
            <w:sz w:val="24"/>
            <w:szCs w:val="24"/>
          </w:rPr>
          <m:t>MAE</m:t>
        </m:r>
        <m:r>
          <w:rPr>
            <w:rFonts w:ascii="Cambria Math" w:eastAsiaTheme="minorEastAsia" w:hAnsiTheme="majorBidi" w:cstheme="majorBidi"/>
            <w:sz w:val="24"/>
            <w:szCs w:val="24"/>
            <w:lang w:val="en-US"/>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lang w:val="en-US"/>
              </w:rPr>
              <m:t>1</m:t>
            </m:r>
          </m:num>
          <m:den>
            <m:r>
              <w:rPr>
                <w:rFonts w:ascii="Cambria Math" w:eastAsiaTheme="minorEastAsia" w:hAnsi="Cambria Math" w:cstheme="majorBidi"/>
                <w:sz w:val="24"/>
                <w:szCs w:val="24"/>
              </w:rPr>
              <m:t>T</m:t>
            </m:r>
          </m:den>
        </m:f>
        <m:nary>
          <m:naryPr>
            <m:chr m:val="∑"/>
            <m:limLoc m:val="undOvr"/>
            <m:subHide m:val="1"/>
            <m:supHide m:val="1"/>
            <m:ctrlPr>
              <w:rPr>
                <w:rFonts w:ascii="Cambria Math" w:eastAsiaTheme="minorEastAsia" w:hAnsiTheme="majorBidi" w:cstheme="majorBidi"/>
                <w:i/>
                <w:sz w:val="24"/>
                <w:szCs w:val="24"/>
              </w:rPr>
            </m:ctrlPr>
          </m:naryPr>
          <m:sub/>
          <m:sup/>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e>
              <m:sub>
                <m:r>
                  <w:rPr>
                    <w:rFonts w:ascii="Cambria Math" w:eastAsiaTheme="minorEastAsia" w:hAnsi="Cambria Math" w:cstheme="majorBidi"/>
                    <w:sz w:val="24"/>
                    <w:szCs w:val="24"/>
                  </w:rPr>
                  <m:t>t</m:t>
                </m:r>
              </m:sub>
            </m:sSub>
          </m:e>
        </m:nary>
      </m:oMath>
    </w:p>
    <w:p w14:paraId="303534E3" w14:textId="77777777" w:rsidR="000075B0" w:rsidRPr="00425620" w:rsidRDefault="000075B0" w:rsidP="000075B0">
      <w:pPr>
        <w:pStyle w:val="Paragraphedeliste"/>
        <w:numPr>
          <w:ilvl w:val="0"/>
          <w:numId w:val="3"/>
        </w:num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La racine de l’erreur quadratique moyenne</w:t>
      </w:r>
    </w:p>
    <w:p w14:paraId="043AA529" w14:textId="77777777" w:rsidR="000075B0" w:rsidRPr="00425620" w:rsidRDefault="000075B0" w:rsidP="000075B0">
      <w:pPr>
        <w:pStyle w:val="Paragraphedeliste"/>
        <w:spacing w:after="0" w:line="240" w:lineRule="auto"/>
        <w:ind w:left="720"/>
        <w:jc w:val="both"/>
        <w:rPr>
          <w:rFonts w:asciiTheme="majorBidi" w:eastAsiaTheme="minorEastAsia" w:hAnsiTheme="majorBidi" w:cstheme="majorBidi"/>
          <w:sz w:val="24"/>
          <w:szCs w:val="24"/>
          <w:lang w:val="en-US"/>
        </w:rPr>
      </w:pPr>
      <w:r w:rsidRPr="00425620">
        <w:rPr>
          <w:rFonts w:asciiTheme="majorBidi" w:eastAsiaTheme="minorEastAsia" w:hAnsiTheme="majorBidi" w:cstheme="majorBidi"/>
          <w:sz w:val="24"/>
          <w:szCs w:val="24"/>
          <w:lang w:val="en-US"/>
        </w:rPr>
        <w:t xml:space="preserve">* MEAN ABSOLUTE PERCENT ERROR: </w:t>
      </w:r>
      <m:oMath>
        <m:r>
          <w:rPr>
            <w:rFonts w:ascii="Cambria Math" w:eastAsiaTheme="minorEastAsia" w:hAnsi="Cambria Math" w:cstheme="majorBidi"/>
            <w:sz w:val="24"/>
            <w:szCs w:val="24"/>
          </w:rPr>
          <m:t>MAPE</m:t>
        </m:r>
        <m:r>
          <w:rPr>
            <w:rFonts w:ascii="Cambria Math" w:eastAsiaTheme="minorEastAsia" w:hAnsiTheme="majorBidi" w:cstheme="majorBidi"/>
            <w:sz w:val="24"/>
            <w:szCs w:val="24"/>
            <w:lang w:val="en-US"/>
          </w:rPr>
          <m:t>=100</m:t>
        </m:r>
        <m:r>
          <w:rPr>
            <w:rFonts w:ascii="Cambria Math" w:eastAsiaTheme="minorEastAsia" w:hAnsi="Cambria Math" w:cstheme="majorBidi"/>
            <w:sz w:val="24"/>
            <w:szCs w:val="24"/>
            <w:lang w:val="en-US"/>
          </w:rPr>
          <m:t>*</m:t>
        </m:r>
        <m:f>
          <m:fPr>
            <m:ctrlPr>
              <w:rPr>
                <w:rFonts w:ascii="Cambria Math" w:eastAsiaTheme="minorEastAsia" w:hAnsiTheme="majorBidi" w:cstheme="majorBidi"/>
                <w:i/>
                <w:sz w:val="24"/>
                <w:szCs w:val="24"/>
              </w:rPr>
            </m:ctrlPr>
          </m:fPr>
          <m:num>
            <m:r>
              <w:rPr>
                <w:rFonts w:ascii="Cambria Math" w:eastAsiaTheme="minorEastAsia" w:hAnsiTheme="majorBidi" w:cstheme="majorBidi"/>
                <w:sz w:val="24"/>
                <w:szCs w:val="24"/>
                <w:lang w:val="en-US"/>
              </w:rPr>
              <m:t>1</m:t>
            </m:r>
          </m:num>
          <m:den>
            <m:r>
              <w:rPr>
                <w:rFonts w:ascii="Cambria Math" w:eastAsiaTheme="minorEastAsia" w:hAnsi="Cambria Math" w:cstheme="majorBidi"/>
                <w:sz w:val="24"/>
                <w:szCs w:val="24"/>
              </w:rPr>
              <m:t>T</m:t>
            </m:r>
          </m:den>
        </m:f>
        <m:nary>
          <m:naryPr>
            <m:chr m:val="∑"/>
            <m:limLoc m:val="undOvr"/>
            <m:subHide m:val="1"/>
            <m:supHide m:val="1"/>
            <m:ctrlPr>
              <w:rPr>
                <w:rFonts w:ascii="Cambria Math" w:eastAsiaTheme="minorEastAsia" w:hAnsiTheme="majorBidi" w:cstheme="majorBidi"/>
                <w:i/>
                <w:sz w:val="24"/>
                <w:szCs w:val="24"/>
              </w:rPr>
            </m:ctrlPr>
          </m:naryPr>
          <m:sub/>
          <m:sup/>
          <m:e>
            <m:d>
              <m:dPr>
                <m:begChr m:val="|"/>
                <m:endChr m:val="|"/>
                <m:ctrlPr>
                  <w:rPr>
                    <w:rFonts w:ascii="Cambria Math" w:eastAsiaTheme="minorEastAsia" w:hAnsiTheme="majorBidi" w:cstheme="majorBidi"/>
                    <w:i/>
                    <w:sz w:val="24"/>
                    <w:szCs w:val="24"/>
                  </w:rPr>
                </m:ctrlPr>
              </m:dPr>
              <m:e>
                <m:f>
                  <m:fPr>
                    <m:ctrlPr>
                      <w:rPr>
                        <w:rFonts w:ascii="Cambria Math" w:eastAsiaTheme="minorEastAsia" w:hAnsiTheme="majorBidi" w:cstheme="majorBidi"/>
                        <w:i/>
                        <w:sz w:val="24"/>
                        <w:szCs w:val="24"/>
                      </w:rPr>
                    </m:ctrlPr>
                  </m:fPr>
                  <m:num>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e>
                      <m:sub>
                        <m:r>
                          <w:rPr>
                            <w:rFonts w:ascii="Cambria Math" w:eastAsiaTheme="minorEastAsia" w:hAnsi="Cambria Math" w:cstheme="majorBidi"/>
                            <w:sz w:val="24"/>
                            <w:szCs w:val="24"/>
                          </w:rPr>
                          <m:t>t</m:t>
                        </m:r>
                      </m:sub>
                    </m:sSub>
                  </m:num>
                  <m:den>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den>
                </m:f>
              </m:e>
            </m:d>
          </m:e>
        </m:nary>
      </m:oMath>
      <w:r w:rsidRPr="00425620">
        <w:rPr>
          <w:rFonts w:asciiTheme="majorBidi" w:eastAsiaTheme="minorEastAsia" w:hAnsiTheme="majorBidi" w:cstheme="majorBidi"/>
          <w:sz w:val="24"/>
          <w:szCs w:val="24"/>
          <w:lang w:val="en-US"/>
        </w:rPr>
        <w:t xml:space="preserve"> </w:t>
      </w:r>
    </w:p>
    <w:p w14:paraId="58DECE50" w14:textId="13808CF4" w:rsidR="000075B0" w:rsidRPr="00425620" w:rsidRDefault="000075B0" w:rsidP="000075B0">
      <w:pPr>
        <w:pStyle w:val="Paragraphedeliste"/>
        <w:spacing w:after="0" w:line="240" w:lineRule="auto"/>
        <w:ind w:left="1440"/>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Avec T le nombre </w:t>
      </w:r>
      <w:r w:rsidRPr="00425620">
        <w:rPr>
          <w:rFonts w:asciiTheme="majorBidi" w:eastAsiaTheme="minorEastAsia" w:hAnsiTheme="majorBidi" w:cstheme="majorBidi"/>
          <w:sz w:val="24"/>
          <w:szCs w:val="24"/>
        </w:rPr>
        <w:t>d’observations et</w:t>
      </w:r>
      <w:r w:rsidRPr="00425620">
        <w:rPr>
          <w:rFonts w:asciiTheme="majorBidi" w:eastAsiaTheme="minorEastAsia" w:hAnsiTheme="majorBidi" w:cstheme="majorBidi"/>
          <w:sz w:val="24"/>
          <w:szCs w:val="24"/>
        </w:rPr>
        <w:t xml:space="preserve">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les résidus de l’estimation.</w:t>
      </w:r>
    </w:p>
    <w:p w14:paraId="769DCAA5" w14:textId="77777777" w:rsidR="000075B0" w:rsidRPr="00425620" w:rsidRDefault="000075B0" w:rsidP="000075B0">
      <w:pPr>
        <w:pStyle w:val="Paragraphedeliste"/>
        <w:spacing w:after="0" w:line="240" w:lineRule="auto"/>
        <w:ind w:left="1440"/>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On retient le modèle qui minimise les différents critères.</w:t>
      </w:r>
    </w:p>
    <w:p w14:paraId="1E741840" w14:textId="77777777" w:rsidR="000075B0" w:rsidRPr="00425620" w:rsidRDefault="000075B0" w:rsidP="000075B0">
      <w:pPr>
        <w:spacing w:after="0" w:line="240" w:lineRule="auto"/>
        <w:jc w:val="both"/>
        <w:rPr>
          <w:rFonts w:asciiTheme="majorBidi" w:eastAsiaTheme="minorEastAsia" w:hAnsiTheme="majorBidi" w:cstheme="majorBidi"/>
          <w:b/>
          <w:bCs/>
          <w:sz w:val="24"/>
          <w:szCs w:val="24"/>
        </w:rPr>
      </w:pPr>
    </w:p>
    <w:p w14:paraId="66D30FE9" w14:textId="0DF96758" w:rsidR="000075B0" w:rsidRPr="00425620" w:rsidRDefault="000075B0" w:rsidP="000075B0">
      <w:pPr>
        <w:spacing w:after="0" w:line="240" w:lineRule="auto"/>
        <w:jc w:val="both"/>
        <w:rPr>
          <w:rFonts w:asciiTheme="majorBidi" w:eastAsiaTheme="minorEastAsia" w:hAnsiTheme="majorBidi" w:cstheme="majorBidi"/>
          <w:sz w:val="24"/>
          <w:szCs w:val="24"/>
        </w:rPr>
      </w:pPr>
      <w:r>
        <w:rPr>
          <w:rFonts w:asciiTheme="majorBidi" w:eastAsiaTheme="minorEastAsia" w:hAnsiTheme="majorBidi" w:cstheme="majorBidi"/>
          <w:b/>
          <w:bCs/>
          <w:sz w:val="24"/>
          <w:szCs w:val="24"/>
        </w:rPr>
        <w:t xml:space="preserve">3.4 </w:t>
      </w:r>
      <w:r w:rsidRPr="00425620">
        <w:rPr>
          <w:rFonts w:asciiTheme="majorBidi" w:eastAsiaTheme="minorEastAsia" w:hAnsiTheme="majorBidi" w:cstheme="majorBidi"/>
          <w:b/>
          <w:bCs/>
          <w:sz w:val="24"/>
          <w:szCs w:val="24"/>
        </w:rPr>
        <w:t>Etape de la Prévision</w:t>
      </w:r>
      <w:r w:rsidRPr="00425620">
        <w:rPr>
          <w:rFonts w:asciiTheme="majorBidi" w:eastAsiaTheme="minorEastAsia" w:hAnsiTheme="majorBidi" w:cstheme="majorBidi"/>
          <w:sz w:val="24"/>
          <w:szCs w:val="24"/>
        </w:rPr>
        <w:t> : la dernière étape de la méthodologie de Box-Jenkins est celle de la prévision. Considérons un processus ARMA (</w:t>
      </w:r>
      <w:proofErr w:type="spellStart"/>
      <w:proofErr w:type="gramStart"/>
      <w:r w:rsidRPr="00425620">
        <w:rPr>
          <w:rFonts w:asciiTheme="majorBidi" w:eastAsiaTheme="minorEastAsia" w:hAnsiTheme="majorBidi" w:cstheme="majorBidi"/>
          <w:sz w:val="24"/>
          <w:szCs w:val="24"/>
        </w:rPr>
        <w:t>p,q</w:t>
      </w:r>
      <w:proofErr w:type="spellEnd"/>
      <w:proofErr w:type="gramEnd"/>
      <w:r w:rsidRPr="00425620">
        <w:rPr>
          <w:rFonts w:asciiTheme="majorBidi" w:eastAsiaTheme="minorEastAsia" w:hAnsiTheme="majorBidi" w:cstheme="majorBidi"/>
          <w:sz w:val="24"/>
          <w:szCs w:val="24"/>
        </w:rPr>
        <w:t xml:space="preserve">), on note : </w:t>
      </w:r>
      <m:oMath>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y</m:t>
                </m:r>
              </m:e>
            </m:acc>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m:t>
            </m:r>
            <m:r>
              <w:rPr>
                <w:rFonts w:ascii="Cambria Math" w:eastAsiaTheme="minorEastAsia" w:hAnsiTheme="majorBidi" w:cstheme="majorBidi"/>
                <w:sz w:val="24"/>
                <w:szCs w:val="24"/>
              </w:rPr>
              <m:t>h</m:t>
            </m:r>
          </m:sub>
        </m:sSub>
      </m:oMath>
      <w:r w:rsidRPr="00425620">
        <w:rPr>
          <w:rFonts w:asciiTheme="majorBidi" w:eastAsiaTheme="minorEastAsia" w:hAnsiTheme="majorBidi" w:cstheme="majorBidi"/>
          <w:sz w:val="24"/>
          <w:szCs w:val="24"/>
        </w:rPr>
        <w:t xml:space="preserve"> la prévision faite en "t" pour la date t+h. Par définition la prévision pour un horizon h est donnée : </w:t>
      </w:r>
      <m:oMath>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y</m:t>
                </m:r>
              </m:e>
            </m:acc>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m:t>
            </m:r>
            <m:r>
              <w:rPr>
                <w:rFonts w:ascii="Cambria Math" w:eastAsiaTheme="minorEastAsia" w:hAnsiTheme="majorBidi" w:cstheme="majorBidi"/>
                <w:sz w:val="24"/>
                <w:szCs w:val="24"/>
              </w:rPr>
              <m:t>h</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f>
              <m:fPr>
                <m:type m:val="lin"/>
                <m:ctrlPr>
                  <w:rPr>
                    <w:rFonts w:ascii="Cambria Math" w:eastAsiaTheme="minorEastAsia" w:hAnsiTheme="majorBidi" w:cstheme="majorBidi"/>
                    <w:i/>
                    <w:sz w:val="24"/>
                    <w:szCs w:val="24"/>
                  </w:rPr>
                </m:ctrlPr>
              </m:fPr>
              <m:num>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m:t>
                    </m:r>
                    <m:r>
                      <w:rPr>
                        <w:rFonts w:ascii="Cambria Math" w:eastAsiaTheme="minorEastAsia" w:hAnsiTheme="majorBidi" w:cstheme="majorBidi"/>
                        <w:sz w:val="24"/>
                        <w:szCs w:val="24"/>
                      </w:rPr>
                      <m:t>h</m:t>
                    </m:r>
                  </m:sub>
                </m:sSub>
              </m:num>
              <m:den>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I</m:t>
                    </m:r>
                  </m:e>
                  <m:sub>
                    <m:r>
                      <w:rPr>
                        <w:rFonts w:ascii="Cambria Math" w:eastAsiaTheme="minorEastAsia" w:hAnsi="Cambria Math" w:cstheme="majorBidi"/>
                        <w:sz w:val="24"/>
                        <w:szCs w:val="24"/>
                      </w:rPr>
                      <m:t>t</m:t>
                    </m:r>
                  </m:sub>
                </m:sSub>
              </m:den>
            </m:f>
          </m:e>
        </m:d>
        <m:r>
          <w:rPr>
            <w:rFonts w:ascii="Cambria Math" w:eastAsiaTheme="minorEastAsia" w:hAnsiTheme="majorBidi" w:cstheme="majorBidi"/>
            <w:sz w:val="24"/>
            <w:szCs w:val="24"/>
          </w:rPr>
          <m:t xml:space="preserve"> </m:t>
        </m:r>
      </m:oMath>
      <w:r w:rsidRPr="00425620">
        <w:rPr>
          <w:rFonts w:asciiTheme="majorBidi" w:eastAsiaTheme="minorEastAsia" w:hAnsiTheme="majorBidi" w:cstheme="majorBidi"/>
          <w:sz w:val="24"/>
          <w:szCs w:val="24"/>
        </w:rPr>
        <w:t xml:space="preserve"> avec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I</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 </m:t>
        </m:r>
      </m:oMath>
      <w:r w:rsidRPr="00425620">
        <w:rPr>
          <w:rFonts w:asciiTheme="majorBidi" w:eastAsiaTheme="minorEastAsia" w:hAnsiTheme="majorBidi" w:cstheme="majorBidi"/>
          <w:sz w:val="24"/>
          <w:szCs w:val="24"/>
        </w:rPr>
        <w:t xml:space="preserve">: l’information disponible à la date "t". L’espérance conditionnelle représente </w:t>
      </w:r>
      <w:r w:rsidRPr="00425620">
        <w:rPr>
          <w:rFonts w:asciiTheme="majorBidi" w:eastAsiaTheme="minorEastAsia" w:hAnsiTheme="majorBidi" w:cstheme="majorBidi"/>
          <w:sz w:val="24"/>
          <w:szCs w:val="24"/>
        </w:rPr>
        <w:t>la meilleure prévision</w:t>
      </w:r>
      <w:r w:rsidRPr="00425620">
        <w:rPr>
          <w:rFonts w:asciiTheme="majorBidi" w:eastAsiaTheme="minorEastAsia" w:hAnsiTheme="majorBidi" w:cstheme="majorBidi"/>
          <w:sz w:val="24"/>
          <w:szCs w:val="24"/>
        </w:rPr>
        <w:t xml:space="preserve"> de la série y conditionnellement à l’information disponible à la date t. Dans le cas linéaire, il s’agit d’une fonction de régression. La prévision dans le </w:t>
      </w:r>
      <w:r w:rsidRPr="00425620">
        <w:rPr>
          <w:rFonts w:asciiTheme="majorBidi" w:eastAsiaTheme="minorEastAsia" w:hAnsiTheme="majorBidi" w:cstheme="majorBidi"/>
          <w:sz w:val="24"/>
          <w:szCs w:val="24"/>
        </w:rPr>
        <w:t>cas d’un</w:t>
      </w:r>
      <w:r w:rsidRPr="00425620">
        <w:rPr>
          <w:rFonts w:asciiTheme="majorBidi" w:eastAsiaTheme="minorEastAsia" w:hAnsiTheme="majorBidi" w:cstheme="majorBidi"/>
          <w:sz w:val="24"/>
          <w:szCs w:val="24"/>
        </w:rPr>
        <w:t xml:space="preserve"> processus </w:t>
      </w:r>
      <w:r w:rsidRPr="00425620">
        <w:rPr>
          <w:rFonts w:asciiTheme="majorBidi" w:eastAsiaTheme="minorEastAsia" w:hAnsiTheme="majorBidi" w:cstheme="majorBidi"/>
          <w:sz w:val="24"/>
          <w:szCs w:val="24"/>
        </w:rPr>
        <w:t>ARMA (</w:t>
      </w:r>
      <w:r w:rsidRPr="00425620">
        <w:rPr>
          <w:rFonts w:asciiTheme="majorBidi" w:eastAsiaTheme="minorEastAsia" w:hAnsiTheme="majorBidi" w:cstheme="majorBidi"/>
          <w:sz w:val="24"/>
          <w:szCs w:val="24"/>
        </w:rPr>
        <w:t>1,1) est donnée de la manière suivante :</w:t>
      </w:r>
    </w:p>
    <w:p w14:paraId="4A16547B" w14:textId="77777777" w:rsidR="000075B0" w:rsidRPr="00425620" w:rsidRDefault="000075B0" w:rsidP="000075B0">
      <w:pPr>
        <w:pStyle w:val="Paragraphedeliste"/>
        <w:spacing w:after="0" w:line="240" w:lineRule="auto"/>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 xml:space="preserve">             </m:t>
        </m:r>
        <m:d>
          <m:dPr>
            <m:begChr m:val="|"/>
            <m:endChr m:val="|"/>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e>
        </m:d>
        <m:r>
          <w:rPr>
            <w:rFonts w:ascii="Cambria Math" w:eastAsiaTheme="minorEastAsia" w:hAnsiTheme="majorBidi" w:cstheme="majorBidi"/>
            <w:sz w:val="24"/>
            <w:szCs w:val="24"/>
          </w:rPr>
          <m:t>&lt;1</m:t>
        </m:r>
      </m:oMath>
      <w:r w:rsidRPr="00425620">
        <w:rPr>
          <w:rFonts w:asciiTheme="majorBidi" w:eastAsiaTheme="minorEastAsia" w:hAnsiTheme="majorBidi" w:cstheme="majorBidi"/>
          <w:sz w:val="24"/>
          <w:szCs w:val="24"/>
        </w:rPr>
        <w:t xml:space="preserve"> </w:t>
      </w:r>
    </w:p>
    <w:p w14:paraId="55B3CFAB" w14:textId="77777777" w:rsidR="000075B0" w:rsidRPr="00425620" w:rsidRDefault="000075B0" w:rsidP="000075B0">
      <w:pPr>
        <w:pStyle w:val="Paragraphedeliste"/>
        <w:spacing w:after="0" w:line="240" w:lineRule="auto"/>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m:t>
        </m:r>
        <m:r>
          <w:rPr>
            <w:rFonts w:ascii="Cambria Math" w:eastAsiaTheme="minorEastAsia" w:hAnsiTheme="majorBidi" w:cstheme="majorBidi"/>
            <w:sz w:val="24"/>
            <w:szCs w:val="24"/>
          </w:rPr>
          <m:t xml:space="preserve"> </m:t>
        </m:r>
      </m:oMath>
      <w:r w:rsidRPr="00425620">
        <w:rPr>
          <w:rFonts w:asciiTheme="majorBidi" w:eastAsiaTheme="minorEastAsia" w:hAnsiTheme="majorBidi" w:cstheme="majorBidi"/>
          <w:sz w:val="24"/>
          <w:szCs w:val="24"/>
        </w:rPr>
        <w:t xml:space="preserve"> </w:t>
      </w:r>
    </w:p>
    <w:p w14:paraId="6E32BCEB" w14:textId="77777777" w:rsidR="000075B0" w:rsidRPr="00425620" w:rsidRDefault="000075B0" w:rsidP="000075B0">
      <w:pPr>
        <w:pStyle w:val="Paragraphedeliste"/>
        <w:spacing w:after="0" w:line="240" w:lineRule="auto"/>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+2</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+1</m:t>
            </m:r>
          </m:sub>
        </m:sSub>
      </m:oMath>
      <w:r w:rsidRPr="00425620">
        <w:rPr>
          <w:rFonts w:asciiTheme="majorBidi" w:eastAsiaTheme="minorEastAsia" w:hAnsiTheme="majorBidi" w:cstheme="majorBidi"/>
          <w:sz w:val="24"/>
          <w:szCs w:val="24"/>
        </w:rPr>
        <w:t xml:space="preserve">  </w:t>
      </w:r>
    </w:p>
    <w:p w14:paraId="2B866F7F" w14:textId="77777777" w:rsidR="000075B0" w:rsidRPr="00425620" w:rsidRDefault="000075B0" w:rsidP="000075B0">
      <w:pPr>
        <w:pStyle w:val="Paragraphedeliste"/>
        <w:spacing w:after="0" w:line="240" w:lineRule="auto"/>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m:t>
            </m:r>
            <m:r>
              <w:rPr>
                <w:rFonts w:ascii="Cambria Math" w:eastAsiaTheme="minorEastAsia" w:hAnsiTheme="majorBidi" w:cstheme="majorBidi"/>
                <w:sz w:val="24"/>
                <w:szCs w:val="24"/>
              </w:rPr>
              <m:t>h</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acc>
              <m:accPr>
                <m:ctrlPr>
                  <w:rPr>
                    <w:rFonts w:ascii="Cambria Math" w:eastAsiaTheme="minorEastAsia" w:hAnsiTheme="majorBidi" w:cstheme="majorBidi"/>
                    <w:i/>
                    <w:sz w:val="24"/>
                    <w:szCs w:val="24"/>
                  </w:rPr>
                </m:ctrlPr>
              </m:accPr>
              <m:e>
                <m:r>
                  <w:rPr>
                    <w:rFonts w:ascii="Cambria Math" w:eastAsiaTheme="minorEastAsia" w:hAnsi="Cambria Math" w:cstheme="majorBidi"/>
                    <w:sz w:val="24"/>
                    <w:szCs w:val="24"/>
                  </w:rPr>
                  <m:t>X</m:t>
                </m:r>
              </m:e>
            </m:acc>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m:t>
            </m:r>
            <m:r>
              <w:rPr>
                <w:rFonts w:ascii="Cambria Math" w:eastAsiaTheme="minorEastAsia" w:hAnsiTheme="majorBidi" w:cstheme="majorBidi"/>
                <w:sz w:val="24"/>
                <w:szCs w:val="24"/>
              </w:rPr>
              <m:t>h-</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r>
              <w:rPr>
                <w:rFonts w:ascii="Cambria Math" w:eastAsiaTheme="minorEastAsia" w:hAnsiTheme="majorBidi" w:cstheme="majorBidi"/>
                <w:sz w:val="24"/>
                <w:szCs w:val="24"/>
              </w:rPr>
              <m:t>+</m:t>
            </m:r>
            <m:r>
              <w:rPr>
                <w:rFonts w:ascii="Cambria Math" w:eastAsiaTheme="minorEastAsia" w:hAnsiTheme="majorBidi" w:cstheme="majorBidi"/>
                <w:sz w:val="24"/>
                <w:szCs w:val="24"/>
              </w:rPr>
              <m:t>h-</m:t>
            </m:r>
            <m:r>
              <w:rPr>
                <w:rFonts w:ascii="Cambria Math" w:eastAsiaTheme="minorEastAsia" w:hAnsiTheme="majorBidi" w:cstheme="majorBidi"/>
                <w:sz w:val="24"/>
                <w:szCs w:val="24"/>
              </w:rPr>
              <m:t>1</m:t>
            </m:r>
          </m:sub>
        </m:sSub>
      </m:oMath>
      <w:r w:rsidRPr="00425620">
        <w:rPr>
          <w:rFonts w:asciiTheme="majorBidi" w:eastAsiaTheme="minorEastAsia" w:hAnsiTheme="majorBidi" w:cstheme="majorBidi"/>
          <w:sz w:val="24"/>
          <w:szCs w:val="24"/>
        </w:rPr>
        <w:t xml:space="preserve"> </w:t>
      </w:r>
    </w:p>
    <w:p w14:paraId="5F7012CF" w14:textId="77777777" w:rsidR="000075B0" w:rsidRPr="00425620" w:rsidRDefault="000075B0" w:rsidP="000075B0">
      <w:pPr>
        <w:spacing w:after="0" w:line="240" w:lineRule="auto"/>
        <w:jc w:val="both"/>
        <w:rPr>
          <w:rFonts w:asciiTheme="majorBidi" w:hAnsiTheme="majorBidi" w:cstheme="majorBidi"/>
          <w:b/>
          <w:bCs/>
          <w:sz w:val="24"/>
          <w:szCs w:val="24"/>
        </w:rPr>
      </w:pPr>
      <w:r w:rsidRPr="00425620">
        <w:rPr>
          <w:rFonts w:asciiTheme="majorBidi" w:hAnsiTheme="majorBidi" w:cstheme="majorBidi"/>
          <w:sz w:val="24"/>
          <w:szCs w:val="24"/>
        </w:rPr>
        <w:t>Nous pouvons résumer les différentes étapes de la méthodologie de Box-Jenkins à partir du schéma suivant</w:t>
      </w:r>
      <w:r w:rsidRPr="00425620">
        <w:rPr>
          <w:rFonts w:asciiTheme="majorBidi" w:hAnsiTheme="majorBidi" w:cstheme="majorBidi"/>
          <w:b/>
          <w:bCs/>
          <w:sz w:val="24"/>
          <w:szCs w:val="24"/>
        </w:rPr>
        <w:t> :</w:t>
      </w:r>
    </w:p>
    <w:p w14:paraId="698E6776" w14:textId="77777777" w:rsidR="000075B0" w:rsidRPr="00425620" w:rsidRDefault="000075B0" w:rsidP="000075B0">
      <w:pPr>
        <w:spacing w:after="0" w:line="240" w:lineRule="auto"/>
        <w:jc w:val="center"/>
        <w:rPr>
          <w:rFonts w:asciiTheme="majorBidi" w:hAnsiTheme="majorBidi" w:cstheme="majorBidi"/>
          <w:b/>
          <w:bCs/>
          <w:sz w:val="24"/>
          <w:szCs w:val="24"/>
        </w:rPr>
      </w:pPr>
      <w:r w:rsidRPr="00425620">
        <w:rPr>
          <w:rFonts w:asciiTheme="majorBidi" w:hAnsiTheme="majorBidi" w:cstheme="majorBidi"/>
          <w:b/>
          <w:bCs/>
          <w:noProof/>
          <w:sz w:val="24"/>
          <w:szCs w:val="24"/>
          <w:lang w:eastAsia="fr-FR"/>
        </w:rPr>
        <w:lastRenderedPageBreak/>
        <w:drawing>
          <wp:inline distT="0" distB="0" distL="0" distR="0" wp14:anchorId="54804F0C" wp14:editId="5965511B">
            <wp:extent cx="4391025" cy="3381375"/>
            <wp:effectExtent l="19050" t="0" r="9525"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cstate="print"/>
                    <a:srcRect/>
                    <a:stretch>
                      <a:fillRect/>
                    </a:stretch>
                  </pic:blipFill>
                  <pic:spPr bwMode="auto">
                    <a:xfrm>
                      <a:off x="0" y="0"/>
                      <a:ext cx="4391025" cy="3381375"/>
                    </a:xfrm>
                    <a:prstGeom prst="rect">
                      <a:avLst/>
                    </a:prstGeom>
                    <a:noFill/>
                    <a:ln w="9525">
                      <a:noFill/>
                      <a:miter lim="800000"/>
                      <a:headEnd/>
                      <a:tailEnd/>
                    </a:ln>
                  </pic:spPr>
                </pic:pic>
              </a:graphicData>
            </a:graphic>
          </wp:inline>
        </w:drawing>
      </w:r>
    </w:p>
    <w:p w14:paraId="17241906" w14:textId="634CBF8C" w:rsidR="000075B0" w:rsidRPr="000075B0" w:rsidRDefault="000075B0" w:rsidP="000075B0">
      <w:pPr>
        <w:pStyle w:val="Titre1"/>
        <w:jc w:val="both"/>
        <w:rPr>
          <w:rFonts w:asciiTheme="majorBidi" w:hAnsiTheme="majorBidi" w:cstheme="majorBidi"/>
          <w:sz w:val="26"/>
          <w:szCs w:val="26"/>
        </w:rPr>
      </w:pPr>
      <w:r w:rsidRPr="000075B0">
        <w:rPr>
          <w:rFonts w:asciiTheme="majorBidi" w:hAnsiTheme="majorBidi" w:cstheme="majorBidi"/>
          <w:sz w:val="26"/>
          <w:szCs w:val="26"/>
        </w:rPr>
        <w:t>Section 4</w:t>
      </w:r>
      <w:r w:rsidRPr="000075B0">
        <w:rPr>
          <w:rFonts w:asciiTheme="majorBidi" w:hAnsiTheme="majorBidi" w:cstheme="majorBidi"/>
          <w:sz w:val="26"/>
          <w:szCs w:val="26"/>
        </w:rPr>
        <w:t> : Les modèles des séries temporelles non stationnaire et tests</w:t>
      </w:r>
      <w:r w:rsidRPr="000075B0">
        <w:rPr>
          <w:rFonts w:asciiTheme="majorBidi" w:hAnsiTheme="majorBidi" w:cstheme="majorBidi"/>
          <w:sz w:val="26"/>
          <w:szCs w:val="26"/>
        </w:rPr>
        <w:t xml:space="preserve"> </w:t>
      </w:r>
      <w:r w:rsidRPr="000075B0">
        <w:rPr>
          <w:rFonts w:asciiTheme="majorBidi" w:hAnsiTheme="majorBidi" w:cstheme="majorBidi"/>
          <w:sz w:val="26"/>
          <w:szCs w:val="26"/>
        </w:rPr>
        <w:t>de racine unitaire</w:t>
      </w:r>
    </w:p>
    <w:p w14:paraId="5EE0B805" w14:textId="77777777" w:rsidR="000075B0" w:rsidRPr="00425620" w:rsidRDefault="000075B0" w:rsidP="000075B0">
      <w:pPr>
        <w:spacing w:after="0" w:line="240" w:lineRule="auto"/>
        <w:contextualSpacing/>
        <w:jc w:val="both"/>
        <w:rPr>
          <w:rFonts w:asciiTheme="majorBidi" w:hAnsiTheme="majorBidi" w:cstheme="majorBidi"/>
          <w:sz w:val="24"/>
          <w:szCs w:val="24"/>
        </w:rPr>
      </w:pPr>
      <w:r w:rsidRPr="00425620">
        <w:rPr>
          <w:rFonts w:asciiTheme="majorBidi" w:hAnsiTheme="majorBidi" w:cstheme="majorBidi"/>
          <w:sz w:val="24"/>
          <w:szCs w:val="24"/>
        </w:rPr>
        <w:t xml:space="preserve">Dans la section précédente nous avons vu que la première étape de l’analyse d’une série temporelle consiste à vérifier la stationnarité de processus générateur des données. Dans cette section, nous allons étudier d’une façon plus précise ce qui est un processus non stationnaire, la non stationnarité qui le caractérise et la méthode de stionnarisation pour chaque type de processus.  </w:t>
      </w:r>
    </w:p>
    <w:p w14:paraId="21CEEA6B" w14:textId="77777777" w:rsidR="000075B0" w:rsidRDefault="000075B0" w:rsidP="000075B0">
      <w:pPr>
        <w:spacing w:after="0" w:line="240" w:lineRule="auto"/>
        <w:contextualSpacing/>
        <w:jc w:val="both"/>
        <w:rPr>
          <w:rFonts w:asciiTheme="majorBidi" w:hAnsiTheme="majorBidi" w:cstheme="majorBidi"/>
          <w:b/>
          <w:bCs/>
          <w:sz w:val="24"/>
          <w:szCs w:val="24"/>
        </w:rPr>
      </w:pPr>
    </w:p>
    <w:p w14:paraId="6E008489" w14:textId="25CDA72D"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Pr>
          <w:rFonts w:asciiTheme="majorBidi" w:hAnsiTheme="majorBidi" w:cstheme="majorBidi"/>
          <w:b/>
          <w:bCs/>
          <w:sz w:val="24"/>
          <w:szCs w:val="24"/>
        </w:rPr>
        <w:t xml:space="preserve">4.1 </w:t>
      </w:r>
      <w:r w:rsidRPr="00425620">
        <w:rPr>
          <w:rFonts w:asciiTheme="majorBidi" w:hAnsiTheme="majorBidi" w:cstheme="majorBidi"/>
          <w:b/>
          <w:bCs/>
          <w:sz w:val="24"/>
          <w:szCs w:val="24"/>
        </w:rPr>
        <w:t>Processus TS (Trend-Stationnaire)</w:t>
      </w:r>
      <w:r w:rsidRPr="00425620">
        <w:rPr>
          <w:rFonts w:asciiTheme="majorBidi" w:hAnsiTheme="majorBidi" w:cstheme="majorBidi"/>
          <w:sz w:val="24"/>
          <w:szCs w:val="24"/>
        </w:rPr>
        <w:t xml:space="preserve"> : ce type de processus s’écrit comme la somme d’une fonction déterministe de temps et d’une composante stochastique stationnaire d’espérance mathématique nulle. Un processus de ce type devient stationnaire par écart à une composante déterministe qu’est dans ce cas une fonction linéaire de temps. Formellement, un processus stationnaire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est dit TS et s’écrit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Theme="majorBidi" w:eastAsiaTheme="minorEastAsia" w:hAnsi="Cambria Math" w:cstheme="majorBidi"/>
            <w:sz w:val="24"/>
            <w:szCs w:val="24"/>
          </w:rPr>
          <m:t>↝</m:t>
        </m:r>
        <m:r>
          <w:rPr>
            <w:rFonts w:ascii="Cambria Math" w:eastAsiaTheme="minorEastAsia" w:hAnsi="Cambria Math" w:cstheme="majorBidi"/>
            <w:sz w:val="24"/>
            <w:szCs w:val="24"/>
          </w:rPr>
          <m:t>ST</m:t>
        </m:r>
      </m:oMath>
      <w:r w:rsidRPr="00425620">
        <w:rPr>
          <w:rFonts w:asciiTheme="majorBidi" w:eastAsiaTheme="minorEastAsia" w:hAnsiTheme="majorBidi" w:cstheme="majorBidi"/>
          <w:sz w:val="24"/>
          <w:szCs w:val="24"/>
        </w:rPr>
        <w:t xml:space="preserve"> s’il peut s’écrire sous la forme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f</m:t>
        </m:r>
        <m:d>
          <m:dPr>
            <m:ctrlPr>
              <w:rPr>
                <w:rFonts w:ascii="Cambria Math" w:eastAsiaTheme="minorEastAsia" w:hAnsiTheme="majorBidi" w:cstheme="majorBidi"/>
                <w:i/>
                <w:sz w:val="24"/>
                <w:szCs w:val="24"/>
              </w:rPr>
            </m:ctrlPr>
          </m:dPr>
          <m:e>
            <m:r>
              <w:rPr>
                <w:rFonts w:ascii="Cambria Math" w:eastAsiaTheme="minorEastAsia" w:hAnsi="Cambria Math" w:cstheme="majorBidi"/>
                <w:sz w:val="24"/>
                <w:szCs w:val="24"/>
              </w:rPr>
              <m:t>t</m:t>
            </m:r>
          </m:e>
        </m:d>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p>
    <w:p w14:paraId="24E96B1D" w14:textId="16C33BB7"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f</m:t>
        </m:r>
        <m:r>
          <w:rPr>
            <w:rFonts w:ascii="Cambria Math" w:eastAsiaTheme="minorEastAsia" w:hAnsiTheme="majorBidi" w:cstheme="majorBidi"/>
            <w:sz w:val="24"/>
            <w:szCs w:val="24"/>
          </w:rPr>
          <m:t>:</m:t>
        </m:r>
      </m:oMath>
      <w:r w:rsidRPr="00425620">
        <w:rPr>
          <w:rFonts w:asciiTheme="majorBidi" w:eastAsiaTheme="minorEastAsia" w:hAnsiTheme="majorBidi" w:cstheme="majorBidi"/>
          <w:sz w:val="24"/>
          <w:szCs w:val="24"/>
        </w:rPr>
        <w:t xml:space="preserve"> </w:t>
      </w:r>
      <w:r w:rsidRPr="00425620">
        <w:rPr>
          <w:rFonts w:asciiTheme="majorBidi" w:eastAsiaTheme="minorEastAsia" w:hAnsiTheme="majorBidi" w:cstheme="majorBidi"/>
          <w:sz w:val="24"/>
          <w:szCs w:val="24"/>
        </w:rPr>
        <w:t>Est</w:t>
      </w:r>
      <w:r w:rsidRPr="00425620">
        <w:rPr>
          <w:rFonts w:asciiTheme="majorBidi" w:eastAsiaTheme="minorEastAsia" w:hAnsiTheme="majorBidi" w:cstheme="majorBidi"/>
          <w:sz w:val="24"/>
          <w:szCs w:val="24"/>
        </w:rPr>
        <w:t xml:space="preserve"> une fonction de temps et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est un processus stochastique stationnaire. Il est évident que ce processus ne satisfait pas la définition de la stationnarité puisque son espérance dépend du temps. L’exemple le plus simple d’un processus TS est celui d’une tendance linéaire perturbée par un BB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m:t>
        </m:r>
        <m:r>
          <w:rPr>
            <w:rFonts w:ascii="Cambria Math" w:eastAsiaTheme="minorEastAsia" w:hAnsiTheme="majorBidi" w:cstheme="majorBidi"/>
            <w:sz w:val="24"/>
            <w:szCs w:val="24"/>
          </w:rPr>
          <m:t>+</m:t>
        </m:r>
        <m:r>
          <w:rPr>
            <w:rFonts w:ascii="Cambria Math" w:eastAsiaTheme="minorEastAsia" w:hAnsi="Cambria Math" w:cstheme="majorBidi"/>
            <w:sz w:val="24"/>
            <w:szCs w:val="24"/>
          </w:rPr>
          <m:t>βt</m:t>
        </m:r>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où  </w:t>
      </w:r>
      <m:oMath>
        <m:r>
          <w:rPr>
            <w:rFonts w:ascii="Cambria Math" w:eastAsiaTheme="minorEastAsia" w:hAnsi="Cambria Math" w:cstheme="majorBidi"/>
            <w:sz w:val="24"/>
            <w:szCs w:val="24"/>
          </w:rPr>
          <m:t>∝</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et</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β</m:t>
        </m:r>
      </m:oMath>
      <w:r w:rsidRPr="00425620">
        <w:rPr>
          <w:rFonts w:asciiTheme="majorBidi" w:eastAsiaTheme="minorEastAsia" w:hAnsiTheme="majorBidi" w:cstheme="majorBidi"/>
          <w:sz w:val="24"/>
          <w:szCs w:val="24"/>
        </w:rPr>
        <w:t xml:space="preserve"> sont deux paramètres fixes et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est un BB. Dans ce cas le processus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est non stationnaire puisque son espérance dépend du temps. En revanche, le processus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défini par l’écart entre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et la composante déterministe et stationnaire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Theme="majorBidi" w:eastAsiaTheme="minorEastAsia" w:hAnsiTheme="majorBidi" w:cstheme="majorBidi"/>
                <w:sz w:val="24"/>
                <w:szCs w:val="24"/>
              </w:rPr>
              <m:t>-</m:t>
            </m:r>
            <m:r>
              <w:rPr>
                <w:rFonts w:asciiTheme="majorBidi" w:eastAsiaTheme="minorEastAsia" w:hAnsi="Cambria Math" w:cstheme="majorBidi"/>
                <w:sz w:val="24"/>
                <w:szCs w:val="24"/>
              </w:rPr>
              <m:t>∝</m:t>
            </m:r>
            <m:r>
              <w:rPr>
                <w:rFonts w:asciiTheme="majorBidi"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β</m:t>
                </m:r>
              </m:e>
              <m:sub>
                <m:r>
                  <w:rPr>
                    <w:rFonts w:ascii="Cambria Math" w:eastAsiaTheme="minorEastAsia" w:hAnsi="Cambria Math" w:cstheme="majorBidi"/>
                    <w:sz w:val="24"/>
                    <w:szCs w:val="24"/>
                  </w:rPr>
                  <m:t>t</m:t>
                </m:r>
              </m:sub>
            </m:sSub>
          </m:e>
        </m:d>
        <m:r>
          <w:rPr>
            <w:rFonts w:ascii="Cambria Math" w:eastAsiaTheme="minorEastAsia" w:hAnsi="Cambria Math"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p>
    <w:p w14:paraId="29BF0E61" w14:textId="77777777"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Lorsqu’un processus TS est affecté par un choc aléatoire, l’effet de ce choc tend à disparaitre lorsque le temps passe, c’est la propriété de la non persistance des chocs. La non stationnarité qui caractérise le processus TS est de nature déterministe ou aléatoire. </w:t>
      </w:r>
    </w:p>
    <w:p w14:paraId="219766B9" w14:textId="77777777" w:rsidR="000075B0" w:rsidRPr="00425620" w:rsidRDefault="000075B0" w:rsidP="000075B0">
      <w:pPr>
        <w:spacing w:after="0" w:line="240" w:lineRule="auto"/>
        <w:contextualSpacing/>
        <w:jc w:val="both"/>
        <w:rPr>
          <w:rFonts w:asciiTheme="majorBidi" w:eastAsiaTheme="minorEastAsia" w:hAnsiTheme="majorBidi" w:cstheme="majorBidi"/>
          <w:b/>
          <w:bCs/>
          <w:sz w:val="24"/>
          <w:szCs w:val="24"/>
        </w:rPr>
      </w:pPr>
    </w:p>
    <w:p w14:paraId="484C859F" w14:textId="3A62E306"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Pr>
          <w:rFonts w:asciiTheme="majorBidi" w:eastAsiaTheme="minorEastAsia" w:hAnsiTheme="majorBidi" w:cstheme="majorBidi"/>
          <w:b/>
          <w:bCs/>
          <w:sz w:val="24"/>
          <w:szCs w:val="24"/>
        </w:rPr>
        <w:t xml:space="preserve">4.2 </w:t>
      </w:r>
      <w:r w:rsidRPr="00425620">
        <w:rPr>
          <w:rFonts w:asciiTheme="majorBidi" w:eastAsiaTheme="minorEastAsia" w:hAnsiTheme="majorBidi" w:cstheme="majorBidi"/>
          <w:b/>
          <w:bCs/>
          <w:sz w:val="24"/>
          <w:szCs w:val="24"/>
        </w:rPr>
        <w:t>Processus DS (Différence Stationnary) :</w:t>
      </w:r>
      <w:r w:rsidRPr="00425620">
        <w:rPr>
          <w:rFonts w:asciiTheme="majorBidi" w:eastAsiaTheme="minorEastAsia" w:hAnsiTheme="majorBidi" w:cstheme="majorBidi"/>
          <w:sz w:val="24"/>
          <w:szCs w:val="24"/>
        </w:rPr>
        <w:t xml:space="preserve"> c’est un processus dont la non stationnarité est au tour d’une tendance stochastique. Tandis que le processus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est caractérisé par une non stationnarité de nature aléatoire, on dit aussi que le processus admet des racines unitaires. Pour le rendre stationnaire on applique l’opération de différentiation à un ordre "d". Formellement, le processus DS s’écrit de la manière suivante :  </w:t>
      </w:r>
    </w:p>
    <w:p w14:paraId="3AAF0A5D" w14:textId="77777777" w:rsidR="000075B0" w:rsidRPr="00425620" w:rsidRDefault="000075B0" w:rsidP="000075B0">
      <w:pPr>
        <w:pStyle w:val="Paragraphedeliste"/>
        <w:spacing w:after="0" w:line="240" w:lineRule="auto"/>
        <w:ind w:left="360"/>
        <w:jc w:val="both"/>
        <w:rPr>
          <w:rFonts w:asciiTheme="majorBidi" w:eastAsiaTheme="minorEastAsia" w:hAnsiTheme="majorBidi" w:cstheme="majorBidi"/>
          <w:sz w:val="24"/>
          <w:szCs w:val="24"/>
        </w:rPr>
      </w:pPr>
      <m:oMath>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β</m:t>
            </m:r>
            <m:r>
              <w:rPr>
                <w:rFonts w:ascii="Cambria Math" w:hAnsiTheme="majorBidi" w:cstheme="majorBidi"/>
                <w:sz w:val="24"/>
                <w:szCs w:val="24"/>
              </w:rPr>
              <m:t>+</m:t>
            </m:r>
            <m:r>
              <w:rPr>
                <w:rFonts w:ascii="Cambria Math" w:hAnsi="Cambria Math" w:cstheme="majorBidi"/>
                <w:sz w:val="24"/>
                <w:szCs w:val="24"/>
              </w:rPr>
              <m:t>X</m:t>
            </m:r>
          </m:e>
          <m:sub>
            <m:r>
              <w:rPr>
                <w:rFonts w:ascii="Cambria Math" w:hAnsi="Cambria Math" w:cstheme="majorBidi"/>
                <w:sz w:val="24"/>
                <w:szCs w:val="24"/>
              </w:rPr>
              <m:t>t</m:t>
            </m:r>
            <m:r>
              <w:rPr>
                <w:rFonts w:asciiTheme="majorBidi" w:hAnsiTheme="majorBidi" w:cstheme="majorBidi"/>
                <w:sz w:val="24"/>
                <w:szCs w:val="24"/>
              </w:rPr>
              <m:t>-</m:t>
            </m:r>
            <m:r>
              <w:rPr>
                <w:rFonts w:ascii="Cambria Math" w:hAnsiTheme="majorBidi" w:cstheme="majorBidi"/>
                <w:sz w:val="24"/>
                <w:szCs w:val="24"/>
              </w:rPr>
              <m:t>1</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r>
          <w:rPr>
            <w:rFonts w:asciiTheme="majorBidi"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r>
              <w:rPr>
                <w:rFonts w:asciiTheme="majorBidi" w:hAnsiTheme="majorBidi" w:cstheme="majorBidi"/>
                <w:sz w:val="24"/>
                <w:szCs w:val="24"/>
              </w:rPr>
              <m:t>-</m:t>
            </m:r>
            <m:r>
              <w:rPr>
                <w:rFonts w:ascii="Cambria Math" w:hAnsiTheme="majorBidi" w:cstheme="majorBidi"/>
                <w:sz w:val="24"/>
                <w:szCs w:val="24"/>
              </w:rPr>
              <m:t>1</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β</m:t>
            </m:r>
            <m:r>
              <w:rPr>
                <w:rFonts w:ascii="Cambria Math" w:hAnsiTheme="majorBidi" w:cstheme="majorBidi"/>
                <w:sz w:val="24"/>
                <w:szCs w:val="24"/>
              </w:rPr>
              <m:t>+</m:t>
            </m:r>
            <m:r>
              <w:rPr>
                <w:rFonts w:ascii="Cambria Math" w:hAnsi="Cambria Math" w:cstheme="majorBidi"/>
                <w:sz w:val="24"/>
                <w:szCs w:val="24"/>
              </w:rPr>
              <m:t>ε</m:t>
            </m:r>
          </m:e>
          <m:sub>
            <m:r>
              <w:rPr>
                <w:rFonts w:ascii="Cambria Math" w:hAnsi="Cambria Math" w:cstheme="majorBidi"/>
                <w:sz w:val="24"/>
                <w:szCs w:val="24"/>
              </w:rPr>
              <m:t>t</m:t>
            </m:r>
          </m:sub>
        </m:sSub>
      </m:oMath>
      <w:r w:rsidRPr="00425620">
        <w:rPr>
          <w:rFonts w:asciiTheme="majorBidi" w:eastAsiaTheme="minorEastAsia" w:hAnsiTheme="majorBidi" w:cstheme="majorBidi"/>
          <w:sz w:val="24"/>
          <w:szCs w:val="24"/>
        </w:rPr>
        <w:t xml:space="preserve"> </w:t>
      </w:r>
      <m:oMath>
        <m:sSub>
          <m:sSubPr>
            <m:ctrlPr>
              <w:rPr>
                <w:rFonts w:ascii="Cambria Math" w:hAnsiTheme="majorBidi" w:cstheme="majorBidi"/>
                <w:i/>
                <w:sz w:val="24"/>
                <w:szCs w:val="24"/>
              </w:rPr>
            </m:ctrlPr>
          </m:sSubPr>
          <m:e>
            <m:r>
              <w:rPr>
                <w:rFonts w:ascii="Cambria Math" w:hAnsi="Cambria Math" w:cstheme="majorBidi"/>
                <w:sz w:val="24"/>
                <w:szCs w:val="24"/>
              </w:rPr>
              <m:t>⇒</m:t>
            </m:r>
            <m:r>
              <w:rPr>
                <w:rFonts w:ascii="Cambria Math" w:hAnsiTheme="majorBidi" w:cstheme="majorBidi"/>
                <w:sz w:val="24"/>
                <w:szCs w:val="24"/>
              </w:rPr>
              <m:t>∆</m:t>
            </m:r>
            <m:r>
              <w:rPr>
                <w:rFonts w:ascii="Cambria Math" w:hAnsi="Cambria Math" w:cstheme="majorBidi"/>
                <w:sz w:val="24"/>
                <w:szCs w:val="24"/>
              </w:rPr>
              <m:t>X</m:t>
            </m:r>
          </m:e>
          <m:sub>
            <m:r>
              <w:rPr>
                <w:rFonts w:ascii="Cambria Math" w:hAnsi="Cambria Math" w:cstheme="majorBidi"/>
                <w:sz w:val="24"/>
                <w:szCs w:val="24"/>
              </w:rPr>
              <m:t>t</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β</m:t>
            </m:r>
            <m:r>
              <w:rPr>
                <w:rFonts w:ascii="Cambria Math" w:hAnsiTheme="majorBidi" w:cstheme="majorBidi"/>
                <w:sz w:val="24"/>
                <w:szCs w:val="24"/>
              </w:rPr>
              <m:t>+</m:t>
            </m:r>
            <m:r>
              <w:rPr>
                <w:rFonts w:ascii="Cambria Math" w:hAnsi="Cambria Math" w:cstheme="majorBidi"/>
                <w:sz w:val="24"/>
                <w:szCs w:val="24"/>
              </w:rPr>
              <m:t>ε</m:t>
            </m:r>
          </m:e>
          <m:sub>
            <m:r>
              <w:rPr>
                <w:rFonts w:ascii="Cambria Math" w:hAnsi="Cambria Math" w:cstheme="majorBidi"/>
                <w:sz w:val="24"/>
                <w:szCs w:val="24"/>
              </w:rPr>
              <m:t>t</m:t>
            </m:r>
          </m:sub>
        </m:sSub>
      </m:oMath>
      <w:r w:rsidRPr="00425620">
        <w:rPr>
          <w:rFonts w:asciiTheme="majorBidi" w:eastAsiaTheme="minorEastAsia" w:hAnsiTheme="majorBidi" w:cstheme="majorBidi"/>
          <w:sz w:val="24"/>
          <w:szCs w:val="24"/>
        </w:rPr>
        <w:t xml:space="preserve">     Il est stationnaire</w:t>
      </w:r>
    </w:p>
    <w:p w14:paraId="682D7750" w14:textId="77777777" w:rsidR="000075B0" w:rsidRPr="00425620" w:rsidRDefault="000075B0" w:rsidP="000075B0">
      <w:pPr>
        <w:pStyle w:val="Paragraphedeliste"/>
        <w:spacing w:after="0" w:line="240" w:lineRule="auto"/>
        <w:ind w:left="360"/>
        <w:jc w:val="both"/>
        <w:rPr>
          <w:rFonts w:asciiTheme="majorBidi" w:eastAsiaTheme="minorEastAsia" w:hAnsiTheme="majorBidi" w:cstheme="majorBidi"/>
          <w:sz w:val="24"/>
          <w:szCs w:val="24"/>
        </w:rPr>
      </w:pPr>
    </w:p>
    <w:p w14:paraId="334716A0" w14:textId="77777777"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L’introduction de la constante </w:t>
      </w:r>
      <m:oMath>
        <m:r>
          <w:rPr>
            <w:rFonts w:ascii="Cambria Math" w:hAnsi="Cambria Math" w:cstheme="majorBidi"/>
            <w:sz w:val="24"/>
            <w:szCs w:val="24"/>
          </w:rPr>
          <m:t>β</m:t>
        </m:r>
      </m:oMath>
      <w:r w:rsidRPr="00425620">
        <w:rPr>
          <w:rFonts w:asciiTheme="majorBidi" w:eastAsiaTheme="minorEastAsia" w:hAnsiTheme="majorBidi" w:cstheme="majorBidi"/>
          <w:sz w:val="24"/>
          <w:szCs w:val="24"/>
        </w:rPr>
        <w:t xml:space="preserve"> permet de définir 2 processus différents :</w:t>
      </w:r>
    </w:p>
    <w:p w14:paraId="493BB471" w14:textId="77777777" w:rsidR="000075B0" w:rsidRPr="00425620" w:rsidRDefault="000075B0" w:rsidP="000075B0">
      <w:pPr>
        <w:pStyle w:val="Paragraphedeliste"/>
        <w:numPr>
          <w:ilvl w:val="0"/>
          <w:numId w:val="2"/>
        </w:numPr>
        <w:spacing w:after="0" w:line="240" w:lineRule="auto"/>
        <w:contextualSpacing/>
        <w:jc w:val="both"/>
        <w:rPr>
          <w:rFonts w:asciiTheme="majorBidi" w:hAnsiTheme="majorBidi" w:cstheme="majorBidi"/>
          <w:sz w:val="24"/>
          <w:szCs w:val="24"/>
        </w:rPr>
      </w:pPr>
      <m:oMath>
        <m:r>
          <w:rPr>
            <w:rFonts w:ascii="Cambria Math" w:hAnsi="Cambria Math" w:cstheme="majorBidi"/>
            <w:sz w:val="24"/>
            <w:szCs w:val="24"/>
          </w:rPr>
          <m:t>β</m:t>
        </m:r>
        <m:r>
          <w:rPr>
            <w:rFonts w:ascii="Cambria Math" w:hAnsiTheme="majorBidi" w:cstheme="majorBidi"/>
            <w:sz w:val="24"/>
            <w:szCs w:val="24"/>
          </w:rPr>
          <m:t>=0</m:t>
        </m:r>
        <m:r>
          <w:rPr>
            <w:rFonts w:ascii="Cambria Math" w:hAnsiTheme="majorBidi" w:cstheme="majorBidi"/>
            <w:sz w:val="24"/>
            <w:szCs w:val="24"/>
          </w:rPr>
          <m:t> </m:t>
        </m:r>
      </m:oMath>
      <w:r w:rsidRPr="00425620">
        <w:rPr>
          <w:rFonts w:asciiTheme="majorBidi" w:eastAsiaTheme="minorEastAsia" w:hAnsiTheme="majorBidi" w:cstheme="majorBidi"/>
          <w:sz w:val="24"/>
          <w:szCs w:val="24"/>
        </w:rPr>
        <w:t xml:space="preserve">: le processus DS est sans dérive (marche au hasard). Il s’écrit </w:t>
      </w:r>
      <m:oMath>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r>
              <w:rPr>
                <w:rFonts w:asciiTheme="majorBidi" w:hAnsiTheme="majorBidi" w:cstheme="majorBidi"/>
                <w:sz w:val="24"/>
                <w:szCs w:val="24"/>
              </w:rPr>
              <m:t>-</m:t>
            </m:r>
            <m:r>
              <w:rPr>
                <w:rFonts w:ascii="Cambria Math" w:hAnsiTheme="majorBidi" w:cstheme="majorBidi"/>
                <w:sz w:val="24"/>
                <w:szCs w:val="24"/>
              </w:rPr>
              <m:t>1</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p>
    <w:p w14:paraId="1286355C" w14:textId="77777777" w:rsidR="000075B0" w:rsidRPr="00425620" w:rsidRDefault="000075B0" w:rsidP="000075B0">
      <w:pPr>
        <w:spacing w:after="0" w:line="240" w:lineRule="auto"/>
        <w:ind w:left="360"/>
        <w:contextualSpacing/>
        <w:jc w:val="both"/>
        <w:rPr>
          <w:rFonts w:asciiTheme="majorBidi" w:hAnsiTheme="majorBidi" w:cstheme="majorBidi"/>
          <w:sz w:val="24"/>
          <w:szCs w:val="24"/>
        </w:rPr>
      </w:pPr>
      <w:r w:rsidRPr="00425620">
        <w:rPr>
          <w:rFonts w:asciiTheme="majorBidi" w:hAnsiTheme="majorBidi" w:cstheme="majorBidi"/>
          <w:sz w:val="24"/>
          <w:szCs w:val="24"/>
        </w:rPr>
        <w:t xml:space="preserve">Comme </w:t>
      </w:r>
      <m:oMath>
        <m:sSub>
          <m:sSubPr>
            <m:ctrlPr>
              <w:rPr>
                <w:rFonts w:ascii="Cambria Math" w:hAnsiTheme="majorBidi"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425620">
        <w:rPr>
          <w:rFonts w:asciiTheme="majorBidi" w:hAnsiTheme="majorBidi" w:cstheme="majorBidi"/>
          <w:sz w:val="24"/>
          <w:szCs w:val="24"/>
        </w:rPr>
        <w:t xml:space="preserve"> est un BB, ce processus DS porte le nom de marche au hasard (RANDOM-WALK-MODEL). Il est très utilisé dans la modélisation des marchés financiers.  </w:t>
      </w:r>
    </w:p>
    <w:p w14:paraId="41B9C9E3" w14:textId="77777777" w:rsidR="000075B0" w:rsidRPr="00425620" w:rsidRDefault="000075B0" w:rsidP="000075B0">
      <w:pPr>
        <w:pStyle w:val="Paragraphedeliste"/>
        <w:numPr>
          <w:ilvl w:val="0"/>
          <w:numId w:val="2"/>
        </w:numPr>
        <w:spacing w:after="0" w:line="240" w:lineRule="auto"/>
        <w:contextualSpacing/>
        <w:jc w:val="both"/>
        <w:rPr>
          <w:rFonts w:asciiTheme="majorBidi" w:hAnsiTheme="majorBidi" w:cstheme="majorBidi"/>
          <w:sz w:val="24"/>
          <w:szCs w:val="24"/>
        </w:rPr>
      </w:pPr>
      <m:oMath>
        <m:r>
          <w:rPr>
            <w:rFonts w:ascii="Cambria Math" w:hAnsi="Cambria Math" w:cstheme="majorBidi"/>
            <w:sz w:val="24"/>
            <w:szCs w:val="24"/>
          </w:rPr>
          <m:t>β</m:t>
        </m:r>
        <m:r>
          <w:rPr>
            <w:rFonts w:ascii="Cambria Math" w:hAnsiTheme="majorBidi" w:cstheme="majorBidi"/>
            <w:sz w:val="24"/>
            <w:szCs w:val="24"/>
          </w:rPr>
          <m:t>≠</m:t>
        </m:r>
        <m:r>
          <w:rPr>
            <w:rFonts w:ascii="Cambria Math" w:hAnsiTheme="majorBidi" w:cstheme="majorBidi"/>
            <w:sz w:val="24"/>
            <w:szCs w:val="24"/>
          </w:rPr>
          <m:t>0</m:t>
        </m:r>
        <m:r>
          <w:rPr>
            <w:rFonts w:ascii="Cambria Math" w:hAnsiTheme="majorBidi" w:cstheme="majorBidi"/>
            <w:sz w:val="24"/>
            <w:szCs w:val="24"/>
          </w:rPr>
          <m:t> </m:t>
        </m:r>
      </m:oMath>
      <w:r w:rsidRPr="00425620">
        <w:rPr>
          <w:rFonts w:asciiTheme="majorBidi" w:eastAsiaTheme="minorEastAsia" w:hAnsiTheme="majorBidi" w:cstheme="majorBidi"/>
          <w:sz w:val="24"/>
          <w:szCs w:val="24"/>
        </w:rPr>
        <w:t>: le processus porte le nom de processus DS avec dérive. Il s’écrit :</w:t>
      </w:r>
      <m:oMath>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r>
          <w:rPr>
            <w:rFonts w:ascii="Cambria Math" w:hAnsiTheme="majorBidi" w:cstheme="majorBidi"/>
            <w:sz w:val="24"/>
            <w:szCs w:val="24"/>
          </w:rPr>
          <m:t>=</m:t>
        </m:r>
        <m:sSub>
          <m:sSubPr>
            <m:ctrlPr>
              <w:rPr>
                <w:rFonts w:ascii="Cambria Math" w:hAnsiTheme="majorBidi" w:cstheme="majorBidi"/>
                <w:i/>
                <w:sz w:val="24"/>
                <w:szCs w:val="24"/>
              </w:rPr>
            </m:ctrlPr>
          </m:sSubPr>
          <m:e>
            <m:r>
              <w:rPr>
                <w:rFonts w:ascii="Cambria Math" w:hAnsi="Cambria Math" w:cstheme="majorBidi"/>
                <w:sz w:val="24"/>
                <w:szCs w:val="24"/>
              </w:rPr>
              <m:t>β</m:t>
            </m:r>
            <m:r>
              <w:rPr>
                <w:rFonts w:ascii="Cambria Math" w:hAnsiTheme="majorBidi" w:cstheme="majorBidi"/>
                <w:sz w:val="24"/>
                <w:szCs w:val="24"/>
              </w:rPr>
              <m:t>+</m:t>
            </m:r>
            <m:r>
              <w:rPr>
                <w:rFonts w:ascii="Cambria Math" w:hAnsi="Cambria Math" w:cstheme="majorBidi"/>
                <w:sz w:val="24"/>
                <w:szCs w:val="24"/>
              </w:rPr>
              <m:t>X</m:t>
            </m:r>
          </m:e>
          <m:sub>
            <m:r>
              <w:rPr>
                <w:rFonts w:ascii="Cambria Math" w:hAnsi="Cambria Math" w:cstheme="majorBidi"/>
                <w:sz w:val="24"/>
                <w:szCs w:val="24"/>
              </w:rPr>
              <m:t>t</m:t>
            </m:r>
            <m:r>
              <w:rPr>
                <w:rFonts w:asciiTheme="majorBidi" w:hAnsiTheme="majorBidi" w:cstheme="majorBidi"/>
                <w:sz w:val="24"/>
                <w:szCs w:val="24"/>
              </w:rPr>
              <m:t>-</m:t>
            </m:r>
            <m:r>
              <w:rPr>
                <w:rFonts w:ascii="Cambria Math" w:hAnsiTheme="majorBidi" w:cstheme="majorBidi"/>
                <w:sz w:val="24"/>
                <w:szCs w:val="24"/>
              </w:rPr>
              <m:t>1</m:t>
            </m:r>
          </m:sub>
        </m:sSub>
      </m:oMath>
    </w:p>
    <w:p w14:paraId="0F82DD8A" w14:textId="77777777"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La variance d’un processus DS dépend du temps. Un processus DS est caractérisé par une non stationnarité de nature aléatoire.</w:t>
      </w:r>
    </w:p>
    <w:p w14:paraId="2A79A2F8" w14:textId="77777777" w:rsidR="000075B0" w:rsidRPr="00425620" w:rsidRDefault="000075B0" w:rsidP="000075B0">
      <w:pPr>
        <w:jc w:val="both"/>
        <w:rPr>
          <w:rFonts w:asciiTheme="majorBidi" w:hAnsiTheme="majorBidi" w:cstheme="majorBidi"/>
          <w:sz w:val="24"/>
          <w:szCs w:val="24"/>
          <w:lang w:eastAsia="fr-FR"/>
        </w:rPr>
      </w:pPr>
    </w:p>
    <w:p w14:paraId="176DC18A" w14:textId="4F78651D"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Pr>
          <w:rFonts w:asciiTheme="majorBidi" w:eastAsiaTheme="minorEastAsia" w:hAnsiTheme="majorBidi" w:cstheme="majorBidi"/>
          <w:b/>
          <w:bCs/>
          <w:sz w:val="24"/>
          <w:szCs w:val="24"/>
        </w:rPr>
        <w:t xml:space="preserve">4.3 </w:t>
      </w:r>
      <w:r w:rsidRPr="00425620">
        <w:rPr>
          <w:rFonts w:asciiTheme="majorBidi" w:eastAsiaTheme="minorEastAsia" w:hAnsiTheme="majorBidi" w:cstheme="majorBidi"/>
          <w:b/>
          <w:bCs/>
          <w:sz w:val="24"/>
          <w:szCs w:val="24"/>
        </w:rPr>
        <w:t>Test de DICKY-FULLER (test de non stationnarité) :</w:t>
      </w:r>
      <w:r w:rsidRPr="00425620">
        <w:rPr>
          <w:rFonts w:asciiTheme="majorBidi" w:eastAsiaTheme="minorEastAsia" w:hAnsiTheme="majorBidi" w:cstheme="majorBidi"/>
          <w:sz w:val="24"/>
          <w:szCs w:val="24"/>
        </w:rPr>
        <w:t xml:space="preserve"> le test de DICKY-FULLER permet de mettre en évidence le caractère stationnaire ou non stationnaire d’une chronique par la détermination d’une tendance déterministe ou stochastique. Les modèles de base de la construction de ces tests sont du nombre de trois. Le principe de ce test est simple :</w:t>
      </w:r>
    </w:p>
    <w:p w14:paraId="68A67C82" w14:textId="77777777"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Si l’hypothèse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ϕ</m:t>
        </m:r>
        <m:r>
          <w:rPr>
            <w:rFonts w:ascii="Cambria Math" w:eastAsiaTheme="minorEastAsia" w:hAnsiTheme="majorBidi" w:cstheme="majorBidi"/>
            <w:sz w:val="24"/>
            <w:szCs w:val="24"/>
          </w:rPr>
          <m:t>=1</m:t>
        </m:r>
      </m:oMath>
      <w:r w:rsidRPr="00425620">
        <w:rPr>
          <w:rFonts w:asciiTheme="majorBidi" w:eastAsiaTheme="minorEastAsia" w:hAnsiTheme="majorBidi" w:cstheme="majorBidi"/>
          <w:sz w:val="24"/>
          <w:szCs w:val="24"/>
        </w:rPr>
        <w:t xml:space="preserve"> est retenue dans l’un des trois modèles le processus est alors non stationnaire.</w:t>
      </w:r>
    </w:p>
    <w:p w14:paraId="56037BF7" w14:textId="5C706DC3"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M</m:t>
        </m:r>
        <m:d>
          <m:dPr>
            <m:begChr m:val="["/>
            <m:endChr m:val="]"/>
            <m:ctrlPr>
              <w:rPr>
                <w:rFonts w:ascii="Cambria Math" w:eastAsiaTheme="minorEastAsia" w:hAnsiTheme="majorBidi" w:cstheme="majorBidi"/>
                <w:i/>
                <w:sz w:val="24"/>
                <w:szCs w:val="24"/>
              </w:rPr>
            </m:ctrlPr>
          </m:dPr>
          <m:e>
            <m:r>
              <w:rPr>
                <w:rFonts w:ascii="Cambria Math" w:eastAsiaTheme="minorEastAsia" w:hAnsiTheme="majorBidi" w:cstheme="majorBidi"/>
                <w:sz w:val="24"/>
                <w:szCs w:val="24"/>
              </w:rPr>
              <m:t>1</m:t>
            </m:r>
          </m:e>
        </m:d>
        <m:r>
          <w:rPr>
            <w:rFonts w:ascii="Cambria Math" w:eastAsiaTheme="minorEastAsia" w:hAnsiTheme="majorBidi" w:cstheme="majorBidi"/>
            <w:sz w:val="24"/>
            <w:szCs w:val="24"/>
          </w:rPr>
          <m:t xml:space="preserve">: </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ϕ</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Pr>
          <w:rFonts w:asciiTheme="majorBidi" w:eastAsiaTheme="minorEastAsia" w:hAnsiTheme="majorBidi" w:cstheme="majorBidi"/>
          <w:sz w:val="24"/>
          <w:szCs w:val="24"/>
        </w:rPr>
        <w:t>.  M</w:t>
      </w:r>
      <w:r w:rsidRPr="00425620">
        <w:rPr>
          <w:rFonts w:asciiTheme="majorBidi" w:eastAsiaTheme="minorEastAsia" w:hAnsiTheme="majorBidi" w:cstheme="majorBidi"/>
          <w:sz w:val="24"/>
          <w:szCs w:val="24"/>
        </w:rPr>
        <w:t>odèle autorégressif d’ordre 1</w:t>
      </w:r>
    </w:p>
    <w:p w14:paraId="5EB78C6B" w14:textId="035589CD"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M</m:t>
        </m:r>
        <m:d>
          <m:dPr>
            <m:begChr m:val="["/>
            <m:endChr m:val="]"/>
            <m:ctrlPr>
              <w:rPr>
                <w:rFonts w:ascii="Cambria Math" w:eastAsiaTheme="minorEastAsia" w:hAnsiTheme="majorBidi" w:cstheme="majorBidi"/>
                <w:i/>
                <w:sz w:val="24"/>
                <w:szCs w:val="24"/>
              </w:rPr>
            </m:ctrlPr>
          </m:dPr>
          <m:e>
            <m:r>
              <w:rPr>
                <w:rFonts w:ascii="Cambria Math" w:eastAsiaTheme="minorEastAsia" w:hAnsiTheme="majorBidi" w:cstheme="majorBidi"/>
                <w:sz w:val="24"/>
                <w:szCs w:val="24"/>
              </w:rPr>
              <m:t>2</m:t>
            </m:r>
          </m:e>
        </m:d>
        <m:r>
          <w:rPr>
            <w:rFonts w:ascii="Cambria Math" w:eastAsiaTheme="minorEastAsia" w:hAnsiTheme="majorBidi" w:cstheme="majorBidi"/>
            <w:sz w:val="24"/>
            <w:szCs w:val="24"/>
          </w:rPr>
          <m:t xml:space="preserve">: </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C</m:t>
        </m:r>
        <m:r>
          <w:rPr>
            <w:rFonts w:ascii="Cambria Math" w:eastAsiaTheme="minorEastAsia" w:hAnsiTheme="majorBidi" w:cstheme="majorBidi"/>
            <w:sz w:val="24"/>
            <w:szCs w:val="24"/>
          </w:rPr>
          <m:t>+</m:t>
        </m:r>
        <m:r>
          <w:rPr>
            <w:rFonts w:ascii="Cambria Math" w:eastAsiaTheme="minorEastAsia" w:hAnsi="Cambria Math" w:cstheme="majorBidi"/>
            <w:sz w:val="24"/>
            <w:szCs w:val="24"/>
          </w:rPr>
          <m:t>ϕ</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r>
              <w:rPr>
                <w:rFonts w:ascii="Cambria Math" w:eastAsiaTheme="minorEastAsia" w:hAnsi="Cambria Math" w:cstheme="majorBidi"/>
                <w:sz w:val="24"/>
                <w:szCs w:val="24"/>
              </w:rPr>
              <m:t>.</m:t>
            </m:r>
          </m:sub>
        </m:sSub>
      </m:oMath>
      <w:r w:rsidRPr="0042562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M</w:t>
      </w:r>
      <w:r w:rsidRPr="00425620">
        <w:rPr>
          <w:rFonts w:asciiTheme="majorBidi" w:eastAsiaTheme="minorEastAsia" w:hAnsiTheme="majorBidi" w:cstheme="majorBidi"/>
          <w:sz w:val="24"/>
          <w:szCs w:val="24"/>
        </w:rPr>
        <w:t>odèle autorégressif d’ordre 1 avec constante</w:t>
      </w:r>
    </w:p>
    <w:p w14:paraId="4292CEF8" w14:textId="6B362E16"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M</m:t>
        </m:r>
        <m:d>
          <m:dPr>
            <m:begChr m:val="["/>
            <m:endChr m:val="]"/>
            <m:ctrlPr>
              <w:rPr>
                <w:rFonts w:ascii="Cambria Math" w:eastAsiaTheme="minorEastAsia" w:hAnsiTheme="majorBidi" w:cstheme="majorBidi"/>
                <w:i/>
                <w:sz w:val="24"/>
                <w:szCs w:val="24"/>
              </w:rPr>
            </m:ctrlPr>
          </m:dPr>
          <m:e>
            <m:r>
              <w:rPr>
                <w:rFonts w:ascii="Cambria Math" w:eastAsiaTheme="minorEastAsia" w:hAnsiTheme="majorBidi" w:cstheme="majorBidi"/>
                <w:sz w:val="24"/>
                <w:szCs w:val="24"/>
              </w:rPr>
              <m:t>3</m:t>
            </m:r>
          </m:e>
        </m:d>
        <m:r>
          <w:rPr>
            <w:rFonts w:ascii="Cambria Math" w:eastAsiaTheme="minorEastAsia" w:hAnsiTheme="majorBidi" w:cstheme="majorBidi"/>
            <w:sz w:val="24"/>
            <w:szCs w:val="24"/>
          </w:rPr>
          <m:t xml:space="preserve">: </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C</m:t>
        </m:r>
        <m:r>
          <w:rPr>
            <w:rFonts w:ascii="Cambria Math" w:eastAsiaTheme="minorEastAsia" w:hAnsiTheme="majorBidi" w:cstheme="majorBidi"/>
            <w:sz w:val="24"/>
            <w:szCs w:val="24"/>
          </w:rPr>
          <m:t>+</m:t>
        </m:r>
        <m:r>
          <w:rPr>
            <w:rFonts w:ascii="Cambria Math" w:eastAsiaTheme="minorEastAsia" w:hAnsi="Cambria Math" w:cstheme="majorBidi"/>
            <w:sz w:val="24"/>
            <w:szCs w:val="24"/>
          </w:rPr>
          <m:t>βt</m:t>
        </m:r>
        <m:r>
          <w:rPr>
            <w:rFonts w:ascii="Cambria Math" w:eastAsiaTheme="minorEastAsia" w:hAnsiTheme="majorBidi" w:cstheme="majorBidi"/>
            <w:sz w:val="24"/>
            <w:szCs w:val="24"/>
          </w:rPr>
          <m:t>+</m:t>
        </m:r>
        <m:r>
          <w:rPr>
            <w:rFonts w:ascii="Cambria Math" w:eastAsiaTheme="minorEastAsia" w:hAnsi="Cambria Math" w:cstheme="majorBidi"/>
            <w:sz w:val="24"/>
            <w:szCs w:val="24"/>
          </w:rPr>
          <m:t>ϕ</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oMath>
      <w:r w:rsidRPr="0042562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M</w:t>
      </w:r>
      <w:r w:rsidRPr="00425620">
        <w:rPr>
          <w:rFonts w:asciiTheme="majorBidi" w:eastAsiaTheme="minorEastAsia" w:hAnsiTheme="majorBidi" w:cstheme="majorBidi"/>
          <w:sz w:val="24"/>
          <w:szCs w:val="24"/>
        </w:rPr>
        <w:t>odèle autorégressif d’ordre 1 avec constante et trend.</w:t>
      </w:r>
    </w:p>
    <w:p w14:paraId="1A05DB01" w14:textId="77777777" w:rsidR="000075B0" w:rsidRDefault="000075B0" w:rsidP="000075B0">
      <w:pPr>
        <w:spacing w:after="0" w:line="240" w:lineRule="auto"/>
        <w:contextualSpacing/>
        <w:jc w:val="both"/>
        <w:rPr>
          <w:rFonts w:asciiTheme="majorBidi" w:eastAsiaTheme="minorEastAsia" w:hAnsiTheme="majorBidi" w:cstheme="majorBidi"/>
          <w:sz w:val="24"/>
          <w:szCs w:val="24"/>
        </w:rPr>
      </w:pPr>
    </w:p>
    <w:p w14:paraId="64F3CA5B" w14:textId="72ED709B"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Si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Theme="majorBidi" w:cstheme="majorBidi"/>
                <w:sz w:val="24"/>
                <w:szCs w:val="24"/>
              </w:rPr>
              <m:t>0</m:t>
            </m:r>
          </m:sub>
        </m:sSub>
      </m:oMath>
      <w:r w:rsidRPr="00425620">
        <w:rPr>
          <w:rFonts w:asciiTheme="majorBidi" w:eastAsiaTheme="minorEastAsia" w:hAnsiTheme="majorBidi" w:cstheme="majorBidi"/>
          <w:sz w:val="24"/>
          <w:szCs w:val="24"/>
        </w:rPr>
        <w:t xml:space="preserve"> est vérifiée la série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n’est pas stationnaire quel que soit le modèle retenu. </w:t>
      </w:r>
    </w:p>
    <w:p w14:paraId="741A5FF7" w14:textId="77777777" w:rsidR="000075B0" w:rsidRDefault="000075B0" w:rsidP="000075B0">
      <w:pPr>
        <w:spacing w:after="0" w:line="240" w:lineRule="auto"/>
        <w:ind w:left="357"/>
        <w:contextualSpacing/>
        <w:jc w:val="both"/>
        <w:rPr>
          <w:rFonts w:asciiTheme="majorBidi" w:eastAsiaTheme="minorEastAsia" w:hAnsiTheme="majorBidi" w:cstheme="majorBidi"/>
          <w:sz w:val="24"/>
          <w:szCs w:val="24"/>
        </w:rPr>
      </w:pPr>
    </w:p>
    <w:p w14:paraId="58406989" w14:textId="6B014C6E"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Le principe général du test est le suivant :</w:t>
      </w:r>
    </w:p>
    <w:p w14:paraId="3A1D90CD" w14:textId="77777777"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On estime par les moindres carrés ordinaires (MCO) le paramètre</w:t>
      </w:r>
      <m:oMath>
        <m:r>
          <w:rPr>
            <w:rFonts w:ascii="Cambria Math" w:eastAsiaTheme="minorEastAsia" w:hAnsi="Cambria Math" w:cstheme="majorBidi"/>
            <w:sz w:val="24"/>
            <w:szCs w:val="24"/>
          </w:rPr>
          <m:t>ϕ</m:t>
        </m:r>
      </m:oMath>
      <w:r w:rsidRPr="00425620">
        <w:rPr>
          <w:rFonts w:asciiTheme="majorBidi" w:eastAsiaTheme="minorEastAsia" w:hAnsiTheme="majorBidi" w:cstheme="majorBidi"/>
          <w:sz w:val="24"/>
          <w:szCs w:val="24"/>
        </w:rPr>
        <w:t xml:space="preserve">, noté </w:t>
      </w:r>
      <m:oMath>
        <m:acc>
          <m:accPr>
            <m:ctrlPr>
              <w:rPr>
                <w:rFonts w:ascii="Cambria Math" w:eastAsiaTheme="minorEastAsia" w:hAnsiTheme="majorBidi" w:cstheme="majorBidi"/>
                <w:i/>
                <w:sz w:val="24"/>
                <w:szCs w:val="24"/>
              </w:rPr>
            </m:ctrlPr>
          </m:accPr>
          <m:e>
            <m:r>
              <w:rPr>
                <w:rFonts w:asciiTheme="majorBidi" w:eastAsiaTheme="minorEastAsia" w:hAnsi="Cambria Math" w:cstheme="majorBidi"/>
                <w:sz w:val="24"/>
                <w:szCs w:val="24"/>
              </w:rPr>
              <m:t>∅</m:t>
            </m:r>
          </m:e>
        </m:acc>
      </m:oMath>
      <w:r w:rsidRPr="00425620">
        <w:rPr>
          <w:rFonts w:asciiTheme="majorBidi" w:eastAsiaTheme="minorEastAsia" w:hAnsiTheme="majorBidi" w:cstheme="majorBidi"/>
          <w:sz w:val="24"/>
          <w:szCs w:val="24"/>
        </w:rPr>
        <w:t>, pour les modèles [1], [2] et [3] ;</w:t>
      </w:r>
    </w:p>
    <w:p w14:paraId="1B48CEC2" w14:textId="77777777"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L’estimation des coefficients et des écarts types du modèle fourni ;</w:t>
      </w:r>
    </w:p>
    <w:p w14:paraId="5330AA7D" w14:textId="4ADE3DA3"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La statistique de Dick</w:t>
      </w:r>
      <w:r>
        <w:rPr>
          <w:rFonts w:asciiTheme="majorBidi" w:eastAsiaTheme="minorEastAsia" w:hAnsiTheme="majorBidi" w:cstheme="majorBidi"/>
          <w:sz w:val="24"/>
          <w:szCs w:val="24"/>
        </w:rPr>
        <w:t>e</w:t>
      </w:r>
      <w:r w:rsidRPr="00425620">
        <w:rPr>
          <w:rFonts w:asciiTheme="majorBidi" w:eastAsiaTheme="minorEastAsia" w:hAnsiTheme="majorBidi" w:cstheme="majorBidi"/>
          <w:sz w:val="24"/>
          <w:szCs w:val="24"/>
        </w:rPr>
        <w:t xml:space="preserve">y-Fuller, notée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t</m:t>
            </m:r>
          </m:e>
          <m:sub>
            <m:acc>
              <m:accPr>
                <m:ctrlPr>
                  <w:rPr>
                    <w:rFonts w:ascii="Cambria Math" w:eastAsiaTheme="minorEastAsia" w:hAnsiTheme="majorBidi" w:cstheme="majorBidi"/>
                    <w:i/>
                    <w:sz w:val="24"/>
                    <w:szCs w:val="24"/>
                  </w:rPr>
                </m:ctrlPr>
              </m:accPr>
              <m:e>
                <m:r>
                  <w:rPr>
                    <w:rFonts w:asciiTheme="majorBidi" w:eastAsiaTheme="minorEastAsia" w:hAnsi="Cambria Math" w:cstheme="majorBidi"/>
                    <w:sz w:val="24"/>
                    <w:szCs w:val="24"/>
                  </w:rPr>
                  <m:t>∅</m:t>
                </m:r>
              </m:e>
            </m:acc>
          </m:sub>
        </m:sSub>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acc>
              <m:accPr>
                <m:ctrlPr>
                  <w:rPr>
                    <w:rFonts w:ascii="Cambria Math" w:eastAsiaTheme="minorEastAsia" w:hAnsiTheme="majorBidi" w:cstheme="majorBidi"/>
                    <w:i/>
                    <w:sz w:val="24"/>
                    <w:szCs w:val="24"/>
                  </w:rPr>
                </m:ctrlPr>
              </m:accPr>
              <m:e>
                <m:r>
                  <w:rPr>
                    <w:rFonts w:asciiTheme="majorBidi" w:eastAsiaTheme="minorEastAsia" w:hAnsi="Cambria Math" w:cstheme="majorBidi"/>
                    <w:sz w:val="24"/>
                    <w:szCs w:val="24"/>
                  </w:rPr>
                  <m:t>∅</m:t>
                </m:r>
              </m:e>
            </m:acc>
          </m:num>
          <m:den>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σ</m:t>
                </m:r>
              </m:e>
              <m:sub>
                <m:acc>
                  <m:accPr>
                    <m:ctrlPr>
                      <w:rPr>
                        <w:rFonts w:ascii="Cambria Math" w:eastAsiaTheme="minorEastAsia" w:hAnsiTheme="majorBidi" w:cstheme="majorBidi"/>
                        <w:i/>
                        <w:sz w:val="24"/>
                        <w:szCs w:val="24"/>
                      </w:rPr>
                    </m:ctrlPr>
                  </m:accPr>
                  <m:e>
                    <m:r>
                      <w:rPr>
                        <w:rFonts w:asciiTheme="majorBidi" w:eastAsiaTheme="minorEastAsia" w:hAnsi="Cambria Math" w:cstheme="majorBidi"/>
                        <w:sz w:val="24"/>
                        <w:szCs w:val="24"/>
                      </w:rPr>
                      <m:t>∅</m:t>
                    </m:r>
                  </m:e>
                </m:acc>
              </m:sub>
            </m:sSub>
          </m:den>
        </m:f>
      </m:oMath>
      <w:r w:rsidRPr="00425620">
        <w:rPr>
          <w:rFonts w:asciiTheme="majorBidi" w:eastAsiaTheme="minorEastAsia" w:hAnsiTheme="majorBidi" w:cstheme="majorBidi"/>
          <w:sz w:val="24"/>
          <w:szCs w:val="24"/>
        </w:rPr>
        <w:t xml:space="preserve"> </w:t>
      </w:r>
    </w:p>
    <w:p w14:paraId="0D09583A" w14:textId="77777777" w:rsidR="000075B0" w:rsidRPr="00425620" w:rsidRDefault="000075B0" w:rsidP="000075B0">
      <w:pPr>
        <w:spacing w:after="0" w:line="240" w:lineRule="auto"/>
        <w:ind w:left="357"/>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Si l’hypothèse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H</m:t>
            </m:r>
          </m:e>
          <m:sub>
            <m:r>
              <w:rPr>
                <w:rFonts w:ascii="Cambria Math" w:eastAsiaTheme="minorEastAsia" w:hAnsiTheme="majorBidi" w:cstheme="majorBidi"/>
                <w:sz w:val="24"/>
                <w:szCs w:val="24"/>
              </w:rPr>
              <m:t>0</m:t>
            </m:r>
          </m:sub>
        </m:sSub>
      </m:oMath>
      <w:r w:rsidRPr="00425620">
        <w:rPr>
          <w:rFonts w:asciiTheme="majorBidi" w:eastAsiaTheme="minorEastAsia" w:hAnsiTheme="majorBidi" w:cstheme="majorBidi"/>
          <w:sz w:val="24"/>
          <w:szCs w:val="24"/>
        </w:rPr>
        <w:t xml:space="preserve"> est acceptée. Il existe alors une racine unitaire. Le processus n’est donc pas stationnaire. </w:t>
      </w:r>
    </w:p>
    <w:p w14:paraId="3A8A623E" w14:textId="77777777"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p>
    <w:p w14:paraId="69E7AEB3" w14:textId="584806D8"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r>
        <w:rPr>
          <w:rFonts w:asciiTheme="majorBidi" w:eastAsiaTheme="minorEastAsia" w:hAnsiTheme="majorBidi" w:cstheme="majorBidi"/>
          <w:b/>
          <w:bCs/>
          <w:sz w:val="24"/>
          <w:szCs w:val="24"/>
        </w:rPr>
        <w:t xml:space="preserve">4.4 </w:t>
      </w:r>
      <w:r w:rsidRPr="00425620">
        <w:rPr>
          <w:rFonts w:asciiTheme="majorBidi" w:eastAsiaTheme="minorEastAsia" w:hAnsiTheme="majorBidi" w:cstheme="majorBidi"/>
          <w:b/>
          <w:bCs/>
          <w:sz w:val="24"/>
          <w:szCs w:val="24"/>
        </w:rPr>
        <w:t>Test de DICKY-FULLER augmenté (ADF) :</w:t>
      </w:r>
      <w:r w:rsidRPr="00425620">
        <w:rPr>
          <w:rFonts w:asciiTheme="majorBidi" w:eastAsiaTheme="minorEastAsia" w:hAnsiTheme="majorBidi" w:cstheme="majorBidi"/>
          <w:sz w:val="24"/>
          <w:szCs w:val="24"/>
        </w:rPr>
        <w:t xml:space="preserve"> dans les modèles précédents utilisés pour les test</w:t>
      </w:r>
      <w:r>
        <w:rPr>
          <w:rFonts w:asciiTheme="majorBidi" w:eastAsiaTheme="minorEastAsia" w:hAnsiTheme="majorBidi" w:cstheme="majorBidi"/>
          <w:sz w:val="24"/>
          <w:szCs w:val="24"/>
        </w:rPr>
        <w:t xml:space="preserve">s </w:t>
      </w:r>
      <w:r w:rsidRPr="00425620">
        <w:rPr>
          <w:rFonts w:asciiTheme="majorBidi" w:eastAsiaTheme="minorEastAsia" w:hAnsiTheme="majorBidi" w:cstheme="majorBidi"/>
          <w:sz w:val="24"/>
          <w:szCs w:val="24"/>
        </w:rPr>
        <w:t>de Dickey</w:t>
      </w:r>
      <w:r>
        <w:rPr>
          <w:rFonts w:asciiTheme="majorBidi" w:eastAsiaTheme="minorEastAsia" w:hAnsiTheme="majorBidi" w:cstheme="majorBidi"/>
          <w:sz w:val="24"/>
          <w:szCs w:val="24"/>
        </w:rPr>
        <w:t xml:space="preserve"> </w:t>
      </w:r>
      <w:r w:rsidRPr="00425620">
        <w:rPr>
          <w:rFonts w:asciiTheme="majorBidi" w:eastAsiaTheme="minorEastAsia" w:hAnsiTheme="majorBidi" w:cstheme="majorBidi"/>
          <w:sz w:val="24"/>
          <w:szCs w:val="24"/>
        </w:rPr>
        <w:t>-F</w:t>
      </w:r>
      <w:r>
        <w:rPr>
          <w:rFonts w:asciiTheme="majorBidi" w:eastAsiaTheme="minorEastAsia" w:hAnsiTheme="majorBidi" w:cstheme="majorBidi"/>
          <w:sz w:val="24"/>
          <w:szCs w:val="24"/>
        </w:rPr>
        <w:t>uller</w:t>
      </w:r>
      <w:r w:rsidRPr="00425620">
        <w:rPr>
          <w:rFonts w:asciiTheme="majorBidi" w:eastAsiaTheme="minorEastAsia" w:hAnsiTheme="majorBidi" w:cstheme="majorBidi"/>
          <w:sz w:val="24"/>
          <w:szCs w:val="24"/>
        </w:rPr>
        <w:t xml:space="preserve"> simple le processus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est par hypothèse un BB. Or, il n’y a aucune raison pour que l’erreur soit non corrélée. On appelle test ADF la prise en compte de cette hypothèse. Les tests ADF sont fondés par l’estimation par les MCO des trois modèles :</w:t>
      </w:r>
    </w:p>
    <w:p w14:paraId="7826027C" w14:textId="77777777" w:rsidR="000075B0" w:rsidRPr="00425620" w:rsidRDefault="000075B0" w:rsidP="000075B0">
      <w:pPr>
        <w:spacing w:after="0" w:line="240" w:lineRule="auto"/>
        <w:contextualSpacing/>
        <w:jc w:val="both"/>
        <w:rPr>
          <w:rFonts w:asciiTheme="majorBidi" w:eastAsiaTheme="minorEastAsia" w:hAnsiTheme="majorBidi" w:cstheme="majorBidi"/>
          <w:sz w:val="24"/>
          <w:szCs w:val="24"/>
        </w:rPr>
      </w:pPr>
    </w:p>
    <w:p w14:paraId="653A39BE" w14:textId="77777777" w:rsidR="000075B0" w:rsidRPr="00425620" w:rsidRDefault="000075B0" w:rsidP="000075B0">
      <w:pPr>
        <w:spacing w:after="0" w:line="240" w:lineRule="auto"/>
        <w:ind w:left="360"/>
        <w:contextualSpacing/>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M</m:t>
        </m:r>
        <m:d>
          <m:dPr>
            <m:begChr m:val="["/>
            <m:endChr m:val="]"/>
            <m:ctrlPr>
              <w:rPr>
                <w:rFonts w:ascii="Cambria Math" w:eastAsiaTheme="minorEastAsia" w:hAnsiTheme="majorBidi" w:cstheme="majorBidi"/>
                <w:i/>
                <w:sz w:val="24"/>
                <w:szCs w:val="24"/>
              </w:rPr>
            </m:ctrlPr>
          </m:dPr>
          <m:e>
            <m:r>
              <w:rPr>
                <w:rFonts w:ascii="Cambria Math" w:eastAsiaTheme="minorEastAsia" w:hAnsiTheme="majorBidi" w:cstheme="majorBidi"/>
                <w:sz w:val="24"/>
                <w:szCs w:val="24"/>
              </w:rPr>
              <m:t>4</m:t>
            </m:r>
          </m:e>
        </m:d>
        <m:r>
          <w:rPr>
            <w:rFonts w:ascii="Cambria Math" w:eastAsiaTheme="minorEastAsia" w:hAnsiTheme="majorBidi" w:cstheme="majorBidi"/>
            <w:sz w:val="24"/>
            <w:szCs w:val="24"/>
          </w:rPr>
          <m:t xml:space="preserve">: </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ρ</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nary>
          <m:naryPr>
            <m:chr m:val="∑"/>
            <m:limLoc m:val="undOvr"/>
            <m:ctrlPr>
              <w:rPr>
                <w:rFonts w:ascii="Cambria Math" w:eastAsiaTheme="minorEastAsia" w:hAnsiTheme="majorBidi" w:cstheme="majorBidi"/>
                <w:i/>
                <w:sz w:val="24"/>
                <w:szCs w:val="24"/>
              </w:rPr>
            </m:ctrlPr>
          </m:naryPr>
          <m:sub>
            <m:r>
              <w:rPr>
                <w:rFonts w:ascii="Cambria Math" w:eastAsiaTheme="minorEastAsia" w:hAnsi="Cambria Math" w:cstheme="majorBidi"/>
                <w:sz w:val="24"/>
                <w:szCs w:val="24"/>
              </w:rPr>
              <m:t>j</m:t>
            </m:r>
            <m:r>
              <w:rPr>
                <w:rFonts w:ascii="Cambria Math" w:eastAsiaTheme="minorEastAsia" w:hAnsiTheme="majorBidi" w:cstheme="majorBidi"/>
                <w:sz w:val="24"/>
                <w:szCs w:val="24"/>
              </w:rPr>
              <m:t>=2</m:t>
            </m:r>
          </m:sub>
          <m:sup>
            <m:r>
              <w:rPr>
                <w:rFonts w:ascii="Cambria Math" w:eastAsiaTheme="minorEastAsia" w:hAnsi="Cambria Math" w:cstheme="majorBidi"/>
                <w:sz w:val="24"/>
                <w:szCs w:val="24"/>
              </w:rPr>
              <m:t>P</m:t>
            </m:r>
          </m:sup>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Cambria Math" w:cstheme="majorBidi"/>
                    <w:sz w:val="24"/>
                    <w:szCs w:val="24"/>
                  </w:rPr>
                  <m:t>j</m:t>
                </m:r>
              </m:sub>
            </m:sSub>
          </m:e>
        </m:nary>
        <m:r>
          <w:rPr>
            <w:rFonts w:asciiTheme="majorBidi"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Cambria Math" w:cstheme="majorBidi"/>
                <w:sz w:val="24"/>
                <w:szCs w:val="24"/>
              </w:rPr>
              <m:t>j</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w:t>
      </w:r>
    </w:p>
    <w:p w14:paraId="05C6210B" w14:textId="77777777" w:rsidR="000075B0" w:rsidRPr="00425620" w:rsidRDefault="000075B0" w:rsidP="000075B0">
      <w:pPr>
        <w:spacing w:after="0" w:line="240" w:lineRule="auto"/>
        <w:ind w:left="360"/>
        <w:contextualSpacing/>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M</m:t>
        </m:r>
        <m:d>
          <m:dPr>
            <m:begChr m:val="["/>
            <m:endChr m:val="]"/>
            <m:ctrlPr>
              <w:rPr>
                <w:rFonts w:ascii="Cambria Math" w:eastAsiaTheme="minorEastAsia" w:hAnsiTheme="majorBidi" w:cstheme="majorBidi"/>
                <w:i/>
                <w:sz w:val="24"/>
                <w:szCs w:val="24"/>
              </w:rPr>
            </m:ctrlPr>
          </m:dPr>
          <m:e>
            <m:r>
              <w:rPr>
                <w:rFonts w:ascii="Cambria Math" w:eastAsiaTheme="minorEastAsia" w:hAnsiTheme="majorBidi" w:cstheme="majorBidi"/>
                <w:sz w:val="24"/>
                <w:szCs w:val="24"/>
              </w:rPr>
              <m:t>5</m:t>
            </m:r>
          </m:e>
        </m:d>
        <m:r>
          <w:rPr>
            <w:rFonts w:ascii="Cambria Math" w:eastAsiaTheme="minorEastAsia" w:hAnsiTheme="majorBidi" w:cstheme="majorBidi"/>
            <w:sz w:val="24"/>
            <w:szCs w:val="24"/>
          </w:rPr>
          <m:t xml:space="preserve">: </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ρ</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nary>
          <m:naryPr>
            <m:chr m:val="∑"/>
            <m:limLoc m:val="undOvr"/>
            <m:ctrlPr>
              <w:rPr>
                <w:rFonts w:ascii="Cambria Math" w:eastAsiaTheme="minorEastAsia" w:hAnsiTheme="majorBidi" w:cstheme="majorBidi"/>
                <w:i/>
                <w:sz w:val="24"/>
                <w:szCs w:val="24"/>
              </w:rPr>
            </m:ctrlPr>
          </m:naryPr>
          <m:sub>
            <m:r>
              <w:rPr>
                <w:rFonts w:ascii="Cambria Math" w:eastAsiaTheme="minorEastAsia" w:hAnsi="Cambria Math" w:cstheme="majorBidi"/>
                <w:sz w:val="24"/>
                <w:szCs w:val="24"/>
              </w:rPr>
              <m:t>j</m:t>
            </m:r>
            <m:r>
              <w:rPr>
                <w:rFonts w:ascii="Cambria Math" w:eastAsiaTheme="minorEastAsia" w:hAnsiTheme="majorBidi" w:cstheme="majorBidi"/>
                <w:sz w:val="24"/>
                <w:szCs w:val="24"/>
              </w:rPr>
              <m:t>=2</m:t>
            </m:r>
          </m:sub>
          <m:sup>
            <m:r>
              <w:rPr>
                <w:rFonts w:ascii="Cambria Math" w:eastAsiaTheme="minorEastAsia" w:hAnsi="Cambria Math" w:cstheme="majorBidi"/>
                <w:sz w:val="24"/>
                <w:szCs w:val="24"/>
              </w:rPr>
              <m:t>P</m:t>
            </m:r>
          </m:sup>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Cambria Math" w:cstheme="majorBidi"/>
                    <w:sz w:val="24"/>
                    <w:szCs w:val="24"/>
                  </w:rPr>
                  <m:t>j</m:t>
                </m:r>
              </m:sub>
            </m:sSub>
          </m:e>
        </m:nary>
        <m:r>
          <w:rPr>
            <w:rFonts w:asciiTheme="majorBidi"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Cambria Math" w:cstheme="majorBidi"/>
                <w:sz w:val="24"/>
                <w:szCs w:val="24"/>
              </w:rPr>
              <m:t>j</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C</m:t>
        </m:r>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w:t>
      </w:r>
    </w:p>
    <w:p w14:paraId="1CEE4F82" w14:textId="77777777" w:rsidR="000075B0" w:rsidRPr="00425620" w:rsidRDefault="000075B0" w:rsidP="000075B0">
      <w:pPr>
        <w:spacing w:after="0" w:line="240" w:lineRule="auto"/>
        <w:ind w:left="360"/>
        <w:contextualSpacing/>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M</m:t>
        </m:r>
        <m:d>
          <m:dPr>
            <m:begChr m:val="["/>
            <m:endChr m:val="]"/>
            <m:ctrlPr>
              <w:rPr>
                <w:rFonts w:ascii="Cambria Math" w:eastAsiaTheme="minorEastAsia" w:hAnsiTheme="majorBidi" w:cstheme="majorBidi"/>
                <w:i/>
                <w:sz w:val="24"/>
                <w:szCs w:val="24"/>
              </w:rPr>
            </m:ctrlPr>
          </m:dPr>
          <m:e>
            <m:r>
              <w:rPr>
                <w:rFonts w:ascii="Cambria Math" w:eastAsiaTheme="minorEastAsia" w:hAnsiTheme="majorBidi" w:cstheme="majorBidi"/>
                <w:sz w:val="24"/>
                <w:szCs w:val="24"/>
              </w:rPr>
              <m:t>6</m:t>
            </m:r>
          </m:e>
        </m:d>
        <m:r>
          <w:rPr>
            <w:rFonts w:ascii="Cambria Math" w:eastAsiaTheme="minorEastAsia" w:hAnsiTheme="majorBidi" w:cstheme="majorBidi"/>
            <w:sz w:val="24"/>
            <w:szCs w:val="24"/>
          </w:rPr>
          <m:t xml:space="preserve">: </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ρ</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nary>
          <m:naryPr>
            <m:chr m:val="∑"/>
            <m:limLoc m:val="undOvr"/>
            <m:ctrlPr>
              <w:rPr>
                <w:rFonts w:ascii="Cambria Math" w:eastAsiaTheme="minorEastAsia" w:hAnsiTheme="majorBidi" w:cstheme="majorBidi"/>
                <w:i/>
                <w:sz w:val="24"/>
                <w:szCs w:val="24"/>
              </w:rPr>
            </m:ctrlPr>
          </m:naryPr>
          <m:sub>
            <m:r>
              <w:rPr>
                <w:rFonts w:ascii="Cambria Math" w:eastAsiaTheme="minorEastAsia" w:hAnsi="Cambria Math" w:cstheme="majorBidi"/>
                <w:sz w:val="24"/>
                <w:szCs w:val="24"/>
              </w:rPr>
              <m:t>j</m:t>
            </m:r>
            <m:r>
              <w:rPr>
                <w:rFonts w:ascii="Cambria Math" w:eastAsiaTheme="minorEastAsia" w:hAnsiTheme="majorBidi" w:cstheme="majorBidi"/>
                <w:sz w:val="24"/>
                <w:szCs w:val="24"/>
              </w:rPr>
              <m:t>=2</m:t>
            </m:r>
          </m:sub>
          <m:sup>
            <m:r>
              <w:rPr>
                <w:rFonts w:ascii="Cambria Math" w:eastAsiaTheme="minorEastAsia" w:hAnsi="Cambria Math" w:cstheme="majorBidi"/>
                <w:sz w:val="24"/>
                <w:szCs w:val="24"/>
              </w:rPr>
              <m:t>P</m:t>
            </m:r>
          </m:sup>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Cambria Math" w:cstheme="majorBidi"/>
                    <w:sz w:val="24"/>
                    <w:szCs w:val="24"/>
                  </w:rPr>
                  <m:t>j</m:t>
                </m:r>
              </m:sub>
            </m:sSub>
          </m:e>
        </m:nary>
        <m:r>
          <w:rPr>
            <w:rFonts w:asciiTheme="majorBidi"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Cambria Math" w:cstheme="majorBidi"/>
                <w:sz w:val="24"/>
                <w:szCs w:val="24"/>
              </w:rPr>
              <m:t>j</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C</m:t>
        </m:r>
        <m:r>
          <w:rPr>
            <w:rFonts w:ascii="Cambria Math" w:eastAsiaTheme="minorEastAsia" w:hAnsiTheme="majorBidi" w:cstheme="majorBidi"/>
            <w:sz w:val="24"/>
            <w:szCs w:val="24"/>
          </w:rPr>
          <m:t>+</m:t>
        </m:r>
        <m:r>
          <w:rPr>
            <w:rFonts w:ascii="Cambria Math" w:eastAsiaTheme="minorEastAsia" w:hAnsi="Cambria Math" w:cstheme="majorBidi"/>
            <w:sz w:val="24"/>
            <w:szCs w:val="24"/>
          </w:rPr>
          <m:t>βt</m:t>
        </m:r>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w:t>
      </w:r>
    </w:p>
    <w:p w14:paraId="34EF0D4D" w14:textId="221BDD41" w:rsidR="00844A46" w:rsidRDefault="000075B0" w:rsidP="000075B0">
      <w:r w:rsidRPr="00425620">
        <w:rPr>
          <w:rFonts w:asciiTheme="majorBidi" w:eastAsiaTheme="minorEastAsia" w:hAnsiTheme="majorBidi" w:cstheme="majorBidi"/>
          <w:sz w:val="24"/>
          <w:szCs w:val="24"/>
        </w:rPr>
        <w:t>Le test se déroule de manière similaire au test de Dic</w:t>
      </w:r>
      <w:r>
        <w:rPr>
          <w:rFonts w:asciiTheme="majorBidi" w:eastAsiaTheme="minorEastAsia" w:hAnsiTheme="majorBidi" w:cstheme="majorBidi"/>
          <w:sz w:val="24"/>
          <w:szCs w:val="24"/>
        </w:rPr>
        <w:t>ke</w:t>
      </w:r>
      <w:r w:rsidRPr="00425620">
        <w:rPr>
          <w:rFonts w:asciiTheme="majorBidi" w:eastAsiaTheme="minorEastAsia" w:hAnsiTheme="majorBidi" w:cstheme="majorBidi"/>
          <w:sz w:val="24"/>
          <w:szCs w:val="24"/>
        </w:rPr>
        <w:t xml:space="preserve">y-Fuller simple seules les tables statistiques diffères. La valeur de </w:t>
      </w:r>
      <m:oMath>
        <m:r>
          <w:rPr>
            <w:rFonts w:ascii="Cambria Math" w:eastAsiaTheme="minorEastAsia" w:hAnsi="Cambria Math" w:cstheme="majorBidi"/>
            <w:sz w:val="24"/>
            <w:szCs w:val="24"/>
          </w:rPr>
          <m:t>ρ</m:t>
        </m:r>
      </m:oMath>
      <w:r w:rsidRPr="00425620">
        <w:rPr>
          <w:rFonts w:asciiTheme="majorBidi" w:eastAsiaTheme="minorEastAsia" w:hAnsiTheme="majorBidi" w:cstheme="majorBidi"/>
          <w:sz w:val="24"/>
          <w:szCs w:val="24"/>
        </w:rPr>
        <w:t xml:space="preserve">  peut être déterminée selon les critères AKAIKE (AIC) et SCHWARTS</w:t>
      </w:r>
    </w:p>
    <w:sectPr w:rsidR="00844A46" w:rsidSect="000075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D1DD1"/>
    <w:multiLevelType w:val="hybridMultilevel"/>
    <w:tmpl w:val="E7B83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9C6918"/>
    <w:multiLevelType w:val="hybridMultilevel"/>
    <w:tmpl w:val="922893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AA2810"/>
    <w:multiLevelType w:val="hybridMultilevel"/>
    <w:tmpl w:val="E6EEF31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B0"/>
    <w:rsid w:val="000075B0"/>
    <w:rsid w:val="00844A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7D26"/>
  <w15:chartTrackingRefBased/>
  <w15:docId w15:val="{C2529BB0-7C4F-4127-89C1-16BC9C69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5B0"/>
    <w:pPr>
      <w:spacing w:after="200" w:line="276" w:lineRule="auto"/>
    </w:pPr>
  </w:style>
  <w:style w:type="paragraph" w:styleId="Titre1">
    <w:name w:val="heading 1"/>
    <w:basedOn w:val="Normal"/>
    <w:next w:val="Normal"/>
    <w:link w:val="Titre1Car"/>
    <w:qFormat/>
    <w:rsid w:val="000075B0"/>
    <w:pPr>
      <w:keepNext/>
      <w:spacing w:before="240" w:after="60" w:line="240" w:lineRule="auto"/>
      <w:outlineLvl w:val="0"/>
    </w:pPr>
    <w:rPr>
      <w:rFonts w:ascii="Arial" w:eastAsia="Times New Roman" w:hAnsi="Arial" w:cs="Times New Roman"/>
      <w:b/>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75B0"/>
    <w:rPr>
      <w:rFonts w:ascii="Arial" w:eastAsia="Times New Roman" w:hAnsi="Arial" w:cs="Times New Roman"/>
      <w:b/>
      <w:kern w:val="32"/>
      <w:sz w:val="32"/>
      <w:szCs w:val="32"/>
      <w:lang w:eastAsia="fr-FR"/>
    </w:rPr>
  </w:style>
  <w:style w:type="paragraph" w:styleId="Paragraphedeliste">
    <w:name w:val="List Paragraph"/>
    <w:basedOn w:val="Normal"/>
    <w:uiPriority w:val="34"/>
    <w:qFormat/>
    <w:rsid w:val="000075B0"/>
    <w:pPr>
      <w:ind w:left="708"/>
    </w:pPr>
  </w:style>
  <w:style w:type="paragraph" w:styleId="NormalWeb">
    <w:name w:val="Normal (Web)"/>
    <w:basedOn w:val="Normal"/>
    <w:unhideWhenUsed/>
    <w:rsid w:val="000075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07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740A3-414E-4617-8DB9-2C7FA3CD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1388</Words>
  <Characters>7640</Characters>
  <Application>Microsoft Office Word</Application>
  <DocSecurity>0</DocSecurity>
  <Lines>63</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dc:creator>
  <cp:keywords/>
  <dc:description/>
  <cp:lastModifiedBy>Ordi</cp:lastModifiedBy>
  <cp:revision>1</cp:revision>
  <dcterms:created xsi:type="dcterms:W3CDTF">2023-11-20T20:47:00Z</dcterms:created>
  <dcterms:modified xsi:type="dcterms:W3CDTF">2023-11-20T20:59:00Z</dcterms:modified>
</cp:coreProperties>
</file>