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E1E8E" w:rsidRPr="006E1E8E" w:rsidRDefault="006E1E8E" w:rsidP="006E1E8E">
      <w:pPr>
        <w:jc w:val="center"/>
        <w:rPr>
          <w:rFonts w:asciiTheme="majorBidi" w:hAnsiTheme="majorBidi" w:cstheme="majorBidi"/>
          <w:b/>
          <w:bCs/>
          <w:i/>
          <w:iCs/>
          <w:sz w:val="32"/>
          <w:szCs w:val="32"/>
        </w:rPr>
      </w:pPr>
      <w:r w:rsidRPr="006E1E8E">
        <w:rPr>
          <w:rFonts w:asciiTheme="majorBidi" w:hAnsiTheme="majorBidi" w:cstheme="majorBidi"/>
          <w:b/>
          <w:bCs/>
          <w:i/>
          <w:iCs/>
          <w:sz w:val="32"/>
          <w:szCs w:val="32"/>
        </w:rPr>
        <w:t>La revue de la documentation scientifique</w:t>
      </w:r>
    </w:p>
    <w:p w:rsidR="006E1E8E" w:rsidRDefault="006E1E8E" w:rsidP="006E1E8E">
      <w:pPr>
        <w:jc w:val="both"/>
        <w:rPr>
          <w:rFonts w:asciiTheme="majorBidi" w:hAnsiTheme="majorBidi" w:cstheme="majorBidi"/>
          <w:sz w:val="28"/>
          <w:szCs w:val="28"/>
        </w:rPr>
      </w:pPr>
      <w:r>
        <w:rPr>
          <w:rFonts w:asciiTheme="majorBidi" w:hAnsiTheme="majorBidi" w:cstheme="majorBidi"/>
          <w:sz w:val="28"/>
          <w:szCs w:val="28"/>
        </w:rPr>
        <w:t>L’exploration de la documentation scientifique est sans doute l’étape la plus exigeante de l’exploration. Dans une véritable recherche, le chercheur doit y consacrer beaucoup de temps et d’énergie. Ces efforts consiste</w:t>
      </w:r>
      <w:bookmarkStart w:id="0" w:name="_GoBack"/>
      <w:bookmarkEnd w:id="0"/>
      <w:r>
        <w:rPr>
          <w:rFonts w:asciiTheme="majorBidi" w:hAnsiTheme="majorBidi" w:cstheme="majorBidi"/>
          <w:sz w:val="28"/>
          <w:szCs w:val="28"/>
        </w:rPr>
        <w:t>nt principalement à trouver la documentation pertinente et à bien la lire.</w:t>
      </w:r>
    </w:p>
    <w:p w:rsidR="006E1E8E" w:rsidRDefault="006E1E8E" w:rsidP="006E1E8E">
      <w:pPr>
        <w:jc w:val="both"/>
        <w:rPr>
          <w:rFonts w:asciiTheme="majorBidi" w:hAnsiTheme="majorBidi" w:cstheme="majorBidi"/>
          <w:sz w:val="28"/>
          <w:szCs w:val="28"/>
        </w:rPr>
      </w:pPr>
      <w:r>
        <w:rPr>
          <w:rFonts w:asciiTheme="majorBidi" w:hAnsiTheme="majorBidi" w:cstheme="majorBidi"/>
          <w:sz w:val="28"/>
          <w:szCs w:val="28"/>
        </w:rPr>
        <w:t>D’une manière générale, la documentation scientifique comprend les livres de sciences humaines et sociales, des revues spécialisées et des actes de colloque.</w:t>
      </w:r>
    </w:p>
    <w:p w:rsidR="006E1E8E" w:rsidRDefault="006E1E8E" w:rsidP="006E1E8E">
      <w:pPr>
        <w:jc w:val="both"/>
        <w:rPr>
          <w:rFonts w:asciiTheme="majorBidi" w:hAnsiTheme="majorBidi" w:cstheme="majorBidi"/>
          <w:b/>
          <w:bCs/>
          <w:i/>
          <w:iCs/>
          <w:sz w:val="28"/>
          <w:szCs w:val="28"/>
        </w:rPr>
      </w:pPr>
      <w:r w:rsidRPr="00FB4CC3">
        <w:rPr>
          <w:rFonts w:asciiTheme="majorBidi" w:hAnsiTheme="majorBidi" w:cstheme="majorBidi"/>
          <w:b/>
          <w:bCs/>
          <w:i/>
          <w:iCs/>
          <w:sz w:val="28"/>
          <w:szCs w:val="28"/>
        </w:rPr>
        <w:t xml:space="preserve">Les lectures efficaces </w:t>
      </w:r>
    </w:p>
    <w:p w:rsidR="006E1E8E" w:rsidRDefault="006E1E8E" w:rsidP="006E1E8E">
      <w:pPr>
        <w:jc w:val="both"/>
        <w:rPr>
          <w:rFonts w:asciiTheme="majorBidi" w:hAnsiTheme="majorBidi" w:cstheme="majorBidi"/>
          <w:sz w:val="28"/>
          <w:szCs w:val="28"/>
        </w:rPr>
      </w:pPr>
      <w:r>
        <w:rPr>
          <w:rFonts w:asciiTheme="majorBidi" w:hAnsiTheme="majorBidi" w:cstheme="majorBidi"/>
          <w:sz w:val="28"/>
          <w:szCs w:val="28"/>
        </w:rPr>
        <w:t>Lire un roman pour le plaisir et lire un texte pour une recherche scientifique sont des actions complètement différentes. Si on peut lire un roman sans méthode dans un train, un fauteuil bien rembourré ou un café, il en va autrement lorsqu’il s’agit de lire un texte pour une recherche scientifique. Voici donc quelques conseils pour la lecture efficace d’un texte lors d’une démarche scientifique :</w:t>
      </w:r>
    </w:p>
    <w:p w:rsidR="006E1E8E" w:rsidRDefault="006E1E8E" w:rsidP="006E1E8E">
      <w:pPr>
        <w:pStyle w:val="Paragraphedeliste"/>
        <w:numPr>
          <w:ilvl w:val="0"/>
          <w:numId w:val="1"/>
        </w:numPr>
        <w:jc w:val="both"/>
        <w:rPr>
          <w:rFonts w:asciiTheme="majorBidi" w:hAnsiTheme="majorBidi" w:cstheme="majorBidi"/>
          <w:sz w:val="28"/>
          <w:szCs w:val="28"/>
        </w:rPr>
      </w:pPr>
      <w:r>
        <w:rPr>
          <w:rFonts w:asciiTheme="majorBidi" w:hAnsiTheme="majorBidi" w:cstheme="majorBidi"/>
          <w:sz w:val="28"/>
          <w:szCs w:val="28"/>
        </w:rPr>
        <w:t>La lecture doit toujours être complétée par la prise de notes.</w:t>
      </w:r>
    </w:p>
    <w:p w:rsidR="006E1E8E" w:rsidRDefault="006E1E8E" w:rsidP="006E1E8E">
      <w:pPr>
        <w:pStyle w:val="Paragraphedeliste"/>
        <w:numPr>
          <w:ilvl w:val="0"/>
          <w:numId w:val="1"/>
        </w:numPr>
        <w:jc w:val="both"/>
        <w:rPr>
          <w:rFonts w:asciiTheme="majorBidi" w:hAnsiTheme="majorBidi" w:cstheme="majorBidi"/>
          <w:sz w:val="28"/>
          <w:szCs w:val="28"/>
        </w:rPr>
      </w:pPr>
      <w:r>
        <w:rPr>
          <w:rFonts w:asciiTheme="majorBidi" w:hAnsiTheme="majorBidi" w:cstheme="majorBidi"/>
          <w:sz w:val="28"/>
          <w:szCs w:val="28"/>
        </w:rPr>
        <w:t>Il est fortement recommandé de faire une lecture active des textes choisis. Faire une lecture active consiste à lire un texte muni d’un crayon au plomb ou d’un marqueur, et de « barbouiller » le texte (souligner des passages, encercler des mots clés, écrire des notes ou des codes dans les marges, etc.) de manière à dégager les éléments les plus pertinents. Ces éléments pertinents sont généralement les thèses principales, les arguments importants, certaines explications qui parassent utiles et des données intéressantes.</w:t>
      </w:r>
    </w:p>
    <w:p w:rsidR="006E1E8E" w:rsidRDefault="006E1E8E" w:rsidP="006E1E8E">
      <w:pPr>
        <w:pStyle w:val="Paragraphedeliste"/>
        <w:numPr>
          <w:ilvl w:val="0"/>
          <w:numId w:val="1"/>
        </w:numPr>
        <w:jc w:val="both"/>
        <w:rPr>
          <w:rFonts w:asciiTheme="majorBidi" w:hAnsiTheme="majorBidi" w:cstheme="majorBidi"/>
          <w:sz w:val="28"/>
          <w:szCs w:val="28"/>
        </w:rPr>
      </w:pPr>
      <w:r>
        <w:rPr>
          <w:rFonts w:asciiTheme="majorBidi" w:hAnsiTheme="majorBidi" w:cstheme="majorBidi"/>
          <w:sz w:val="28"/>
          <w:szCs w:val="28"/>
        </w:rPr>
        <w:t>La lecture active des textes choisis et la prise de notes doivent donc se faire en fonction d’une question et d’un thème.</w:t>
      </w:r>
    </w:p>
    <w:p w:rsidR="006E1E8E" w:rsidRDefault="006E1E8E" w:rsidP="006E1E8E">
      <w:pPr>
        <w:pStyle w:val="Paragraphedeliste"/>
        <w:numPr>
          <w:ilvl w:val="0"/>
          <w:numId w:val="1"/>
        </w:numPr>
        <w:jc w:val="both"/>
        <w:rPr>
          <w:rFonts w:asciiTheme="majorBidi" w:hAnsiTheme="majorBidi" w:cstheme="majorBidi"/>
          <w:sz w:val="28"/>
          <w:szCs w:val="28"/>
        </w:rPr>
      </w:pPr>
      <w:r>
        <w:rPr>
          <w:rFonts w:asciiTheme="majorBidi" w:hAnsiTheme="majorBidi" w:cstheme="majorBidi"/>
          <w:sz w:val="28"/>
          <w:szCs w:val="28"/>
        </w:rPr>
        <w:t xml:space="preserve">La lecture des textes et la prise de notes doivent être objectives. En d’autres termes, il faut se contenter de traduire la pensée de leurs auteurs, sans que les préjugés du lecteur ne les déforment. </w:t>
      </w:r>
    </w:p>
    <w:p w:rsidR="006E1E8E" w:rsidRDefault="006E1E8E" w:rsidP="006E1E8E">
      <w:pPr>
        <w:pStyle w:val="Paragraphedeliste"/>
        <w:numPr>
          <w:ilvl w:val="0"/>
          <w:numId w:val="1"/>
        </w:numPr>
        <w:jc w:val="both"/>
        <w:rPr>
          <w:rFonts w:asciiTheme="majorBidi" w:hAnsiTheme="majorBidi" w:cstheme="majorBidi"/>
          <w:sz w:val="28"/>
          <w:szCs w:val="28"/>
        </w:rPr>
      </w:pPr>
      <w:r>
        <w:rPr>
          <w:rFonts w:asciiTheme="majorBidi" w:hAnsiTheme="majorBidi" w:cstheme="majorBidi"/>
          <w:sz w:val="28"/>
          <w:szCs w:val="28"/>
        </w:rPr>
        <w:t xml:space="preserve"> On doit faire preuve d’un bon esprit de synthèse, c’est-à-dire aller droit à l’essentiel et délaisser les arguments ou les explications secondaires.</w:t>
      </w:r>
    </w:p>
    <w:p w:rsidR="006E1E8E" w:rsidRDefault="006E1E8E" w:rsidP="006E1E8E">
      <w:pPr>
        <w:pStyle w:val="Paragraphedeliste"/>
        <w:jc w:val="center"/>
        <w:rPr>
          <w:rFonts w:asciiTheme="majorBidi" w:hAnsiTheme="majorBidi" w:cstheme="majorBidi"/>
          <w:sz w:val="28"/>
          <w:szCs w:val="28"/>
        </w:rPr>
      </w:pPr>
    </w:p>
    <w:p w:rsidR="006E1E8E" w:rsidRDefault="006E1E8E" w:rsidP="006E1E8E">
      <w:pPr>
        <w:pStyle w:val="Paragraphedeliste"/>
        <w:jc w:val="center"/>
        <w:rPr>
          <w:rFonts w:asciiTheme="majorBidi" w:hAnsiTheme="majorBidi" w:cstheme="majorBidi"/>
          <w:sz w:val="28"/>
          <w:szCs w:val="28"/>
        </w:rPr>
      </w:pPr>
    </w:p>
    <w:p w:rsidR="006E1E8E" w:rsidRDefault="006E1E8E" w:rsidP="006E1E8E">
      <w:pPr>
        <w:pStyle w:val="Paragraphedeliste"/>
        <w:jc w:val="center"/>
        <w:rPr>
          <w:rFonts w:asciiTheme="majorBidi" w:hAnsiTheme="majorBidi" w:cstheme="majorBidi"/>
          <w:sz w:val="28"/>
          <w:szCs w:val="28"/>
        </w:rPr>
      </w:pPr>
    </w:p>
    <w:p w:rsidR="00F04806" w:rsidRDefault="00F04806"/>
    <w:sectPr w:rsidR="00F0480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E3A423B"/>
    <w:multiLevelType w:val="hybridMultilevel"/>
    <w:tmpl w:val="4FD86900"/>
    <w:lvl w:ilvl="0" w:tplc="DCC8A908">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1E8E"/>
    <w:rsid w:val="006E1E8E"/>
    <w:rsid w:val="00F04806"/>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221081C-B2FF-46B7-8EBE-CA8774D902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1E8E"/>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6E1E8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304</Words>
  <Characters>1678</Characters>
  <Application>Microsoft Office Word</Application>
  <DocSecurity>0</DocSecurity>
  <Lines>13</Lines>
  <Paragraphs>3</Paragraphs>
  <ScaleCrop>false</ScaleCrop>
  <Company/>
  <LinksUpToDate>false</LinksUpToDate>
  <CharactersWithSpaces>1979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DATA GSM</dc:creator>
  <cp:keywords/>
  <dc:description/>
  <cp:lastModifiedBy>DATA GSM</cp:lastModifiedBy>
  <cp:revision>1</cp:revision>
  <dcterms:created xsi:type="dcterms:W3CDTF">2023-11-28T23:40:00Z</dcterms:created>
  <dcterms:modified xsi:type="dcterms:W3CDTF">2023-11-28T23:46:00Z</dcterms:modified>
</cp:coreProperties>
</file>