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E8E" w:rsidRPr="006E1E8E" w:rsidRDefault="006E1E8E" w:rsidP="006E1E8E">
      <w:pPr>
        <w:jc w:val="center"/>
        <w:rPr>
          <w:rFonts w:asciiTheme="majorBidi" w:hAnsiTheme="majorBidi" w:cstheme="majorBidi"/>
          <w:b/>
          <w:bCs/>
          <w:i/>
          <w:iCs/>
          <w:sz w:val="32"/>
          <w:szCs w:val="32"/>
        </w:rPr>
      </w:pPr>
      <w:r w:rsidRPr="006E1E8E">
        <w:rPr>
          <w:rFonts w:asciiTheme="majorBidi" w:hAnsiTheme="majorBidi" w:cstheme="majorBidi"/>
          <w:b/>
          <w:bCs/>
          <w:i/>
          <w:iCs/>
          <w:sz w:val="32"/>
          <w:szCs w:val="32"/>
        </w:rPr>
        <w:t>La revue de la documentation scientifique</w:t>
      </w:r>
    </w:p>
    <w:p w:rsidR="006E1E8E" w:rsidRDefault="006E1E8E" w:rsidP="006E1E8E">
      <w:pPr>
        <w:jc w:val="both"/>
        <w:rPr>
          <w:rFonts w:asciiTheme="majorBidi" w:hAnsiTheme="majorBidi" w:cstheme="majorBidi"/>
          <w:sz w:val="28"/>
          <w:szCs w:val="28"/>
        </w:rPr>
      </w:pPr>
      <w:r>
        <w:rPr>
          <w:rFonts w:asciiTheme="majorBidi" w:hAnsiTheme="majorBidi" w:cstheme="majorBidi"/>
          <w:sz w:val="28"/>
          <w:szCs w:val="28"/>
        </w:rPr>
        <w:t>L’exploration de la documentation scientifique est sans doute l’étape la plus exigeante de l’exploration. Dans une véritable recherche, le chercheur doit y consacrer beaucoup de temps et d’énergie. Ces efforts consiste</w:t>
      </w:r>
      <w:bookmarkStart w:id="0" w:name="_GoBack"/>
      <w:bookmarkEnd w:id="0"/>
      <w:r>
        <w:rPr>
          <w:rFonts w:asciiTheme="majorBidi" w:hAnsiTheme="majorBidi" w:cstheme="majorBidi"/>
          <w:sz w:val="28"/>
          <w:szCs w:val="28"/>
        </w:rPr>
        <w:t>nt principalement à trouver la documentation pertinente et à bien la lire.</w:t>
      </w:r>
    </w:p>
    <w:p w:rsidR="006E1E8E" w:rsidRDefault="006E1E8E" w:rsidP="006E1E8E">
      <w:pPr>
        <w:jc w:val="both"/>
        <w:rPr>
          <w:rFonts w:asciiTheme="majorBidi" w:hAnsiTheme="majorBidi" w:cstheme="majorBidi"/>
          <w:sz w:val="28"/>
          <w:szCs w:val="28"/>
        </w:rPr>
      </w:pPr>
      <w:r>
        <w:rPr>
          <w:rFonts w:asciiTheme="majorBidi" w:hAnsiTheme="majorBidi" w:cstheme="majorBidi"/>
          <w:sz w:val="28"/>
          <w:szCs w:val="28"/>
        </w:rPr>
        <w:t>D’une manière générale, la documentation scientifique comprend les livres de sciences humaines et sociales, des revues spécialisées et des actes de colloque.</w:t>
      </w:r>
    </w:p>
    <w:p w:rsidR="006E1E8E" w:rsidRDefault="006E1E8E" w:rsidP="006E1E8E">
      <w:pPr>
        <w:jc w:val="both"/>
        <w:rPr>
          <w:rFonts w:asciiTheme="majorBidi" w:hAnsiTheme="majorBidi" w:cstheme="majorBidi"/>
          <w:b/>
          <w:bCs/>
          <w:i/>
          <w:iCs/>
          <w:sz w:val="28"/>
          <w:szCs w:val="28"/>
        </w:rPr>
      </w:pPr>
      <w:r w:rsidRPr="00FB4CC3">
        <w:rPr>
          <w:rFonts w:asciiTheme="majorBidi" w:hAnsiTheme="majorBidi" w:cstheme="majorBidi"/>
          <w:b/>
          <w:bCs/>
          <w:i/>
          <w:iCs/>
          <w:sz w:val="28"/>
          <w:szCs w:val="28"/>
        </w:rPr>
        <w:t xml:space="preserve">Les lectures efficaces </w:t>
      </w:r>
    </w:p>
    <w:p w:rsidR="006E1E8E" w:rsidRDefault="006E1E8E" w:rsidP="006E1E8E">
      <w:pPr>
        <w:jc w:val="both"/>
        <w:rPr>
          <w:rFonts w:asciiTheme="majorBidi" w:hAnsiTheme="majorBidi" w:cstheme="majorBidi"/>
          <w:sz w:val="28"/>
          <w:szCs w:val="28"/>
        </w:rPr>
      </w:pPr>
      <w:r>
        <w:rPr>
          <w:rFonts w:asciiTheme="majorBidi" w:hAnsiTheme="majorBidi" w:cstheme="majorBidi"/>
          <w:sz w:val="28"/>
          <w:szCs w:val="28"/>
        </w:rPr>
        <w:t>Lire un roman pour le plaisir et lire un texte pour une recherche scientifique sont des actions complètement différentes. Si on peut lire un roman sans méthode dans un train, un fauteuil bien rembourré ou un café, il en va autrement lorsqu’il s’agit de lire un texte pour une recherche scientifique. Voici donc quelques conseils pour la lecture efficace d’un texte lors d’une démarche scientifique :</w:t>
      </w:r>
    </w:p>
    <w:p w:rsidR="006E1E8E" w:rsidRDefault="006E1E8E" w:rsidP="006E1E8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La lecture doit toujours être complétée par la prise de notes.</w:t>
      </w:r>
    </w:p>
    <w:p w:rsidR="006E1E8E" w:rsidRDefault="006E1E8E" w:rsidP="006E1E8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Il est fortement recommandé de faire une lecture active des textes choisis. Faire une lecture active consiste à lire un texte muni d’un crayon au plomb ou d’un marqueur, et de « barbouiller » le texte (souligner des passages, encercler des mots clés, écrire des notes ou des codes dans les marges, etc.) de manière à dégager les éléments les plus pertinents. Ces éléments pertinents sont généralement les thèses principales, les arguments importants, certaines explications qui parassent utiles et des données intéressantes.</w:t>
      </w:r>
    </w:p>
    <w:p w:rsidR="006E1E8E" w:rsidRDefault="006E1E8E" w:rsidP="006E1E8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La lecture active des textes choisis et la prise de notes doivent donc se faire en fonction d’une question et d’un thème.</w:t>
      </w:r>
    </w:p>
    <w:p w:rsidR="006E1E8E" w:rsidRDefault="006E1E8E" w:rsidP="006E1E8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La lecture des textes et la prise de notes doivent être objectives. En d’autres termes, il faut se contenter de traduire la pensée de leurs auteurs, sans que les préjugés du lecteur ne les déforment. </w:t>
      </w:r>
    </w:p>
    <w:p w:rsidR="006E1E8E" w:rsidRDefault="006E1E8E" w:rsidP="006E1E8E">
      <w:pPr>
        <w:pStyle w:val="Paragraphedeliste"/>
        <w:numPr>
          <w:ilvl w:val="0"/>
          <w:numId w:val="1"/>
        </w:numPr>
        <w:jc w:val="both"/>
        <w:rPr>
          <w:rFonts w:asciiTheme="majorBidi" w:hAnsiTheme="majorBidi" w:cstheme="majorBidi"/>
          <w:sz w:val="28"/>
          <w:szCs w:val="28"/>
        </w:rPr>
      </w:pPr>
      <w:r>
        <w:rPr>
          <w:rFonts w:asciiTheme="majorBidi" w:hAnsiTheme="majorBidi" w:cstheme="majorBidi"/>
          <w:sz w:val="28"/>
          <w:szCs w:val="28"/>
        </w:rPr>
        <w:t xml:space="preserve"> On doit faire preuve d’un bon esprit de synthèse, c’est-à-dire aller droit à l’essentiel et délaisser les arguments ou les explications secondaires.</w:t>
      </w:r>
    </w:p>
    <w:p w:rsidR="006E1E8E" w:rsidRDefault="006E1E8E" w:rsidP="006E1E8E">
      <w:pPr>
        <w:pStyle w:val="Paragraphedeliste"/>
        <w:jc w:val="center"/>
        <w:rPr>
          <w:rFonts w:asciiTheme="majorBidi" w:hAnsiTheme="majorBidi" w:cstheme="majorBidi"/>
          <w:sz w:val="28"/>
          <w:szCs w:val="28"/>
        </w:rPr>
      </w:pPr>
    </w:p>
    <w:p w:rsidR="006E1E8E" w:rsidRDefault="006E1E8E" w:rsidP="006E1E8E">
      <w:pPr>
        <w:pStyle w:val="Paragraphedeliste"/>
        <w:jc w:val="center"/>
        <w:rPr>
          <w:rFonts w:asciiTheme="majorBidi" w:hAnsiTheme="majorBidi" w:cstheme="majorBidi"/>
          <w:sz w:val="28"/>
          <w:szCs w:val="28"/>
        </w:rPr>
      </w:pPr>
    </w:p>
    <w:p w:rsidR="006E1E8E" w:rsidRDefault="006E1E8E" w:rsidP="006E1E8E">
      <w:pPr>
        <w:pStyle w:val="Paragraphedeliste"/>
        <w:jc w:val="center"/>
        <w:rPr>
          <w:rFonts w:asciiTheme="majorBidi" w:hAnsiTheme="majorBidi" w:cstheme="majorBidi"/>
          <w:sz w:val="28"/>
          <w:szCs w:val="28"/>
        </w:rPr>
      </w:pPr>
    </w:p>
    <w:p w:rsidR="00F04806" w:rsidRDefault="00F04806"/>
    <w:sectPr w:rsidR="00F04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3A423B"/>
    <w:multiLevelType w:val="hybridMultilevel"/>
    <w:tmpl w:val="4FD86900"/>
    <w:lvl w:ilvl="0" w:tplc="DCC8A90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8E"/>
    <w:rsid w:val="006E1E8E"/>
    <w:rsid w:val="00F0480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1081C-B2FF-46B7-8EBE-CA8774D9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E8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1E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Words>
  <Characters>1678</Characters>
  <Application>Microsoft Office Word</Application>
  <DocSecurity>0</DocSecurity>
  <Lines>13</Lines>
  <Paragraphs>3</Paragraphs>
  <ScaleCrop>false</ScaleCrop>
  <Company/>
  <LinksUpToDate>false</LinksUpToDate>
  <CharactersWithSpaces>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 GSM</dc:creator>
  <cp:keywords/>
  <dc:description/>
  <cp:lastModifiedBy>DATA GSM</cp:lastModifiedBy>
  <cp:revision>1</cp:revision>
  <dcterms:created xsi:type="dcterms:W3CDTF">2023-11-28T23:40:00Z</dcterms:created>
  <dcterms:modified xsi:type="dcterms:W3CDTF">2023-11-28T23:46:00Z</dcterms:modified>
</cp:coreProperties>
</file>