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B1A" w:rsidRPr="0071601A" w:rsidRDefault="00F86D0C">
      <w:pPr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9089D3" wp14:editId="5504456F">
            <wp:simplePos x="0" y="0"/>
            <wp:positionH relativeFrom="column">
              <wp:posOffset>-628650</wp:posOffset>
            </wp:positionH>
            <wp:positionV relativeFrom="page">
              <wp:posOffset>1104900</wp:posOffset>
            </wp:positionV>
            <wp:extent cx="1076325" cy="1076325"/>
            <wp:effectExtent l="0" t="0" r="9525" b="9525"/>
            <wp:wrapThrough wrapText="bothSides">
              <wp:wrapPolygon edited="0">
                <wp:start x="7264" y="0"/>
                <wp:lineTo x="4588" y="1147"/>
                <wp:lineTo x="0" y="4970"/>
                <wp:lineTo x="0" y="14910"/>
                <wp:lineTo x="2294" y="18350"/>
                <wp:lineTo x="2294" y="18733"/>
                <wp:lineTo x="6499" y="21409"/>
                <wp:lineTo x="7264" y="21409"/>
                <wp:lineTo x="14145" y="21409"/>
                <wp:lineTo x="14910" y="21409"/>
                <wp:lineTo x="19115" y="18733"/>
                <wp:lineTo x="19115" y="18350"/>
                <wp:lineTo x="21409" y="14910"/>
                <wp:lineTo x="21409" y="4970"/>
                <wp:lineTo x="16821" y="1147"/>
                <wp:lineTo x="14145" y="0"/>
                <wp:lineTo x="7264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01A" w:rsidRPr="0071601A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المحاضرة ال</w:t>
      </w:r>
      <w:r w:rsidR="00EF1792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سا</w:t>
      </w: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دسة</w:t>
      </w:r>
      <w:r w:rsidR="0071601A" w:rsidRPr="0071601A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     </w:t>
      </w:r>
      <w:r w:rsidR="0071601A" w:rsidRPr="0071601A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</w:t>
      </w:r>
      <w:r w:rsidR="0071601A" w:rsidRPr="00EF1792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المشتقات   </w:t>
      </w:r>
      <w:r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 </w:t>
      </w:r>
      <w:r w:rsidR="0071601A" w:rsidRPr="00EF1792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   أبنية الصفة المشبهة </w:t>
      </w:r>
    </w:p>
    <w:p w:rsidR="0071601A" w:rsidRDefault="0071601A">
      <w:pPr>
        <w:rPr>
          <w:rtl/>
        </w:rPr>
      </w:pPr>
      <w:bookmarkStart w:id="0" w:name="_GoBack"/>
      <w:bookmarkEnd w:id="0"/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</w:pPr>
      <w:r w:rsidRPr="0071601A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  <w:t>الصفة المشبهة باسم الفاعل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</w:rPr>
        <w:t>هي لفظ مصوغ من الفعل اللازم للدلالة على الثبوت.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</w:rPr>
        <w:t xml:space="preserve">وهي عند الصرفيين، اسم مشتق يدل على صفة ثابتة، ودائمة، نحو: مررت بامرأةٍ </w:t>
      </w:r>
      <w:r w:rsidRPr="0071601A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حسنةٍ</w:t>
      </w:r>
      <w:r w:rsidRPr="0071601A">
        <w:rPr>
          <w:rFonts w:ascii="Sakkal Majalla" w:eastAsia="Calibri" w:hAnsi="Sakkal Majalla" w:cs="Sakkal Majalla"/>
          <w:sz w:val="36"/>
          <w:szCs w:val="36"/>
          <w:rtl/>
        </w:rPr>
        <w:t xml:space="preserve"> وجهُها وخالد </w:t>
      </w:r>
      <w:r w:rsidRPr="0071601A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كريمٌ</w:t>
      </w:r>
      <w:r w:rsidRPr="0071601A">
        <w:rPr>
          <w:rFonts w:ascii="Sakkal Majalla" w:eastAsia="Calibri" w:hAnsi="Sakkal Majalla" w:cs="Sakkal Majalla"/>
          <w:sz w:val="36"/>
          <w:szCs w:val="36"/>
          <w:rtl/>
        </w:rPr>
        <w:t xml:space="preserve"> حسبُهُ، والعلمُ </w:t>
      </w:r>
      <w:r w:rsidRPr="0071601A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صعبٌ</w:t>
      </w:r>
      <w:r w:rsidRPr="0071601A">
        <w:rPr>
          <w:rFonts w:ascii="Sakkal Majalla" w:eastAsia="Calibri" w:hAnsi="Sakkal Majalla" w:cs="Sakkal Majalla"/>
          <w:sz w:val="36"/>
          <w:szCs w:val="36"/>
          <w:rtl/>
        </w:rPr>
        <w:t xml:space="preserve"> مرامه، فالألفاظ: حسنة وكريم وصعب: صفات مشبهة دالة على ثبوت تلك الصفات وملازمتها لذواتها.</w:t>
      </w:r>
    </w:p>
    <w:p w:rsidR="0071601A" w:rsidRPr="0071601A" w:rsidRDefault="0071601A" w:rsidP="0071601A">
      <w:pPr>
        <w:spacing w:after="0" w:line="276" w:lineRule="auto"/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</w:rPr>
      </w:pPr>
      <w:r w:rsidRPr="0071601A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صياغتها</w:t>
      </w:r>
    </w:p>
    <w:p w:rsidR="0071601A" w:rsidRPr="0071601A" w:rsidRDefault="0071601A" w:rsidP="0071601A">
      <w:pPr>
        <w:spacing w:after="0" w:line="276" w:lineRule="auto"/>
        <w:rPr>
          <w:rFonts w:ascii="Sakkal Majalla" w:eastAsia="Calibri" w:hAnsi="Sakkal Majalla" w:cs="Sakkal Majalla"/>
          <w:sz w:val="36"/>
          <w:szCs w:val="36"/>
          <w:rtl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</w:rPr>
        <w:t>تصاغ الصفة المشبهة من الفعل الثلاثي اللازم حسب القواعد الصرفية الآتية: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</w:rPr>
        <w:t xml:space="preserve">ــــ </w:t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 xml:space="preserve">إذا كان الفعل على وزن فَعِلَ ويدل على فرح أو حزن أو على أي أمر يطرأ ويزول ويتجدد جاءت الصفة المشبهة منه على وزن: فَعِل للمذكر وفَعِلة للمؤنث، مثل: 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فَرِح فهو: فَرِح وهي فرِحة، وطَرِب فهو: طرِب وهي طرِبة، وتَعِب فهو: تعِب وهي: تعِبة.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ــــ إذا كان الفعل على وزن فَعِل ويدل على خلُوٍّ أو امتلاءٍ جاءت الصفة المشبهة منه على وزن: فَعْلان للمذكر وفَعْلى للمؤنث نحو: شَبِع فهو: شبعان وهي: شبعى ورَوِيَ فهو: ريّان وهي: ريّا وظمِئ فهو: ظمآن وهي: ظمأى وعطِش فهو: عطشان وهي: عَطْشى، ويقِظَ فهو: يقظان وهي: يقظى، الخ....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 xml:space="preserve">ــــ إذا كان الفعل على وزن فَعِل ويدل على لون أو عيب أو حلية جاءت الصفة المشبهة منه على وزن: أفعل للمذكر </w:t>
      </w:r>
      <w:proofErr w:type="spellStart"/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وفعلاء</w:t>
      </w:r>
      <w:proofErr w:type="spellEnd"/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 xml:space="preserve"> للمؤنث، نحو: حمِر فهو: أحمر وهي: حمراء وخَضِر فهو: أخضر وهي خضراء، وعمِيَ فهو: أعمى وهي عمياء وعوِر فهو: أعور وهي عوراء، وحوِر فهو: أحور وهي: حوراء (شدة بياض العين مع شدة سوادها) ونَجِل فهو: أنجل وهي: نجلاء (واسعة العينين) وكحِل فهو: أكحل وهي كحلاء.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ـــــ إذا كان الفعل على وزن فعُل جاءت الصفة المشبهة منه على وزن: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فعيل: شريف وكريم وعظيم ونبيل وجميل (من الفعل: شرُف وكرُم وعظُم وجمُل).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فعْل: صعب وشهم وفحل وسمح وسهل (من الفعل: صعُب وشهُم وسمُح وفَحُل وسهُل).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lastRenderedPageBreak/>
        <w:t>فعَل: حسن وبطل (من الفعل: حسُن وبطُل)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فَعَال: جبان وحصان ورزان (امرأة حصان: عفيفة) و (امرأة رزان: غير طائشة).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 xml:space="preserve">فُعَال: فرات وشجاع. 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 xml:space="preserve">ـــ إذا كان الفعل على وزن فَعَل تكون الصفة المشبهة المشتقة منه على وزن: فَيْعل، نحو: سيّد وميِّت وجيِّد من الفعل: مات وساد وجاد وأصلها: سيْود </w:t>
      </w:r>
      <w:proofErr w:type="spellStart"/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وميْوت</w:t>
      </w:r>
      <w:proofErr w:type="spellEnd"/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 xml:space="preserve"> وجيْود فأبدلت الواو ياءً وأدغمت الياء في الياء.</w:t>
      </w:r>
    </w:p>
    <w:p w:rsidR="0071601A" w:rsidRPr="0071601A" w:rsidRDefault="0071601A" w:rsidP="0071601A">
      <w:pPr>
        <w:spacing w:after="0" w:line="360" w:lineRule="auto"/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  <w:lang w:val="fr-FR"/>
        </w:rPr>
        <w:t>الأوزان المشتركة بين صيغتي (فَعِل وفعُل)</w:t>
      </w:r>
      <w:r w:rsidRPr="0071601A">
        <w:rPr>
          <w:rFonts w:ascii="Sakkal Majalla" w:eastAsia="Calibri" w:hAnsi="Sakkal Majalla" w:cs="Sakkal Majalla"/>
          <w:b/>
          <w:bCs/>
          <w:noProof/>
          <w:color w:val="FF0000"/>
          <w:sz w:val="36"/>
          <w:szCs w:val="36"/>
          <w:lang w:val="fr-FR"/>
        </w:rPr>
        <w:t xml:space="preserve"> </w:t>
      </w:r>
    </w:p>
    <w:p w:rsidR="0071601A" w:rsidRPr="0071601A" w:rsidRDefault="0071601A" w:rsidP="0071601A">
      <w:pPr>
        <w:spacing w:after="0" w:line="240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noProof/>
          <w:sz w:val="36"/>
          <w:szCs w:val="36"/>
          <w:lang w:val="fr-FR"/>
        </w:rPr>
        <w:drawing>
          <wp:anchor distT="0" distB="0" distL="114300" distR="114300" simplePos="0" relativeHeight="251660288" behindDoc="0" locked="0" layoutInCell="1" allowOverlap="1" wp14:anchorId="107DC0B7" wp14:editId="4356F0F7">
            <wp:simplePos x="0" y="0"/>
            <wp:positionH relativeFrom="column">
              <wp:posOffset>-647700</wp:posOffset>
            </wp:positionH>
            <wp:positionV relativeFrom="paragraph">
              <wp:posOffset>294640</wp:posOffset>
            </wp:positionV>
            <wp:extent cx="1085850" cy="1085850"/>
            <wp:effectExtent l="0" t="0" r="0" b="0"/>
            <wp:wrapThrough wrapText="bothSides">
              <wp:wrapPolygon edited="0">
                <wp:start x="7200" y="0"/>
                <wp:lineTo x="4547" y="1137"/>
                <wp:lineTo x="0" y="4926"/>
                <wp:lineTo x="0" y="14021"/>
                <wp:lineTo x="1895" y="18189"/>
                <wp:lineTo x="1895" y="18568"/>
                <wp:lineTo x="6821" y="21221"/>
                <wp:lineTo x="7200" y="21221"/>
                <wp:lineTo x="14021" y="21221"/>
                <wp:lineTo x="14779" y="21221"/>
                <wp:lineTo x="19326" y="18189"/>
                <wp:lineTo x="21221" y="14021"/>
                <wp:lineTo x="21221" y="4926"/>
                <wp:lineTo x="16674" y="1137"/>
                <wp:lineTo x="14021" y="0"/>
                <wp:lineTo x="720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هناك أوزان مشتركة للصفة المشبهة المتعلقة بوزن: فَعِل وفَعُل وهي على النحو الآتي:</w:t>
      </w:r>
    </w:p>
    <w:p w:rsidR="0071601A" w:rsidRPr="0071601A" w:rsidRDefault="0071601A" w:rsidP="0071601A">
      <w:pPr>
        <w:spacing w:after="0" w:line="240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u w:val="single"/>
          <w:rtl/>
          <w:lang w:val="fr-FR"/>
        </w:rPr>
        <w:t>فُعْل</w:t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: نحو صُلْب ومن الفعل: صلُب وحرٌّ من الفعل: حرّ الذي أصله: حرِرَ على زنة: فَعِلَ.</w:t>
      </w:r>
    </w:p>
    <w:p w:rsidR="0071601A" w:rsidRPr="0071601A" w:rsidRDefault="0071601A" w:rsidP="0071601A">
      <w:pPr>
        <w:spacing w:after="0" w:line="240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u w:val="single"/>
          <w:rtl/>
          <w:lang w:val="fr-FR"/>
        </w:rPr>
        <w:t>فِعْل</w:t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: نحو: مِلْح من الفعل: مَلُحَ وصِفْرُ من الفعل: صَفِرَ (بمعنى: صَفِر الشيء يصفُرُ إذا خلا فهو صِفر).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u w:val="single"/>
          <w:rtl/>
          <w:lang w:val="fr-FR"/>
        </w:rPr>
        <w:t>فَعْلُ</w:t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: نحو: سَبْطٌ وضخم؛ من الفعل: سَبِط (والسبط: الطويل) والثاني من الفعل: ضَخُم.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u w:val="single"/>
          <w:rtl/>
          <w:lang w:val="fr-FR"/>
        </w:rPr>
        <w:t>فَعِل</w:t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: كنجس وفرح، الأول مشتق من: نجُس والثاني من: فرِح.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u w:val="single"/>
          <w:rtl/>
          <w:lang w:val="fr-FR"/>
        </w:rPr>
        <w:t>فاعل</w:t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: كطاهر وصاحب، الأول من: طهُر والثاني من صحِب.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u w:val="single"/>
          <w:rtl/>
          <w:lang w:val="fr-FR"/>
        </w:rPr>
        <w:t>فعيل</w:t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: كبخيل وكريم، الأول من: بخِل والثاني من: كرُم.</w:t>
      </w:r>
    </w:p>
    <w:p w:rsidR="0071601A" w:rsidRPr="0071601A" w:rsidRDefault="0071601A" w:rsidP="0071601A">
      <w:pPr>
        <w:spacing w:after="0" w:line="276" w:lineRule="auto"/>
        <w:jc w:val="both"/>
        <w:rPr>
          <w:rFonts w:ascii="Sakkal Majalla" w:eastAsia="Calibri" w:hAnsi="Sakkal Majalla" w:cs="Sakkal Majalla"/>
          <w:sz w:val="36"/>
          <w:szCs w:val="36"/>
          <w:lang w:val="fr-FR"/>
        </w:rPr>
      </w:pPr>
      <w:r w:rsidRPr="0071601A">
        <w:rPr>
          <w:rFonts w:ascii="Sakkal Majalla" w:eastAsia="Calibri" w:hAnsi="Sakkal Majalla" w:cs="Sakkal Majalla"/>
          <w:noProof/>
          <w:sz w:val="36"/>
          <w:szCs w:val="36"/>
          <w:rtl/>
          <w:lang w:val="ar-DZ"/>
        </w:rPr>
        <w:drawing>
          <wp:anchor distT="0" distB="0" distL="114300" distR="114300" simplePos="0" relativeHeight="251659264" behindDoc="0" locked="0" layoutInCell="1" allowOverlap="1" wp14:anchorId="79670E51" wp14:editId="019D2A6C">
            <wp:simplePos x="0" y="0"/>
            <wp:positionH relativeFrom="margin">
              <wp:posOffset>-666750</wp:posOffset>
            </wp:positionH>
            <wp:positionV relativeFrom="paragraph">
              <wp:posOffset>645795</wp:posOffset>
            </wp:positionV>
            <wp:extent cx="1525270" cy="152527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ختم محاضرات علم الصر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ويطّرد قياسها من غير الثلاثي على وزن اسم الفاعل إذا أريد به الثبوت نحو: معتدل القامة ومنطلق اللسان، ومستقيم الأطوار، من الأفعال: اعتدل وانطلق واستقام.</w:t>
      </w:r>
    </w:p>
    <w:p w:rsidR="0071601A" w:rsidRPr="0071601A" w:rsidRDefault="0071601A" w:rsidP="0071601A">
      <w:pPr>
        <w:spacing w:after="0" w:line="360" w:lineRule="auto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</w:p>
    <w:p w:rsidR="0071601A" w:rsidRPr="0071601A" w:rsidRDefault="0071601A" w:rsidP="0071601A">
      <w:pPr>
        <w:spacing w:after="0" w:line="360" w:lineRule="auto"/>
        <w:rPr>
          <w:rFonts w:ascii="Sakkal Majalla" w:eastAsia="Calibri" w:hAnsi="Sakkal Majalla" w:cs="Sakkal Majalla"/>
          <w:sz w:val="36"/>
          <w:szCs w:val="36"/>
          <w:rtl/>
          <w:lang w:val="fr-FR"/>
        </w:rPr>
      </w:pPr>
      <w:r w:rsidRPr="0071601A">
        <w:rPr>
          <w:rFonts w:ascii="Sakkal Majalla" w:eastAsia="Calibri" w:hAnsi="Sakkal Majalla" w:cs="Sakkal Majalla"/>
          <w:sz w:val="36"/>
          <w:szCs w:val="36"/>
          <w:rtl/>
          <w:lang w:val="fr-FR"/>
        </w:rPr>
        <w:t>انتهى.</w:t>
      </w:r>
    </w:p>
    <w:p w:rsidR="0071601A" w:rsidRDefault="0071601A"/>
    <w:sectPr w:rsidR="0071601A" w:rsidSect="000F408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976" w:rsidRDefault="001B3976" w:rsidP="0071601A">
      <w:pPr>
        <w:spacing w:after="0" w:line="240" w:lineRule="auto"/>
      </w:pPr>
      <w:r>
        <w:separator/>
      </w:r>
    </w:p>
  </w:endnote>
  <w:endnote w:type="continuationSeparator" w:id="0">
    <w:p w:rsidR="001B3976" w:rsidRDefault="001B3976" w:rsidP="0071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44122984"/>
      <w:docPartObj>
        <w:docPartGallery w:val="Page Numbers (Bottom of Page)"/>
        <w:docPartUnique/>
      </w:docPartObj>
    </w:sdtPr>
    <w:sdtEndPr/>
    <w:sdtContent>
      <w:p w:rsidR="0071601A" w:rsidRDefault="0071601A">
        <w:pPr>
          <w:pStyle w:val="a4"/>
        </w:pPr>
        <w:r w:rsidRPr="0071601A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3" name="تمرير: أفقي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01A" w:rsidRDefault="0071601A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  <w:rtl/>
                                  <w:lang w:val="ar-SA" w:bidi="ar-SA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تمرير: أفقي 3" o:spid="_x0000_s1026" type="#_x0000_t98" style="position:absolute;left:0;text-align:left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" adj="5400" filled="f" fillcolor="#17365d" strokecolor="#a5a5a5">
                  <v:textbox>
                    <w:txbxContent>
                      <w:p w:rsidR="0071601A" w:rsidRDefault="0071601A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  <w:rtl/>
                            <w:lang w:val="ar-SA" w:bidi="ar-SA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976" w:rsidRDefault="001B3976" w:rsidP="0071601A">
      <w:pPr>
        <w:spacing w:after="0" w:line="240" w:lineRule="auto"/>
      </w:pPr>
      <w:r>
        <w:separator/>
      </w:r>
    </w:p>
  </w:footnote>
  <w:footnote w:type="continuationSeparator" w:id="0">
    <w:p w:rsidR="001B3976" w:rsidRDefault="001B3976" w:rsidP="00716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1A"/>
    <w:rsid w:val="00072C21"/>
    <w:rsid w:val="000F4085"/>
    <w:rsid w:val="001B3976"/>
    <w:rsid w:val="00327B1A"/>
    <w:rsid w:val="00377C0A"/>
    <w:rsid w:val="004D1E37"/>
    <w:rsid w:val="0071601A"/>
    <w:rsid w:val="00CB2FD7"/>
    <w:rsid w:val="00EF1792"/>
    <w:rsid w:val="00F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8B8D9"/>
  <w15:chartTrackingRefBased/>
  <w15:docId w15:val="{7F93195D-5800-49C3-B311-6B056C7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0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1601A"/>
    <w:rPr>
      <w:lang w:bidi="ar-DZ"/>
    </w:rPr>
  </w:style>
  <w:style w:type="paragraph" w:styleId="a4">
    <w:name w:val="footer"/>
    <w:basedOn w:val="a"/>
    <w:link w:val="Char0"/>
    <w:uiPriority w:val="99"/>
    <w:unhideWhenUsed/>
    <w:rsid w:val="007160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1601A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سمير أبوعبدالله</dc:creator>
  <cp:keywords/>
  <dc:description/>
  <cp:lastModifiedBy>samir bouabdallah</cp:lastModifiedBy>
  <cp:revision>2</cp:revision>
  <dcterms:created xsi:type="dcterms:W3CDTF">2023-12-10T07:32:00Z</dcterms:created>
  <dcterms:modified xsi:type="dcterms:W3CDTF">2023-12-10T07:32:00Z</dcterms:modified>
</cp:coreProperties>
</file>