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5C5" w:rsidRPr="00D045C5" w:rsidRDefault="00D045C5" w:rsidP="00D045C5">
      <w:pPr>
        <w:autoSpaceDE w:val="0"/>
        <w:autoSpaceDN w:val="0"/>
        <w:adjustRightInd w:val="0"/>
        <w:spacing w:after="100" w:line="360" w:lineRule="auto"/>
        <w:jc w:val="both"/>
        <w:rPr>
          <w:rFonts w:ascii="Times New Roman" w:eastAsia="Calibri" w:hAnsi="Times New Roman" w:cs="Times New Roman"/>
          <w:color w:val="000000"/>
          <w:sz w:val="24"/>
          <w:szCs w:val="24"/>
          <w:u w:val="single"/>
        </w:rPr>
      </w:pPr>
      <w:r w:rsidRPr="00D045C5">
        <w:rPr>
          <w:rFonts w:ascii="Times New Roman" w:eastAsia="Calibri" w:hAnsi="Times New Roman" w:cs="Times New Roman"/>
          <w:b/>
          <w:bCs/>
          <w:color w:val="000000"/>
          <w:sz w:val="24"/>
          <w:szCs w:val="24"/>
          <w:u w:val="single"/>
        </w:rPr>
        <w:t>Les types de handicap :</w:t>
      </w:r>
    </w:p>
    <w:p w:rsidR="00D045C5" w:rsidRPr="00D045C5" w:rsidRDefault="00D045C5" w:rsidP="00D045C5">
      <w:pPr>
        <w:spacing w:after="200" w:line="360" w:lineRule="auto"/>
        <w:jc w:val="both"/>
        <w:rPr>
          <w:rFonts w:ascii="Times New Roman" w:eastAsia="Calibri" w:hAnsi="Times New Roman" w:cs="Times New Roman"/>
          <w:color w:val="000000"/>
          <w:sz w:val="24"/>
          <w:szCs w:val="24"/>
        </w:rPr>
      </w:pPr>
      <w:r w:rsidRPr="00D045C5">
        <w:rPr>
          <w:rFonts w:ascii="Times New Roman" w:eastAsia="Calibri" w:hAnsi="Times New Roman" w:cs="Times New Roman"/>
          <w:color w:val="000000"/>
          <w:sz w:val="24"/>
          <w:szCs w:val="24"/>
        </w:rPr>
        <w:t>« Le handicap, qui résulte de l’interaction entre un problème de santé et des facteurs personnels et environnementaux, peut être vécu très dif</w:t>
      </w:r>
      <w:r w:rsidRPr="00D045C5">
        <w:rPr>
          <w:rFonts w:ascii="Times New Roman" w:eastAsia="Calibri" w:hAnsi="Times New Roman" w:cs="Times New Roman"/>
          <w:color w:val="000000"/>
          <w:sz w:val="24"/>
          <w:szCs w:val="24"/>
        </w:rPr>
        <w:softHyphen/>
        <w:t>féremment selon les individus. La population handicapée est diverse et hétérogène, malgré la vision stéréotypée du handicap, réduite aux per</w:t>
      </w:r>
      <w:r w:rsidRPr="00D045C5">
        <w:rPr>
          <w:rFonts w:ascii="Times New Roman" w:eastAsia="Calibri" w:hAnsi="Times New Roman" w:cs="Times New Roman"/>
          <w:color w:val="000000"/>
          <w:sz w:val="24"/>
          <w:szCs w:val="24"/>
        </w:rPr>
        <w:softHyphen/>
        <w:t>sonnes en fauteuil roulant et à quelques autres catégories « classiques », comme les personnes non-voyantes ou sourdes. Le handicap touche aussi bien l’enfant né avec une para</w:t>
      </w:r>
      <w:r w:rsidRPr="00D045C5">
        <w:rPr>
          <w:rFonts w:ascii="Times New Roman" w:eastAsia="Calibri" w:hAnsi="Times New Roman" w:cs="Times New Roman"/>
          <w:color w:val="000000"/>
          <w:sz w:val="24"/>
          <w:szCs w:val="24"/>
        </w:rPr>
        <w:softHyphen/>
        <w:t>lysie cérébrale congénitale que le jeune soldat ayant perdu une jambe à cause d’une mine antipersonnel, la femme d’âge moyen souffrant d’arthrose avancée, ou la personne âgée atteinte de démence. Les problèmes de santé associés peuvent être visibles ou non, temporaires ou de longue durée, statiques, épisodiques ou dégé</w:t>
      </w:r>
      <w:r w:rsidRPr="00D045C5">
        <w:rPr>
          <w:rFonts w:ascii="Times New Roman" w:eastAsia="Calibri" w:hAnsi="Times New Roman" w:cs="Times New Roman"/>
          <w:color w:val="000000"/>
          <w:sz w:val="24"/>
          <w:szCs w:val="24"/>
        </w:rPr>
        <w:softHyphen/>
        <w:t>nératifs, douloureux ou sans conséquences. Notons d’ailleurs que de nombreuses personnes handicapées ne se considèrent pas comme en mauvaise santé » (Rapport mondial sur le handicap, p.8, 2011).</w:t>
      </w:r>
    </w:p>
    <w:p w:rsidR="00D045C5" w:rsidRPr="00D045C5" w:rsidRDefault="00D045C5" w:rsidP="00D045C5">
      <w:pPr>
        <w:spacing w:after="200" w:line="360" w:lineRule="auto"/>
        <w:jc w:val="both"/>
        <w:rPr>
          <w:rFonts w:ascii="Times New Roman" w:eastAsia="Calibri" w:hAnsi="Times New Roman" w:cs="Times New Roman"/>
          <w:sz w:val="24"/>
          <w:szCs w:val="24"/>
        </w:rPr>
      </w:pPr>
      <w:r w:rsidRPr="00D045C5">
        <w:rPr>
          <w:rFonts w:ascii="Times New Roman" w:eastAsia="Calibri" w:hAnsi="Times New Roman" w:cs="Times New Roman"/>
          <w:sz w:val="24"/>
          <w:szCs w:val="24"/>
        </w:rPr>
        <w:t>On distingue habituellement 3 types de handicap : handicaps moteurs, handicaps sensoriels, les handicaps mentaux.</w:t>
      </w:r>
    </w:p>
    <w:p w:rsidR="00D045C5" w:rsidRPr="00D045C5" w:rsidRDefault="00D045C5" w:rsidP="00D045C5">
      <w:pPr>
        <w:spacing w:after="200" w:line="360" w:lineRule="auto"/>
        <w:jc w:val="both"/>
        <w:rPr>
          <w:rFonts w:ascii="Times New Roman" w:eastAsia="Calibri" w:hAnsi="Times New Roman" w:cs="Times New Roman"/>
          <w:sz w:val="24"/>
          <w:szCs w:val="24"/>
        </w:rPr>
      </w:pPr>
      <w:r w:rsidRPr="00D045C5">
        <w:rPr>
          <w:rFonts w:ascii="Times New Roman" w:eastAsia="Calibri" w:hAnsi="Times New Roman" w:cs="Times New Roman"/>
          <w:sz w:val="24"/>
          <w:szCs w:val="24"/>
        </w:rPr>
        <w:t xml:space="preserve"> Selon </w:t>
      </w:r>
      <w:proofErr w:type="spellStart"/>
      <w:r w:rsidRPr="00D045C5">
        <w:rPr>
          <w:rFonts w:ascii="Times New Roman" w:eastAsia="Calibri" w:hAnsi="Times New Roman" w:cs="Times New Roman"/>
          <w:sz w:val="24"/>
          <w:szCs w:val="24"/>
        </w:rPr>
        <w:t>Guidetti</w:t>
      </w:r>
      <w:proofErr w:type="spellEnd"/>
      <w:r w:rsidRPr="00D045C5">
        <w:rPr>
          <w:rFonts w:ascii="Times New Roman" w:eastAsia="Calibri" w:hAnsi="Times New Roman" w:cs="Times New Roman"/>
          <w:sz w:val="24"/>
          <w:szCs w:val="24"/>
        </w:rPr>
        <w:t xml:space="preserve"> et Tourette (2014), Cette classification bien que pratique mais elle n’est pas totalement satisfaisante. Car elle considère chaque handicap d’une façon isolée. Mais son avantage est qu’elle a un impact sur les structures d’accueil proposées. Mais en réalité, nous assistons parfois à des refus de ces structures de certains enfants polyhandicapés. </w:t>
      </w:r>
    </w:p>
    <w:p w:rsidR="00D045C5" w:rsidRPr="00D045C5" w:rsidRDefault="00D045C5" w:rsidP="00D045C5">
      <w:pPr>
        <w:spacing w:after="200" w:line="360" w:lineRule="auto"/>
        <w:jc w:val="both"/>
        <w:rPr>
          <w:rFonts w:ascii="Times New Roman" w:eastAsia="Calibri" w:hAnsi="Times New Roman" w:cs="Times New Roman"/>
          <w:sz w:val="24"/>
          <w:szCs w:val="24"/>
        </w:rPr>
      </w:pPr>
      <w:r w:rsidRPr="00D045C5">
        <w:rPr>
          <w:rFonts w:ascii="Times New Roman" w:eastAsia="Calibri" w:hAnsi="Times New Roman" w:cs="Times New Roman"/>
          <w:sz w:val="24"/>
          <w:szCs w:val="24"/>
        </w:rPr>
        <w:t>En effet, on constate que parmi la frange des enfants les plus gravement atteints, 40 % environ sont atteints de plusieurs handicaps associés. Et ce sont les enfants polyhandicapés.</w:t>
      </w:r>
    </w:p>
    <w:p w:rsidR="00D045C5" w:rsidRPr="00D045C5" w:rsidRDefault="00D045C5" w:rsidP="00D045C5">
      <w:pPr>
        <w:spacing w:after="200" w:line="360" w:lineRule="auto"/>
        <w:jc w:val="both"/>
        <w:rPr>
          <w:rFonts w:ascii="Times New Roman" w:eastAsia="Calibri" w:hAnsi="Times New Roman" w:cs="Times New Roman"/>
          <w:sz w:val="24"/>
          <w:szCs w:val="24"/>
        </w:rPr>
      </w:pPr>
      <w:r w:rsidRPr="00D045C5">
        <w:rPr>
          <w:rFonts w:ascii="Times New Roman" w:eastAsia="Calibri" w:hAnsi="Times New Roman" w:cs="Times New Roman"/>
          <w:sz w:val="24"/>
          <w:szCs w:val="24"/>
        </w:rPr>
        <w:t xml:space="preserve">Scelles et Petitpierre (2013, p.88), propose de distinguer ; </w:t>
      </w:r>
    </w:p>
    <w:p w:rsidR="00D045C5" w:rsidRPr="00D045C5" w:rsidRDefault="00D045C5" w:rsidP="00D045C5">
      <w:pPr>
        <w:spacing w:after="200" w:line="360" w:lineRule="auto"/>
        <w:jc w:val="both"/>
        <w:rPr>
          <w:rFonts w:ascii="Times New Roman" w:eastAsia="Calibri" w:hAnsi="Times New Roman" w:cs="Times New Roman"/>
          <w:sz w:val="24"/>
          <w:szCs w:val="24"/>
        </w:rPr>
      </w:pPr>
      <w:r w:rsidRPr="00D045C5">
        <w:rPr>
          <w:rFonts w:ascii="Times New Roman" w:eastAsia="Calibri" w:hAnsi="Times New Roman" w:cs="Times New Roman"/>
          <w:sz w:val="24"/>
          <w:szCs w:val="24"/>
        </w:rPr>
        <w:t>Le polyhandicap :</w:t>
      </w:r>
      <w:r w:rsidRPr="00D045C5">
        <w:rPr>
          <w:rFonts w:ascii="Times-Roman" w:eastAsia="Calibri" w:hAnsi="Times-Roman" w:cs="Times-Roman"/>
          <w:sz w:val="26"/>
          <w:szCs w:val="26"/>
        </w:rPr>
        <w:t xml:space="preserve"> </w:t>
      </w:r>
      <w:r w:rsidRPr="00D045C5">
        <w:rPr>
          <w:rFonts w:ascii="Times New Roman" w:eastAsia="Calibri" w:hAnsi="Times New Roman" w:cs="Times New Roman"/>
          <w:sz w:val="24"/>
          <w:szCs w:val="24"/>
        </w:rPr>
        <w:t>qualifie un « handicap grave à expressions multiples, avec une restriction extrême de l’autonomie et une déficience mentale profonde » ;</w:t>
      </w:r>
    </w:p>
    <w:p w:rsidR="00D045C5" w:rsidRPr="00D045C5" w:rsidRDefault="00D045C5" w:rsidP="00D045C5">
      <w:pPr>
        <w:spacing w:after="200" w:line="360" w:lineRule="auto"/>
        <w:jc w:val="both"/>
        <w:rPr>
          <w:rFonts w:ascii="Times New Roman" w:eastAsia="Calibri" w:hAnsi="Times New Roman" w:cs="Times New Roman"/>
          <w:sz w:val="24"/>
          <w:szCs w:val="24"/>
        </w:rPr>
      </w:pPr>
      <w:r w:rsidRPr="00D045C5">
        <w:rPr>
          <w:rFonts w:ascii="Times New Roman" w:eastAsia="Calibri" w:hAnsi="Times New Roman" w:cs="Times New Roman"/>
          <w:sz w:val="24"/>
          <w:szCs w:val="24"/>
        </w:rPr>
        <w:t xml:space="preserve">Le </w:t>
      </w:r>
      <w:proofErr w:type="spellStart"/>
      <w:r w:rsidRPr="00D045C5">
        <w:rPr>
          <w:rFonts w:ascii="Times New Roman" w:eastAsia="Calibri" w:hAnsi="Times New Roman" w:cs="Times New Roman"/>
          <w:sz w:val="24"/>
          <w:szCs w:val="24"/>
        </w:rPr>
        <w:t>plurihandicap</w:t>
      </w:r>
      <w:proofErr w:type="spellEnd"/>
      <w:r w:rsidRPr="00D045C5">
        <w:rPr>
          <w:rFonts w:ascii="Times New Roman" w:eastAsia="Calibri" w:hAnsi="Times New Roman" w:cs="Times New Roman"/>
          <w:sz w:val="24"/>
          <w:szCs w:val="24"/>
        </w:rPr>
        <w:t> : désigne une « association circonstancielle de deux ou plusieurs handicaps, avec conservation des facultés intellectuelles » ;</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sz w:val="24"/>
          <w:szCs w:val="24"/>
        </w:rPr>
        <w:t xml:space="preserve">Le </w:t>
      </w:r>
      <w:proofErr w:type="spellStart"/>
      <w:r w:rsidRPr="00D045C5">
        <w:rPr>
          <w:rFonts w:ascii="Times New Roman" w:eastAsia="Calibri" w:hAnsi="Times New Roman" w:cs="Times New Roman"/>
          <w:sz w:val="24"/>
          <w:szCs w:val="24"/>
        </w:rPr>
        <w:t>surhandicap</w:t>
      </w:r>
      <w:proofErr w:type="spellEnd"/>
      <w:r w:rsidRPr="00D045C5">
        <w:rPr>
          <w:rFonts w:ascii="Times New Roman" w:eastAsia="Calibri" w:hAnsi="Times New Roman" w:cs="Times New Roman"/>
          <w:sz w:val="24"/>
          <w:szCs w:val="24"/>
        </w:rPr>
        <w:t> : désigne « une surcharge des troubles du comportement sur un handicap grave p</w:t>
      </w:r>
      <w:r w:rsidRPr="00D045C5">
        <w:rPr>
          <w:rFonts w:ascii="Times New Roman" w:eastAsia="Calibri" w:hAnsi="Times New Roman" w:cs="Times New Roman"/>
          <w:sz w:val="24"/>
          <w:szCs w:val="24"/>
        </w:rPr>
        <w:t xml:space="preserve"> </w:t>
      </w:r>
      <w:r w:rsidRPr="00D045C5">
        <w:rPr>
          <w:rFonts w:ascii="Times New Roman" w:eastAsia="Calibri" w:hAnsi="Times New Roman" w:cs="Times New Roman"/>
          <w:sz w:val="24"/>
          <w:szCs w:val="24"/>
        </w:rPr>
        <w:t>D’autres auteurs (</w:t>
      </w:r>
      <w:proofErr w:type="spellStart"/>
      <w:r w:rsidRPr="00D045C5">
        <w:rPr>
          <w:rFonts w:ascii="Times New Roman" w:eastAsia="Calibri" w:hAnsi="Times New Roman" w:cs="Times New Roman"/>
          <w:sz w:val="24"/>
          <w:szCs w:val="24"/>
        </w:rPr>
        <w:t>Pagès</w:t>
      </w:r>
      <w:proofErr w:type="spellEnd"/>
      <w:r w:rsidRPr="00D045C5">
        <w:rPr>
          <w:rFonts w:ascii="Times New Roman" w:eastAsia="Calibri" w:hAnsi="Times New Roman" w:cs="Times New Roman"/>
          <w:sz w:val="24"/>
          <w:szCs w:val="24"/>
        </w:rPr>
        <w:t>, 2017) distinguent d’autres catégorisations :</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b/>
          <w:bCs/>
          <w:sz w:val="24"/>
          <w:szCs w:val="24"/>
        </w:rPr>
        <w:t xml:space="preserve">Les troubles de santé invalidants :  </w:t>
      </w:r>
      <w:r w:rsidRPr="00D045C5">
        <w:rPr>
          <w:rFonts w:ascii="Times New Roman" w:eastAsia="Calibri" w:hAnsi="Times New Roman" w:cs="Times New Roman"/>
          <w:sz w:val="24"/>
          <w:szCs w:val="24"/>
        </w:rPr>
        <w:t xml:space="preserve">différent des déficiences en ceci qu’ils n’ont pas pour conséquence une limitation d’une fonction motrice, sensorielle ou mentale, mais une restriction d’activité, en termes de mobilité ou de quantité de travail à fournir, en durée ou en </w:t>
      </w:r>
      <w:r w:rsidRPr="00D045C5">
        <w:rPr>
          <w:rFonts w:ascii="Times New Roman" w:eastAsia="Calibri" w:hAnsi="Times New Roman" w:cs="Times New Roman"/>
          <w:sz w:val="24"/>
          <w:szCs w:val="24"/>
        </w:rPr>
        <w:lastRenderedPageBreak/>
        <w:t>intensité. « Font partie de cette catégorie les tumeurs cancéreuses, les maladies cardio-vasculaires (dont l’hypertension artérielle sévère), des maladies endocrines (notamment le diabète), les maladies de l’appareil digestif (reins, foie, intestins), les maladies de l’appareil respiratoire (dont l’asthme), et enfin les maladies infectieuses ou parasitaires (dont le VIH). »</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b/>
          <w:bCs/>
          <w:sz w:val="24"/>
          <w:szCs w:val="24"/>
        </w:rPr>
        <w:t xml:space="preserve">Le handicap psychique : </w:t>
      </w:r>
      <w:r w:rsidRPr="00D045C5">
        <w:rPr>
          <w:rFonts w:ascii="Times New Roman" w:eastAsia="Calibri" w:hAnsi="Times New Roman" w:cs="Times New Roman"/>
          <w:sz w:val="24"/>
          <w:szCs w:val="24"/>
        </w:rPr>
        <w:t>est le résultat d’une maladie psychique (psychose, schizophrénie...). « Il a pour conséquence des troubles du comportement et du jugement et entraîne des difficultés à s’adapter à la vie en société. Il est durable ou épisodique. Les capacités intellectuelles peuvent être soit conservées, soit affectées. Par exemple, la dépression chronique peut être reconnue comme un handicap psychique. » (</w:t>
      </w:r>
      <w:proofErr w:type="spellStart"/>
      <w:r w:rsidRPr="00D045C5">
        <w:rPr>
          <w:rFonts w:ascii="Times New Roman" w:eastAsia="Calibri" w:hAnsi="Times New Roman" w:cs="Times New Roman"/>
          <w:sz w:val="24"/>
          <w:szCs w:val="24"/>
        </w:rPr>
        <w:t>Pagès</w:t>
      </w:r>
      <w:proofErr w:type="spellEnd"/>
      <w:r w:rsidRPr="00D045C5">
        <w:rPr>
          <w:rFonts w:ascii="Times New Roman" w:eastAsia="Calibri" w:hAnsi="Times New Roman" w:cs="Times New Roman"/>
          <w:sz w:val="24"/>
          <w:szCs w:val="24"/>
        </w:rPr>
        <w:t xml:space="preserve">, </w:t>
      </w:r>
      <w:proofErr w:type="gramStart"/>
      <w:r w:rsidRPr="00D045C5">
        <w:rPr>
          <w:rFonts w:ascii="Times New Roman" w:eastAsia="Calibri" w:hAnsi="Times New Roman" w:cs="Times New Roman"/>
          <w:sz w:val="24"/>
          <w:szCs w:val="24"/>
        </w:rPr>
        <w:t>2017,p.</w:t>
      </w:r>
      <w:proofErr w:type="gramEnd"/>
      <w:r w:rsidRPr="00D045C5">
        <w:rPr>
          <w:rFonts w:ascii="Times New Roman" w:eastAsia="Calibri" w:hAnsi="Times New Roman" w:cs="Times New Roman"/>
          <w:sz w:val="24"/>
          <w:szCs w:val="24"/>
        </w:rPr>
        <w:t>18)</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b/>
          <w:bCs/>
          <w:sz w:val="24"/>
          <w:szCs w:val="24"/>
        </w:rPr>
        <w:t xml:space="preserve">Le handicap mental : il </w:t>
      </w:r>
      <w:r w:rsidRPr="00D045C5">
        <w:rPr>
          <w:rFonts w:ascii="Times New Roman" w:eastAsia="Calibri" w:hAnsi="Times New Roman" w:cs="Times New Roman"/>
          <w:sz w:val="24"/>
          <w:szCs w:val="24"/>
        </w:rPr>
        <w:t>cause des perturbations du degré de développement des fonctions cognitives comme que la perception, l’attention, la mémoire et la pensée ainsi que leur détérioration à la suite d’un processus pathologique. Le handicap mental constitue la conséquence sociale d’une déficience intellectuelle. (</w:t>
      </w:r>
      <w:proofErr w:type="spellStart"/>
      <w:r w:rsidRPr="00D045C5">
        <w:rPr>
          <w:rFonts w:ascii="Times New Roman" w:eastAsia="Calibri" w:hAnsi="Times New Roman" w:cs="Times New Roman"/>
          <w:sz w:val="24"/>
          <w:szCs w:val="24"/>
        </w:rPr>
        <w:t>Pagès</w:t>
      </w:r>
      <w:proofErr w:type="spellEnd"/>
      <w:r w:rsidRPr="00D045C5">
        <w:rPr>
          <w:rFonts w:ascii="Times New Roman" w:eastAsia="Calibri" w:hAnsi="Times New Roman" w:cs="Times New Roman"/>
          <w:sz w:val="24"/>
          <w:szCs w:val="24"/>
        </w:rPr>
        <w:t>, 2017)</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b/>
          <w:bCs/>
          <w:sz w:val="24"/>
          <w:szCs w:val="24"/>
        </w:rPr>
        <w:t xml:space="preserve">Le handicap cognitif : </w:t>
      </w:r>
      <w:r w:rsidRPr="00D045C5">
        <w:rPr>
          <w:rFonts w:ascii="Times New Roman" w:eastAsia="Calibri" w:hAnsi="Times New Roman" w:cs="Times New Roman"/>
          <w:sz w:val="24"/>
          <w:szCs w:val="24"/>
        </w:rPr>
        <w:t xml:space="preserve">constitue la conséquence de la déficience des grandes fonctions cérébrales supérieures que sont l’attention, la mémoire, les fonctions exécutives et perceptives, le raisonnement, le jugement, le langage. C’est ce qui est nommé en général les troubles en « </w:t>
      </w:r>
      <w:proofErr w:type="spellStart"/>
      <w:r w:rsidRPr="00D045C5">
        <w:rPr>
          <w:rFonts w:ascii="Times New Roman" w:eastAsia="Calibri" w:hAnsi="Times New Roman" w:cs="Times New Roman"/>
          <w:sz w:val="24"/>
          <w:szCs w:val="24"/>
        </w:rPr>
        <w:t>dys</w:t>
      </w:r>
      <w:proofErr w:type="spellEnd"/>
      <w:r w:rsidRPr="00D045C5">
        <w:rPr>
          <w:rFonts w:ascii="Times New Roman" w:eastAsia="Calibri" w:hAnsi="Times New Roman" w:cs="Times New Roman"/>
          <w:sz w:val="24"/>
          <w:szCs w:val="24"/>
        </w:rPr>
        <w:t xml:space="preserve"> », comme la dyslexie, la dysorthographie, la dyspraxie, la dyscalculie. (</w:t>
      </w:r>
      <w:proofErr w:type="spellStart"/>
      <w:r w:rsidRPr="00D045C5">
        <w:rPr>
          <w:rFonts w:ascii="Times New Roman" w:eastAsia="Calibri" w:hAnsi="Times New Roman" w:cs="Times New Roman"/>
          <w:sz w:val="24"/>
          <w:szCs w:val="24"/>
        </w:rPr>
        <w:t>Pagès</w:t>
      </w:r>
      <w:proofErr w:type="spellEnd"/>
      <w:r w:rsidRPr="00D045C5">
        <w:rPr>
          <w:rFonts w:ascii="Times New Roman" w:eastAsia="Calibri" w:hAnsi="Times New Roman" w:cs="Times New Roman"/>
          <w:sz w:val="24"/>
          <w:szCs w:val="24"/>
        </w:rPr>
        <w:t>, 2017)</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b/>
          <w:bCs/>
          <w:sz w:val="24"/>
          <w:szCs w:val="24"/>
        </w:rPr>
        <w:t>Le handicap sensoriel :</w:t>
      </w:r>
      <w:r w:rsidRPr="00D045C5">
        <w:rPr>
          <w:rFonts w:ascii="Times New Roman" w:eastAsia="Calibri" w:hAnsi="Times New Roman" w:cs="Times New Roman"/>
          <w:sz w:val="24"/>
          <w:szCs w:val="24"/>
        </w:rPr>
        <w:t xml:space="preserve"> les déficiences visuelles et auditives sont les deux catégories les plus présentes. Le handicap visuel désigne une variété de manifestations, allant d’un trouble visuel à une cécité complète. </w:t>
      </w:r>
      <w:proofErr w:type="gramStart"/>
      <w:r w:rsidRPr="00D045C5">
        <w:rPr>
          <w:rFonts w:ascii="Times New Roman" w:eastAsia="Calibri" w:hAnsi="Times New Roman" w:cs="Times New Roman"/>
          <w:sz w:val="24"/>
          <w:szCs w:val="24"/>
        </w:rPr>
        <w:t>aussi</w:t>
      </w:r>
      <w:proofErr w:type="gramEnd"/>
      <w:r w:rsidRPr="00D045C5">
        <w:rPr>
          <w:rFonts w:ascii="Times New Roman" w:eastAsia="Calibri" w:hAnsi="Times New Roman" w:cs="Times New Roman"/>
          <w:sz w:val="24"/>
          <w:szCs w:val="24"/>
        </w:rPr>
        <w:t>, le handicap auditif peut être partiel ou total. (</w:t>
      </w:r>
      <w:proofErr w:type="spellStart"/>
      <w:r w:rsidRPr="00D045C5">
        <w:rPr>
          <w:rFonts w:ascii="Times New Roman" w:eastAsia="Calibri" w:hAnsi="Times New Roman" w:cs="Times New Roman"/>
          <w:sz w:val="24"/>
          <w:szCs w:val="24"/>
        </w:rPr>
        <w:t>Pagès</w:t>
      </w:r>
      <w:proofErr w:type="spellEnd"/>
      <w:r w:rsidRPr="00D045C5">
        <w:rPr>
          <w:rFonts w:ascii="Times New Roman" w:eastAsia="Calibri" w:hAnsi="Times New Roman" w:cs="Times New Roman"/>
          <w:sz w:val="24"/>
          <w:szCs w:val="24"/>
        </w:rPr>
        <w:t xml:space="preserve">, 2017)  </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b/>
          <w:bCs/>
          <w:sz w:val="24"/>
          <w:szCs w:val="24"/>
        </w:rPr>
        <w:t xml:space="preserve">Le handicap physique : il </w:t>
      </w:r>
      <w:r w:rsidRPr="00D045C5">
        <w:rPr>
          <w:rFonts w:ascii="Times New Roman" w:eastAsia="Calibri" w:hAnsi="Times New Roman" w:cs="Times New Roman"/>
          <w:sz w:val="24"/>
          <w:szCs w:val="24"/>
        </w:rPr>
        <w:t>peut affecter un membre ou la totalité du corps. Les déficiences motrices causent une gêne ou un empêchement dans les déplacements, la préhension d’objets et parfois la parole. Elles varient selon l’origine de l’atteinte : affections cérébrales, affections neuromusculaires, affections ostéo-articulaires et autres affections motrices. (</w:t>
      </w:r>
      <w:proofErr w:type="spellStart"/>
      <w:r w:rsidRPr="00D045C5">
        <w:rPr>
          <w:rFonts w:ascii="Times New Roman" w:eastAsia="Calibri" w:hAnsi="Times New Roman" w:cs="Times New Roman"/>
          <w:sz w:val="24"/>
          <w:szCs w:val="24"/>
        </w:rPr>
        <w:t>Pagès</w:t>
      </w:r>
      <w:proofErr w:type="spellEnd"/>
      <w:r w:rsidRPr="00D045C5">
        <w:rPr>
          <w:rFonts w:ascii="Times New Roman" w:eastAsia="Calibri" w:hAnsi="Times New Roman" w:cs="Times New Roman"/>
          <w:sz w:val="24"/>
          <w:szCs w:val="24"/>
        </w:rPr>
        <w:t>, 2017).</w:t>
      </w:r>
    </w:p>
    <w:p w:rsidR="00D045C5" w:rsidRPr="00D045C5" w:rsidRDefault="00D045C5" w:rsidP="00D045C5">
      <w:pPr>
        <w:autoSpaceDE w:val="0"/>
        <w:autoSpaceDN w:val="0"/>
        <w:adjustRightInd w:val="0"/>
        <w:spacing w:after="0" w:line="360" w:lineRule="auto"/>
        <w:rPr>
          <w:rFonts w:ascii="Times New Roman" w:eastAsia="Calibri" w:hAnsi="Times New Roman" w:cs="Times New Roman"/>
          <w:sz w:val="24"/>
          <w:szCs w:val="24"/>
        </w:rPr>
      </w:pPr>
      <w:r w:rsidRPr="00D045C5">
        <w:rPr>
          <w:rFonts w:ascii="Times New Roman" w:eastAsia="Calibri" w:hAnsi="Times New Roman" w:cs="Times New Roman"/>
          <w:b/>
          <w:bCs/>
          <w:sz w:val="24"/>
          <w:szCs w:val="24"/>
        </w:rPr>
        <w:t xml:space="preserve">« Le polyhandicap : </w:t>
      </w:r>
      <w:r w:rsidRPr="00D045C5">
        <w:rPr>
          <w:rFonts w:ascii="Times New Roman" w:eastAsia="Calibri" w:hAnsi="Times New Roman" w:cs="Times New Roman"/>
          <w:sz w:val="24"/>
          <w:szCs w:val="24"/>
        </w:rPr>
        <w:t>est un handicap grave à expressions multiples avec déficience motrice et déficience mentale sévère ou profonde, entraînant une restriction extrême de l’autonomie et des possibilités de perception, d’expression et de relation. » (</w:t>
      </w:r>
      <w:proofErr w:type="spellStart"/>
      <w:r w:rsidRPr="00D045C5">
        <w:rPr>
          <w:rFonts w:ascii="Times New Roman" w:eastAsia="Calibri" w:hAnsi="Times New Roman" w:cs="Times New Roman"/>
          <w:sz w:val="24"/>
          <w:szCs w:val="24"/>
        </w:rPr>
        <w:t>Pagès</w:t>
      </w:r>
      <w:proofErr w:type="spellEnd"/>
      <w:r w:rsidRPr="00D045C5">
        <w:rPr>
          <w:rFonts w:ascii="Times New Roman" w:eastAsia="Calibri" w:hAnsi="Times New Roman" w:cs="Times New Roman"/>
          <w:sz w:val="24"/>
          <w:szCs w:val="24"/>
        </w:rPr>
        <w:t xml:space="preserve">, </w:t>
      </w:r>
      <w:proofErr w:type="gramStart"/>
      <w:r w:rsidRPr="00D045C5">
        <w:rPr>
          <w:rFonts w:ascii="Times New Roman" w:eastAsia="Calibri" w:hAnsi="Times New Roman" w:cs="Times New Roman"/>
          <w:sz w:val="24"/>
          <w:szCs w:val="24"/>
        </w:rPr>
        <w:t>2017,p.</w:t>
      </w:r>
      <w:proofErr w:type="gramEnd"/>
      <w:r w:rsidRPr="00D045C5">
        <w:rPr>
          <w:rFonts w:ascii="Times New Roman" w:eastAsia="Calibri" w:hAnsi="Times New Roman" w:cs="Times New Roman"/>
          <w:sz w:val="24"/>
          <w:szCs w:val="24"/>
        </w:rPr>
        <w:t>18)</w:t>
      </w:r>
    </w:p>
    <w:p w:rsidR="00D045C5" w:rsidRPr="00D045C5" w:rsidRDefault="00D045C5" w:rsidP="00D045C5">
      <w:pPr>
        <w:spacing w:after="200" w:line="360" w:lineRule="auto"/>
        <w:jc w:val="both"/>
        <w:rPr>
          <w:rFonts w:ascii="Times New Roman" w:eastAsia="Calibri" w:hAnsi="Times New Roman" w:cs="Times New Roman"/>
          <w:sz w:val="24"/>
          <w:szCs w:val="24"/>
        </w:rPr>
      </w:pPr>
      <w:bookmarkStart w:id="0" w:name="_GoBack"/>
      <w:bookmarkEnd w:id="0"/>
      <w:proofErr w:type="spellStart"/>
      <w:proofErr w:type="gramStart"/>
      <w:r w:rsidRPr="00D045C5">
        <w:rPr>
          <w:rFonts w:ascii="Times New Roman" w:eastAsia="Calibri" w:hAnsi="Times New Roman" w:cs="Times New Roman"/>
          <w:sz w:val="24"/>
          <w:szCs w:val="24"/>
        </w:rPr>
        <w:t>réexistant</w:t>
      </w:r>
      <w:proofErr w:type="spellEnd"/>
      <w:proofErr w:type="gramEnd"/>
      <w:r w:rsidRPr="00D045C5">
        <w:rPr>
          <w:rFonts w:ascii="Times New Roman" w:eastAsia="Calibri" w:hAnsi="Times New Roman" w:cs="Times New Roman"/>
          <w:sz w:val="24"/>
          <w:szCs w:val="24"/>
        </w:rPr>
        <w:t xml:space="preserve"> »</w:t>
      </w:r>
    </w:p>
    <w:p w:rsidR="00A72452" w:rsidRDefault="00A72452"/>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EE"/>
    <w:rsid w:val="00A72452"/>
    <w:rsid w:val="00C17FEE"/>
    <w:rsid w:val="00D045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BDD39-5CED-4714-A383-B7B2ADC7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4161</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2023-12-12T09:39:00Z</dcterms:created>
  <dcterms:modified xsi:type="dcterms:W3CDTF">2023-12-12T09:41:00Z</dcterms:modified>
</cp:coreProperties>
</file>