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3121"/>
        <w:gridCol w:w="3805"/>
        <w:gridCol w:w="2971"/>
      </w:tblGrid>
      <w:tr w:rsidR="00374675" w14:paraId="23024354" w14:textId="77777777">
        <w:trPr>
          <w:trHeight w:val="249"/>
        </w:trPr>
        <w:tc>
          <w:tcPr>
            <w:tcW w:w="3121" w:type="dxa"/>
          </w:tcPr>
          <w:p w14:paraId="1EFEB5F2" w14:textId="77777777" w:rsidR="00374675" w:rsidRDefault="00931EAB">
            <w:pPr>
              <w:pStyle w:val="TableParagraph"/>
              <w:spacing w:line="229" w:lineRule="exact"/>
              <w:ind w:left="50"/>
              <w:rPr>
                <w:b/>
              </w:rPr>
            </w:pPr>
            <w:r>
              <w:rPr>
                <w:b/>
              </w:rPr>
              <w:t>Université A-Mira de Bejaia</w:t>
            </w:r>
          </w:p>
        </w:tc>
        <w:tc>
          <w:tcPr>
            <w:tcW w:w="3805" w:type="dxa"/>
          </w:tcPr>
          <w:p w14:paraId="2C96B5B2" w14:textId="77777777" w:rsidR="00374675" w:rsidRDefault="00931EAB">
            <w:pPr>
              <w:pStyle w:val="TableParagraph"/>
              <w:spacing w:line="229" w:lineRule="exact"/>
              <w:ind w:left="251"/>
              <w:rPr>
                <w:b/>
              </w:rPr>
            </w:pPr>
            <w:r>
              <w:rPr>
                <w:b/>
              </w:rPr>
              <w:t>Faculté des Lettres et des Langues</w:t>
            </w:r>
          </w:p>
        </w:tc>
        <w:tc>
          <w:tcPr>
            <w:tcW w:w="2971" w:type="dxa"/>
          </w:tcPr>
          <w:p w14:paraId="2CC52AA8" w14:textId="77777777" w:rsidR="00374675" w:rsidRDefault="00931EAB">
            <w:pPr>
              <w:pStyle w:val="TableParagraph"/>
              <w:spacing w:line="229" w:lineRule="exact"/>
              <w:ind w:left="547"/>
              <w:rPr>
                <w:b/>
              </w:rPr>
            </w:pPr>
            <w:r>
              <w:rPr>
                <w:b/>
              </w:rPr>
              <w:t>Département de Français</w:t>
            </w:r>
          </w:p>
        </w:tc>
      </w:tr>
      <w:tr w:rsidR="00374675" w14:paraId="6E1CCA97" w14:textId="77777777">
        <w:trPr>
          <w:trHeight w:val="564"/>
        </w:trPr>
        <w:tc>
          <w:tcPr>
            <w:tcW w:w="3121" w:type="dxa"/>
          </w:tcPr>
          <w:p w14:paraId="28DDAE41" w14:textId="77777777" w:rsidR="00374675" w:rsidRDefault="00931EAB">
            <w:pPr>
              <w:pStyle w:val="TableParagraph"/>
              <w:spacing w:line="241" w:lineRule="exact"/>
              <w:ind w:left="50"/>
              <w:rPr>
                <w:b/>
              </w:rPr>
            </w:pPr>
            <w:proofErr w:type="gramStart"/>
            <w:r>
              <w:rPr>
                <w:b/>
              </w:rPr>
              <w:t>Enseignante:</w:t>
            </w:r>
            <w:proofErr w:type="gramEnd"/>
            <w:r>
              <w:rPr>
                <w:b/>
              </w:rPr>
              <w:t xml:space="preserve"> MOUNSI L</w:t>
            </w:r>
          </w:p>
          <w:p w14:paraId="5B72CB0E" w14:textId="77777777" w:rsidR="00374675" w:rsidRDefault="00931EAB">
            <w:pPr>
              <w:pStyle w:val="TableParagraph"/>
              <w:spacing w:before="35"/>
              <w:ind w:left="165"/>
              <w:rPr>
                <w:b/>
              </w:rPr>
            </w:pPr>
            <w:r>
              <w:rPr>
                <w:b/>
              </w:rPr>
              <w:t>Onomastique / Master 1/ SL</w:t>
            </w:r>
          </w:p>
        </w:tc>
        <w:tc>
          <w:tcPr>
            <w:tcW w:w="3805" w:type="dxa"/>
          </w:tcPr>
          <w:p w14:paraId="5DE4B0F3" w14:textId="77777777" w:rsidR="00374675" w:rsidRDefault="00374675">
            <w:pPr>
              <w:pStyle w:val="TableParagraph"/>
            </w:pPr>
          </w:p>
        </w:tc>
        <w:tc>
          <w:tcPr>
            <w:tcW w:w="2971" w:type="dxa"/>
          </w:tcPr>
          <w:p w14:paraId="2CFFD861" w14:textId="286EA3B1" w:rsidR="00374675" w:rsidRDefault="00374675" w:rsidP="00AD0E38">
            <w:pPr>
              <w:pStyle w:val="TableParagraph"/>
              <w:spacing w:line="241" w:lineRule="exact"/>
              <w:ind w:left="323" w:right="871"/>
              <w:jc w:val="center"/>
              <w:rPr>
                <w:b/>
              </w:rPr>
            </w:pPr>
          </w:p>
        </w:tc>
      </w:tr>
      <w:tr w:rsidR="00374675" w14:paraId="18DBF4A2" w14:textId="77777777">
        <w:trPr>
          <w:trHeight w:val="383"/>
        </w:trPr>
        <w:tc>
          <w:tcPr>
            <w:tcW w:w="3121" w:type="dxa"/>
          </w:tcPr>
          <w:p w14:paraId="6194FC63" w14:textId="77777777" w:rsidR="00374675" w:rsidRDefault="00374675">
            <w:pPr>
              <w:pStyle w:val="TableParagraph"/>
            </w:pPr>
          </w:p>
        </w:tc>
        <w:tc>
          <w:tcPr>
            <w:tcW w:w="3805" w:type="dxa"/>
          </w:tcPr>
          <w:p w14:paraId="2BA353C8" w14:textId="77777777" w:rsidR="00374675" w:rsidRDefault="00931EAB">
            <w:pPr>
              <w:pStyle w:val="TableParagraph"/>
              <w:spacing w:before="6" w:line="357" w:lineRule="exact"/>
              <w:ind w:left="1231"/>
              <w:rPr>
                <w:b/>
                <w:sz w:val="32"/>
              </w:rPr>
            </w:pPr>
            <w:r>
              <w:rPr>
                <w:b/>
                <w:sz w:val="32"/>
              </w:rPr>
              <w:t>Bibliographie</w:t>
            </w:r>
          </w:p>
        </w:tc>
        <w:tc>
          <w:tcPr>
            <w:tcW w:w="2971" w:type="dxa"/>
          </w:tcPr>
          <w:p w14:paraId="33D1F620" w14:textId="77777777" w:rsidR="00374675" w:rsidRDefault="00374675">
            <w:pPr>
              <w:pStyle w:val="TableParagraph"/>
            </w:pPr>
          </w:p>
        </w:tc>
      </w:tr>
    </w:tbl>
    <w:p w14:paraId="49449782" w14:textId="77777777" w:rsidR="00374675" w:rsidRDefault="00374675">
      <w:pPr>
        <w:pStyle w:val="Corpsdetexte"/>
        <w:spacing w:before="5"/>
        <w:ind w:left="0" w:firstLine="0"/>
        <w:jc w:val="left"/>
        <w:rPr>
          <w:sz w:val="13"/>
        </w:rPr>
      </w:pPr>
    </w:p>
    <w:p w14:paraId="677539F4" w14:textId="77777777" w:rsidR="00374675" w:rsidRDefault="00931EAB">
      <w:pPr>
        <w:pStyle w:val="Titre1"/>
        <w:ind w:left="160"/>
      </w:pPr>
      <w:r>
        <w:t>Ouvrages</w:t>
      </w:r>
    </w:p>
    <w:p w14:paraId="173D3CC8" w14:textId="77777777" w:rsidR="00374675" w:rsidRDefault="00374675">
      <w:pPr>
        <w:pStyle w:val="Corpsdetexte"/>
        <w:spacing w:before="8"/>
        <w:ind w:left="0" w:firstLine="0"/>
        <w:jc w:val="left"/>
        <w:rPr>
          <w:b/>
          <w:sz w:val="20"/>
        </w:rPr>
      </w:pPr>
    </w:p>
    <w:p w14:paraId="235170CB" w14:textId="77777777" w:rsidR="00374675" w:rsidRDefault="00931EAB">
      <w:pPr>
        <w:pStyle w:val="Paragraphedeliste"/>
        <w:numPr>
          <w:ilvl w:val="0"/>
          <w:numId w:val="2"/>
        </w:numPr>
        <w:tabs>
          <w:tab w:val="left" w:pos="981"/>
          <w:tab w:val="left" w:pos="982"/>
        </w:tabs>
        <w:spacing w:before="1" w:line="276" w:lineRule="auto"/>
        <w:ind w:right="404"/>
        <w:rPr>
          <w:sz w:val="24"/>
        </w:rPr>
      </w:pPr>
      <w:r>
        <w:rPr>
          <w:sz w:val="24"/>
        </w:rPr>
        <w:t xml:space="preserve">ATOUI (Brahim), 1998, </w:t>
      </w:r>
      <w:r>
        <w:rPr>
          <w:i/>
          <w:sz w:val="24"/>
        </w:rPr>
        <w:t>Toponymie et espace en Algérie</w:t>
      </w:r>
      <w:r>
        <w:rPr>
          <w:sz w:val="24"/>
        </w:rPr>
        <w:t>. Institut National de Cartographie, Alger.</w:t>
      </w:r>
    </w:p>
    <w:p w14:paraId="0660CEB4" w14:textId="77777777" w:rsidR="00374675" w:rsidRDefault="00931EAB">
      <w:pPr>
        <w:pStyle w:val="Paragraphedeliste"/>
        <w:numPr>
          <w:ilvl w:val="0"/>
          <w:numId w:val="2"/>
        </w:numPr>
        <w:tabs>
          <w:tab w:val="left" w:pos="981"/>
          <w:tab w:val="left" w:pos="982"/>
        </w:tabs>
        <w:spacing w:before="3" w:line="280" w:lineRule="auto"/>
        <w:ind w:right="393"/>
        <w:rPr>
          <w:sz w:val="24"/>
        </w:rPr>
      </w:pPr>
      <w:r>
        <w:rPr>
          <w:sz w:val="24"/>
        </w:rPr>
        <w:t xml:space="preserve">BAYLON (Christian) et FABRE (Paul), 1982, </w:t>
      </w:r>
      <w:r>
        <w:rPr>
          <w:i/>
          <w:sz w:val="24"/>
        </w:rPr>
        <w:t xml:space="preserve">Les noms de lieux et de personnes. </w:t>
      </w:r>
      <w:r>
        <w:rPr>
          <w:sz w:val="24"/>
        </w:rPr>
        <w:t xml:space="preserve">Introduction de Charles </w:t>
      </w:r>
      <w:proofErr w:type="spellStart"/>
      <w:r>
        <w:rPr>
          <w:sz w:val="24"/>
        </w:rPr>
        <w:t>Camproux</w:t>
      </w:r>
      <w:proofErr w:type="spellEnd"/>
      <w:r>
        <w:rPr>
          <w:sz w:val="24"/>
        </w:rPr>
        <w:t>. Éditions Lafont,</w:t>
      </w:r>
      <w:r>
        <w:rPr>
          <w:spacing w:val="5"/>
          <w:sz w:val="24"/>
        </w:rPr>
        <w:t xml:space="preserve"> </w:t>
      </w:r>
      <w:r>
        <w:rPr>
          <w:spacing w:val="-3"/>
          <w:sz w:val="24"/>
        </w:rPr>
        <w:t>Paris.</w:t>
      </w:r>
    </w:p>
    <w:p w14:paraId="4AE67049" w14:textId="77777777" w:rsidR="00374675" w:rsidRDefault="00931EAB">
      <w:pPr>
        <w:pStyle w:val="Paragraphedeliste"/>
        <w:numPr>
          <w:ilvl w:val="0"/>
          <w:numId w:val="2"/>
        </w:numPr>
        <w:tabs>
          <w:tab w:val="left" w:pos="981"/>
          <w:tab w:val="left" w:pos="982"/>
        </w:tabs>
        <w:spacing w:line="276" w:lineRule="auto"/>
        <w:ind w:right="394"/>
        <w:rPr>
          <w:sz w:val="24"/>
        </w:rPr>
      </w:pPr>
      <w:r>
        <w:rPr>
          <w:sz w:val="24"/>
        </w:rPr>
        <w:t>BELHAMDI (Abdelghani) et SALVETAT (Jean-Jacques</w:t>
      </w:r>
      <w:r>
        <w:rPr>
          <w:sz w:val="24"/>
        </w:rPr>
        <w:t xml:space="preserve">), 2002, </w:t>
      </w:r>
      <w:r>
        <w:rPr>
          <w:i/>
          <w:sz w:val="24"/>
        </w:rPr>
        <w:t>Les plus beaux prénoms du Maghreb Avec l’étymologie des prénoms français correspondants</w:t>
      </w:r>
      <w:r>
        <w:rPr>
          <w:sz w:val="24"/>
        </w:rPr>
        <w:t xml:space="preserve">, Ed. </w:t>
      </w:r>
      <w:proofErr w:type="gramStart"/>
      <w:r>
        <w:rPr>
          <w:sz w:val="24"/>
        </w:rPr>
        <w:t>du</w:t>
      </w:r>
      <w:proofErr w:type="gramEnd"/>
      <w:r>
        <w:rPr>
          <w:sz w:val="24"/>
        </w:rPr>
        <w:t xml:space="preserve"> Dauphin,</w:t>
      </w:r>
      <w:r>
        <w:rPr>
          <w:spacing w:val="-17"/>
          <w:sz w:val="24"/>
        </w:rPr>
        <w:t xml:space="preserve"> </w:t>
      </w:r>
      <w:r>
        <w:rPr>
          <w:sz w:val="24"/>
        </w:rPr>
        <w:t>Paris.</w:t>
      </w:r>
    </w:p>
    <w:p w14:paraId="056E7066" w14:textId="77777777" w:rsidR="00374675" w:rsidRDefault="00931EAB">
      <w:pPr>
        <w:pStyle w:val="Paragraphedeliste"/>
        <w:numPr>
          <w:ilvl w:val="0"/>
          <w:numId w:val="2"/>
        </w:numPr>
        <w:tabs>
          <w:tab w:val="left" w:pos="981"/>
          <w:tab w:val="left" w:pos="982"/>
        </w:tabs>
        <w:spacing w:before="2" w:line="280" w:lineRule="auto"/>
        <w:ind w:right="398"/>
        <w:rPr>
          <w:sz w:val="24"/>
        </w:rPr>
      </w:pPr>
      <w:r>
        <w:rPr>
          <w:sz w:val="24"/>
        </w:rPr>
        <w:t xml:space="preserve">CHAKER (Salem), 1990, </w:t>
      </w:r>
      <w:r>
        <w:rPr>
          <w:i/>
          <w:sz w:val="24"/>
        </w:rPr>
        <w:t>Linguistique berbère : Etudes de syntaxe et de diachronie</w:t>
      </w:r>
      <w:r>
        <w:rPr>
          <w:sz w:val="24"/>
        </w:rPr>
        <w:t>, Edition Peeters.</w:t>
      </w:r>
      <w:r>
        <w:rPr>
          <w:spacing w:val="-4"/>
          <w:sz w:val="24"/>
        </w:rPr>
        <w:t xml:space="preserve"> </w:t>
      </w:r>
      <w:r>
        <w:rPr>
          <w:spacing w:val="-3"/>
          <w:sz w:val="24"/>
        </w:rPr>
        <w:t>Paris.</w:t>
      </w:r>
    </w:p>
    <w:p w14:paraId="78DA9E4A" w14:textId="77777777" w:rsidR="00374675" w:rsidRDefault="00931EAB">
      <w:pPr>
        <w:pStyle w:val="Paragraphedeliste"/>
        <w:numPr>
          <w:ilvl w:val="0"/>
          <w:numId w:val="2"/>
        </w:numPr>
        <w:tabs>
          <w:tab w:val="left" w:pos="981"/>
          <w:tab w:val="left" w:pos="982"/>
        </w:tabs>
        <w:spacing w:before="2"/>
        <w:ind w:hanging="361"/>
        <w:rPr>
          <w:sz w:val="24"/>
        </w:rPr>
      </w:pPr>
      <w:r>
        <w:rPr>
          <w:sz w:val="24"/>
        </w:rPr>
        <w:t xml:space="preserve">CHAKER (Salem), 1991, </w:t>
      </w:r>
      <w:r>
        <w:rPr>
          <w:i/>
          <w:sz w:val="24"/>
        </w:rPr>
        <w:t>Manuel d</w:t>
      </w:r>
      <w:r>
        <w:rPr>
          <w:i/>
          <w:sz w:val="24"/>
        </w:rPr>
        <w:t>e linguistique berbère I</w:t>
      </w:r>
      <w:r>
        <w:rPr>
          <w:sz w:val="24"/>
        </w:rPr>
        <w:t xml:space="preserve">, </w:t>
      </w:r>
      <w:proofErr w:type="spellStart"/>
      <w:r>
        <w:rPr>
          <w:sz w:val="24"/>
        </w:rPr>
        <w:t>Bouchène</w:t>
      </w:r>
      <w:proofErr w:type="spellEnd"/>
      <w:r>
        <w:rPr>
          <w:sz w:val="24"/>
        </w:rPr>
        <w:t>,</w:t>
      </w:r>
      <w:r>
        <w:rPr>
          <w:spacing w:val="11"/>
          <w:sz w:val="24"/>
        </w:rPr>
        <w:t xml:space="preserve"> </w:t>
      </w:r>
      <w:r>
        <w:rPr>
          <w:sz w:val="24"/>
        </w:rPr>
        <w:t>Alger.</w:t>
      </w:r>
    </w:p>
    <w:p w14:paraId="75F787A6" w14:textId="77777777" w:rsidR="00374675" w:rsidRDefault="00931EAB">
      <w:pPr>
        <w:pStyle w:val="Paragraphedeliste"/>
        <w:numPr>
          <w:ilvl w:val="0"/>
          <w:numId w:val="2"/>
        </w:numPr>
        <w:tabs>
          <w:tab w:val="left" w:pos="981"/>
          <w:tab w:val="left" w:pos="982"/>
        </w:tabs>
        <w:spacing w:before="41"/>
        <w:ind w:hanging="361"/>
        <w:rPr>
          <w:sz w:val="24"/>
        </w:rPr>
      </w:pPr>
      <w:r>
        <w:rPr>
          <w:sz w:val="24"/>
        </w:rPr>
        <w:t>CHERIGUEN (</w:t>
      </w:r>
      <w:proofErr w:type="spellStart"/>
      <w:r>
        <w:rPr>
          <w:sz w:val="24"/>
        </w:rPr>
        <w:t>Foudil</w:t>
      </w:r>
      <w:proofErr w:type="spellEnd"/>
      <w:r>
        <w:rPr>
          <w:sz w:val="24"/>
        </w:rPr>
        <w:t xml:space="preserve">), 2008, </w:t>
      </w:r>
      <w:r>
        <w:rPr>
          <w:i/>
          <w:sz w:val="24"/>
        </w:rPr>
        <w:t>Essais de sémiotique du nom propre et du texte</w:t>
      </w:r>
      <w:r>
        <w:rPr>
          <w:sz w:val="24"/>
        </w:rPr>
        <w:t>, OPU,</w:t>
      </w:r>
      <w:r>
        <w:rPr>
          <w:spacing w:val="-5"/>
          <w:sz w:val="24"/>
        </w:rPr>
        <w:t xml:space="preserve"> </w:t>
      </w:r>
      <w:r>
        <w:rPr>
          <w:sz w:val="24"/>
        </w:rPr>
        <w:t>Alger.</w:t>
      </w:r>
    </w:p>
    <w:p w14:paraId="341BD46E" w14:textId="77777777" w:rsidR="00374675" w:rsidRDefault="00931EAB">
      <w:pPr>
        <w:pStyle w:val="Paragraphedeliste"/>
        <w:numPr>
          <w:ilvl w:val="0"/>
          <w:numId w:val="2"/>
        </w:numPr>
        <w:tabs>
          <w:tab w:val="left" w:pos="981"/>
          <w:tab w:val="left" w:pos="982"/>
        </w:tabs>
        <w:spacing w:before="51" w:line="276" w:lineRule="auto"/>
        <w:ind w:right="404"/>
        <w:rPr>
          <w:sz w:val="24"/>
        </w:rPr>
      </w:pPr>
      <w:r>
        <w:rPr>
          <w:sz w:val="24"/>
        </w:rPr>
        <w:t>CHERIGUEN (</w:t>
      </w:r>
      <w:proofErr w:type="spellStart"/>
      <w:r>
        <w:rPr>
          <w:sz w:val="24"/>
        </w:rPr>
        <w:t>Foudil</w:t>
      </w:r>
      <w:proofErr w:type="spellEnd"/>
      <w:r>
        <w:rPr>
          <w:sz w:val="24"/>
        </w:rPr>
        <w:t xml:space="preserve">), 1993, </w:t>
      </w:r>
      <w:r>
        <w:rPr>
          <w:i/>
          <w:sz w:val="24"/>
        </w:rPr>
        <w:t>Toponymie algérienne des lieux habités. Les noms composés</w:t>
      </w:r>
      <w:r>
        <w:rPr>
          <w:sz w:val="24"/>
        </w:rPr>
        <w:t xml:space="preserve">. Dar al </w:t>
      </w:r>
      <w:proofErr w:type="spellStart"/>
      <w:r>
        <w:rPr>
          <w:sz w:val="24"/>
        </w:rPr>
        <w:t>Ijtihad</w:t>
      </w:r>
      <w:proofErr w:type="spellEnd"/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sz w:val="24"/>
        </w:rPr>
        <w:t>Alger.</w:t>
      </w:r>
    </w:p>
    <w:p w14:paraId="2AB153CF" w14:textId="77777777" w:rsidR="00374675" w:rsidRDefault="00931EAB">
      <w:pPr>
        <w:pStyle w:val="Paragraphedeliste"/>
        <w:numPr>
          <w:ilvl w:val="0"/>
          <w:numId w:val="2"/>
        </w:numPr>
        <w:tabs>
          <w:tab w:val="left" w:pos="981"/>
          <w:tab w:val="left" w:pos="982"/>
        </w:tabs>
        <w:spacing w:before="4" w:line="276" w:lineRule="auto"/>
        <w:ind w:right="403"/>
        <w:rPr>
          <w:sz w:val="24"/>
        </w:rPr>
      </w:pPr>
      <w:r>
        <w:rPr>
          <w:sz w:val="24"/>
        </w:rPr>
        <w:t>CHERIGUEN (</w:t>
      </w:r>
      <w:proofErr w:type="spellStart"/>
      <w:r>
        <w:rPr>
          <w:sz w:val="24"/>
        </w:rPr>
        <w:t>Foudil</w:t>
      </w:r>
      <w:proofErr w:type="spellEnd"/>
      <w:r>
        <w:rPr>
          <w:sz w:val="24"/>
        </w:rPr>
        <w:t>),</w:t>
      </w:r>
      <w:r>
        <w:rPr>
          <w:sz w:val="24"/>
        </w:rPr>
        <w:t xml:space="preserve"> 2002, </w:t>
      </w:r>
      <w:r>
        <w:rPr>
          <w:i/>
          <w:sz w:val="24"/>
        </w:rPr>
        <w:t>Les mots des uns, les mots des autres. Le français au contact de l’arabe et du berbère</w:t>
      </w:r>
      <w:r>
        <w:rPr>
          <w:sz w:val="24"/>
        </w:rPr>
        <w:t>. Casbah Éditions,</w:t>
      </w:r>
      <w:r>
        <w:rPr>
          <w:spacing w:val="-23"/>
          <w:sz w:val="24"/>
        </w:rPr>
        <w:t xml:space="preserve"> </w:t>
      </w:r>
      <w:r>
        <w:rPr>
          <w:sz w:val="24"/>
        </w:rPr>
        <w:t>Alger.</w:t>
      </w:r>
    </w:p>
    <w:p w14:paraId="6FE8E97D" w14:textId="77777777" w:rsidR="00374675" w:rsidRDefault="00931EAB">
      <w:pPr>
        <w:pStyle w:val="Paragraphedeliste"/>
        <w:numPr>
          <w:ilvl w:val="0"/>
          <w:numId w:val="2"/>
        </w:numPr>
        <w:tabs>
          <w:tab w:val="left" w:pos="904"/>
          <w:tab w:val="left" w:pos="905"/>
        </w:tabs>
        <w:spacing w:before="3"/>
        <w:ind w:left="904" w:hanging="361"/>
        <w:rPr>
          <w:sz w:val="24"/>
        </w:rPr>
      </w:pPr>
      <w:r>
        <w:rPr>
          <w:sz w:val="24"/>
        </w:rPr>
        <w:t xml:space="preserve">DAUZAT (Albert), 1942, </w:t>
      </w:r>
      <w:r>
        <w:rPr>
          <w:i/>
          <w:sz w:val="24"/>
        </w:rPr>
        <w:t xml:space="preserve">Les noms de </w:t>
      </w:r>
      <w:proofErr w:type="gramStart"/>
      <w:r>
        <w:rPr>
          <w:i/>
          <w:sz w:val="24"/>
        </w:rPr>
        <w:t>lieux .Origines</w:t>
      </w:r>
      <w:proofErr w:type="gramEnd"/>
      <w:r>
        <w:rPr>
          <w:i/>
          <w:sz w:val="24"/>
        </w:rPr>
        <w:t xml:space="preserve"> et évolutions</w:t>
      </w:r>
      <w:r>
        <w:rPr>
          <w:sz w:val="24"/>
        </w:rPr>
        <w:t>. Editions Delagrave.</w:t>
      </w:r>
      <w:r>
        <w:rPr>
          <w:spacing w:val="-4"/>
          <w:sz w:val="24"/>
        </w:rPr>
        <w:t xml:space="preserve"> </w:t>
      </w:r>
      <w:r>
        <w:rPr>
          <w:sz w:val="24"/>
        </w:rPr>
        <w:t>Paris.</w:t>
      </w:r>
    </w:p>
    <w:p w14:paraId="55525094" w14:textId="77777777" w:rsidR="00374675" w:rsidRDefault="00931EAB">
      <w:pPr>
        <w:pStyle w:val="Paragraphedeliste"/>
        <w:numPr>
          <w:ilvl w:val="0"/>
          <w:numId w:val="2"/>
        </w:numPr>
        <w:tabs>
          <w:tab w:val="left" w:pos="905"/>
        </w:tabs>
        <w:spacing w:before="51" w:line="276" w:lineRule="auto"/>
        <w:ind w:left="904" w:right="112"/>
        <w:jc w:val="both"/>
        <w:rPr>
          <w:sz w:val="24"/>
        </w:rPr>
      </w:pPr>
      <w:r>
        <w:rPr>
          <w:sz w:val="24"/>
        </w:rPr>
        <w:t xml:space="preserve">DAUZAT (Albert), 1949, </w:t>
      </w:r>
      <w:r>
        <w:rPr>
          <w:i/>
          <w:sz w:val="24"/>
        </w:rPr>
        <w:t>Traité d’anthroponymie française : les noms de famille de France</w:t>
      </w:r>
      <w:r>
        <w:rPr>
          <w:sz w:val="24"/>
        </w:rPr>
        <w:t xml:space="preserve">, </w:t>
      </w:r>
      <w:r>
        <w:rPr>
          <w:spacing w:val="-3"/>
          <w:sz w:val="24"/>
        </w:rPr>
        <w:t>3</w:t>
      </w:r>
      <w:proofErr w:type="spellStart"/>
      <w:r>
        <w:rPr>
          <w:spacing w:val="-3"/>
          <w:position w:val="12"/>
          <w:sz w:val="24"/>
        </w:rPr>
        <w:t>ème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édition revue et complétée </w:t>
      </w:r>
      <w:proofErr w:type="spellStart"/>
      <w:proofErr w:type="gramStart"/>
      <w:r>
        <w:rPr>
          <w:sz w:val="24"/>
        </w:rPr>
        <w:t>parM.T.Morlet</w:t>
      </w:r>
      <w:proofErr w:type="spellEnd"/>
      <w:proofErr w:type="gramEnd"/>
      <w:r>
        <w:rPr>
          <w:sz w:val="24"/>
        </w:rPr>
        <w:t xml:space="preserve">, éd. Librairie </w:t>
      </w:r>
      <w:proofErr w:type="spellStart"/>
      <w:r>
        <w:rPr>
          <w:sz w:val="24"/>
        </w:rPr>
        <w:t>Guenegud</w:t>
      </w:r>
      <w:proofErr w:type="spellEnd"/>
      <w:r>
        <w:rPr>
          <w:sz w:val="24"/>
        </w:rPr>
        <w:t xml:space="preserve">, Paris, 1977 (d’après l’édition de Payot, </w:t>
      </w:r>
      <w:r>
        <w:rPr>
          <w:spacing w:val="-3"/>
          <w:sz w:val="24"/>
        </w:rPr>
        <w:t>Paris,</w:t>
      </w:r>
      <w:r>
        <w:rPr>
          <w:spacing w:val="-4"/>
          <w:sz w:val="24"/>
        </w:rPr>
        <w:t xml:space="preserve"> </w:t>
      </w:r>
      <w:r>
        <w:rPr>
          <w:sz w:val="24"/>
        </w:rPr>
        <w:t>1949).</w:t>
      </w:r>
    </w:p>
    <w:p w14:paraId="51EA1475" w14:textId="77777777" w:rsidR="00374675" w:rsidRDefault="00931EAB">
      <w:pPr>
        <w:pStyle w:val="Paragraphedeliste"/>
        <w:numPr>
          <w:ilvl w:val="0"/>
          <w:numId w:val="2"/>
        </w:numPr>
        <w:tabs>
          <w:tab w:val="left" w:pos="904"/>
          <w:tab w:val="left" w:pos="905"/>
        </w:tabs>
        <w:spacing w:line="394" w:lineRule="exact"/>
        <w:ind w:left="904" w:hanging="361"/>
        <w:rPr>
          <w:sz w:val="24"/>
        </w:rPr>
      </w:pPr>
      <w:r>
        <w:rPr>
          <w:sz w:val="24"/>
        </w:rPr>
        <w:t xml:space="preserve">DAUZAT (Albert), 1956, </w:t>
      </w:r>
      <w:r>
        <w:rPr>
          <w:i/>
          <w:sz w:val="24"/>
        </w:rPr>
        <w:t>La toponymie franç</w:t>
      </w:r>
      <w:r>
        <w:rPr>
          <w:i/>
          <w:sz w:val="24"/>
        </w:rPr>
        <w:t>aise</w:t>
      </w:r>
      <w:r>
        <w:rPr>
          <w:sz w:val="24"/>
        </w:rPr>
        <w:t>. Edition revue (1</w:t>
      </w:r>
      <w:r>
        <w:rPr>
          <w:position w:val="12"/>
          <w:sz w:val="24"/>
        </w:rPr>
        <w:t xml:space="preserve">er </w:t>
      </w:r>
      <w:r>
        <w:rPr>
          <w:sz w:val="24"/>
        </w:rPr>
        <w:t>édition 1940) Payot,</w:t>
      </w:r>
      <w:r>
        <w:rPr>
          <w:spacing w:val="-16"/>
          <w:sz w:val="24"/>
        </w:rPr>
        <w:t xml:space="preserve"> </w:t>
      </w:r>
      <w:r>
        <w:rPr>
          <w:sz w:val="24"/>
        </w:rPr>
        <w:t>Paris.</w:t>
      </w:r>
    </w:p>
    <w:p w14:paraId="1C1FAC6A" w14:textId="77777777" w:rsidR="00374675" w:rsidRDefault="00931EAB">
      <w:pPr>
        <w:pStyle w:val="Paragraphedeliste"/>
        <w:numPr>
          <w:ilvl w:val="0"/>
          <w:numId w:val="2"/>
        </w:numPr>
        <w:tabs>
          <w:tab w:val="left" w:pos="904"/>
          <w:tab w:val="left" w:pos="905"/>
        </w:tabs>
        <w:spacing w:before="60" w:line="280" w:lineRule="auto"/>
        <w:ind w:left="904" w:right="400"/>
        <w:rPr>
          <w:sz w:val="24"/>
        </w:rPr>
      </w:pPr>
      <w:r>
        <w:rPr>
          <w:sz w:val="24"/>
        </w:rPr>
        <w:t xml:space="preserve">DORION (Henry) et POIRIER (Jean), 1975, </w:t>
      </w:r>
      <w:r>
        <w:rPr>
          <w:i/>
          <w:sz w:val="24"/>
        </w:rPr>
        <w:t>Lexique des termes utiles à l’étude des noms de lieux</w:t>
      </w:r>
      <w:r>
        <w:rPr>
          <w:sz w:val="24"/>
        </w:rPr>
        <w:t xml:space="preserve">. </w:t>
      </w:r>
      <w:proofErr w:type="spellStart"/>
      <w:r>
        <w:rPr>
          <w:sz w:val="24"/>
        </w:rPr>
        <w:t>Chronama</w:t>
      </w:r>
      <w:proofErr w:type="spellEnd"/>
      <w:r>
        <w:rPr>
          <w:sz w:val="24"/>
        </w:rPr>
        <w:t>. Les presses de l’Université de Laval.</w:t>
      </w:r>
      <w:r>
        <w:rPr>
          <w:spacing w:val="11"/>
          <w:sz w:val="24"/>
        </w:rPr>
        <w:t xml:space="preserve"> </w:t>
      </w:r>
      <w:r>
        <w:rPr>
          <w:sz w:val="24"/>
        </w:rPr>
        <w:t>Québec.</w:t>
      </w:r>
    </w:p>
    <w:p w14:paraId="0626252B" w14:textId="77777777" w:rsidR="00374675" w:rsidRDefault="00931EAB">
      <w:pPr>
        <w:pStyle w:val="Paragraphedeliste"/>
        <w:numPr>
          <w:ilvl w:val="0"/>
          <w:numId w:val="2"/>
        </w:numPr>
        <w:tabs>
          <w:tab w:val="left" w:pos="904"/>
          <w:tab w:val="left" w:pos="905"/>
        </w:tabs>
        <w:spacing w:before="142" w:line="276" w:lineRule="auto"/>
        <w:ind w:left="904" w:right="393"/>
        <w:rPr>
          <w:sz w:val="24"/>
        </w:rPr>
      </w:pPr>
      <w:r>
        <w:rPr>
          <w:sz w:val="24"/>
        </w:rPr>
        <w:t xml:space="preserve">GARY-PRIEUR (Marie Noëlle), 1994, </w:t>
      </w:r>
      <w:r>
        <w:rPr>
          <w:i/>
          <w:sz w:val="24"/>
        </w:rPr>
        <w:t>Grammaire du nom p</w:t>
      </w:r>
      <w:r>
        <w:rPr>
          <w:i/>
          <w:sz w:val="24"/>
        </w:rPr>
        <w:t xml:space="preserve">ropre, </w:t>
      </w:r>
      <w:r>
        <w:rPr>
          <w:sz w:val="24"/>
        </w:rPr>
        <w:t>éd. PUF, linguistique nouvelle,</w:t>
      </w:r>
      <w:r>
        <w:rPr>
          <w:spacing w:val="-29"/>
          <w:sz w:val="24"/>
        </w:rPr>
        <w:t xml:space="preserve"> </w:t>
      </w:r>
      <w:r>
        <w:rPr>
          <w:sz w:val="24"/>
        </w:rPr>
        <w:t>France.</w:t>
      </w:r>
    </w:p>
    <w:p w14:paraId="006CA11E" w14:textId="77777777" w:rsidR="00374675" w:rsidRDefault="00931EAB">
      <w:pPr>
        <w:pStyle w:val="Paragraphedeliste"/>
        <w:numPr>
          <w:ilvl w:val="0"/>
          <w:numId w:val="2"/>
        </w:numPr>
        <w:tabs>
          <w:tab w:val="left" w:pos="904"/>
          <w:tab w:val="left" w:pos="905"/>
        </w:tabs>
        <w:spacing w:before="3" w:line="280" w:lineRule="auto"/>
        <w:ind w:left="904" w:right="390"/>
        <w:rPr>
          <w:sz w:val="24"/>
        </w:rPr>
      </w:pPr>
      <w:r>
        <w:rPr>
          <w:sz w:val="24"/>
        </w:rPr>
        <w:t xml:space="preserve">GARY-PRIEUR (Marie Noëlle), 2001, </w:t>
      </w:r>
      <w:r>
        <w:rPr>
          <w:i/>
          <w:sz w:val="24"/>
        </w:rPr>
        <w:t>L’individu pluriel : Les noms propres et le nombre</w:t>
      </w:r>
      <w:r>
        <w:rPr>
          <w:sz w:val="24"/>
        </w:rPr>
        <w:t xml:space="preserve">, éd. </w:t>
      </w:r>
      <w:proofErr w:type="gramStart"/>
      <w:r>
        <w:rPr>
          <w:sz w:val="24"/>
        </w:rPr>
        <w:t>du</w:t>
      </w:r>
      <w:proofErr w:type="gramEnd"/>
      <w:r>
        <w:rPr>
          <w:sz w:val="24"/>
        </w:rPr>
        <w:t xml:space="preserve"> CNRS,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>Paris.</w:t>
      </w:r>
    </w:p>
    <w:p w14:paraId="626D9BBE" w14:textId="77777777" w:rsidR="00374675" w:rsidRDefault="00931EAB">
      <w:pPr>
        <w:pStyle w:val="Paragraphedeliste"/>
        <w:numPr>
          <w:ilvl w:val="0"/>
          <w:numId w:val="2"/>
        </w:numPr>
        <w:tabs>
          <w:tab w:val="left" w:pos="904"/>
          <w:tab w:val="left" w:pos="905"/>
        </w:tabs>
        <w:spacing w:line="276" w:lineRule="auto"/>
        <w:ind w:left="904" w:right="401"/>
        <w:rPr>
          <w:sz w:val="24"/>
        </w:rPr>
      </w:pPr>
      <w:r>
        <w:rPr>
          <w:sz w:val="24"/>
        </w:rPr>
        <w:t xml:space="preserve">HARZOUNE (Mustapha), 2006, </w:t>
      </w:r>
      <w:r>
        <w:rPr>
          <w:i/>
          <w:sz w:val="24"/>
        </w:rPr>
        <w:t>le guide pratique et culturel des prénoms arabes</w:t>
      </w:r>
      <w:r>
        <w:rPr>
          <w:sz w:val="24"/>
        </w:rPr>
        <w:t>, L’Arganier, Paris.</w:t>
      </w:r>
    </w:p>
    <w:p w14:paraId="21FCA96F" w14:textId="77777777" w:rsidR="00374675" w:rsidRDefault="00931EAB">
      <w:pPr>
        <w:pStyle w:val="Paragraphedeliste"/>
        <w:numPr>
          <w:ilvl w:val="0"/>
          <w:numId w:val="2"/>
        </w:numPr>
        <w:tabs>
          <w:tab w:val="left" w:pos="904"/>
          <w:tab w:val="left" w:pos="905"/>
        </w:tabs>
        <w:spacing w:line="276" w:lineRule="auto"/>
        <w:ind w:left="904" w:right="408"/>
        <w:rPr>
          <w:sz w:val="24"/>
        </w:rPr>
      </w:pPr>
      <w:r>
        <w:rPr>
          <w:sz w:val="24"/>
        </w:rPr>
        <w:t>LACHERA</w:t>
      </w:r>
      <w:r>
        <w:rPr>
          <w:sz w:val="24"/>
        </w:rPr>
        <w:t xml:space="preserve">F (Mustapha), 1999, Des noms et des </w:t>
      </w:r>
      <w:proofErr w:type="gramStart"/>
      <w:r>
        <w:rPr>
          <w:sz w:val="24"/>
        </w:rPr>
        <w:t>lieux .Mémoire</w:t>
      </w:r>
      <w:proofErr w:type="gramEnd"/>
      <w:r>
        <w:rPr>
          <w:sz w:val="24"/>
        </w:rPr>
        <w:t xml:space="preserve"> d’une Algérie oubliée. Casbah Editions,</w:t>
      </w:r>
      <w:r>
        <w:rPr>
          <w:spacing w:val="-5"/>
          <w:sz w:val="24"/>
        </w:rPr>
        <w:t xml:space="preserve"> </w:t>
      </w:r>
      <w:r>
        <w:rPr>
          <w:sz w:val="24"/>
        </w:rPr>
        <w:t>Alger.</w:t>
      </w:r>
    </w:p>
    <w:p w14:paraId="74FCCB5B" w14:textId="77777777" w:rsidR="00374675" w:rsidRDefault="00931EAB">
      <w:pPr>
        <w:pStyle w:val="Paragraphedeliste"/>
        <w:numPr>
          <w:ilvl w:val="0"/>
          <w:numId w:val="2"/>
        </w:numPr>
        <w:tabs>
          <w:tab w:val="left" w:pos="904"/>
          <w:tab w:val="left" w:pos="905"/>
        </w:tabs>
        <w:spacing w:before="1" w:line="280" w:lineRule="auto"/>
        <w:ind w:left="904" w:right="393"/>
        <w:rPr>
          <w:sz w:val="24"/>
        </w:rPr>
      </w:pPr>
      <w:r>
        <w:rPr>
          <w:sz w:val="24"/>
        </w:rPr>
        <w:t xml:space="preserve">LEHMAN (A) et MARTIN-BERTHET (F), 1998, </w:t>
      </w:r>
      <w:r>
        <w:rPr>
          <w:i/>
          <w:sz w:val="24"/>
        </w:rPr>
        <w:t>Introduction à la lexicologie. Sémantique et morphologie</w:t>
      </w:r>
      <w:r>
        <w:rPr>
          <w:sz w:val="24"/>
        </w:rPr>
        <w:t xml:space="preserve">. 2éme </w:t>
      </w:r>
      <w:proofErr w:type="gramStart"/>
      <w:r>
        <w:rPr>
          <w:sz w:val="24"/>
        </w:rPr>
        <w:t>édition .Editions</w:t>
      </w:r>
      <w:proofErr w:type="gramEnd"/>
      <w:r>
        <w:rPr>
          <w:sz w:val="24"/>
        </w:rPr>
        <w:t xml:space="preserve"> Armand Colin.</w:t>
      </w:r>
      <w:r>
        <w:rPr>
          <w:spacing w:val="-4"/>
          <w:sz w:val="24"/>
        </w:rPr>
        <w:t xml:space="preserve"> </w:t>
      </w:r>
      <w:r>
        <w:rPr>
          <w:sz w:val="24"/>
        </w:rPr>
        <w:t>Paris.</w:t>
      </w:r>
    </w:p>
    <w:p w14:paraId="21125F91" w14:textId="77777777" w:rsidR="00374675" w:rsidRDefault="00931EAB">
      <w:pPr>
        <w:pStyle w:val="Paragraphedeliste"/>
        <w:numPr>
          <w:ilvl w:val="0"/>
          <w:numId w:val="2"/>
        </w:numPr>
        <w:tabs>
          <w:tab w:val="left" w:pos="904"/>
          <w:tab w:val="left" w:pos="905"/>
        </w:tabs>
        <w:spacing w:line="276" w:lineRule="auto"/>
        <w:ind w:left="904" w:right="393"/>
        <w:rPr>
          <w:sz w:val="24"/>
        </w:rPr>
      </w:pPr>
      <w:r>
        <w:rPr>
          <w:sz w:val="24"/>
        </w:rPr>
        <w:t xml:space="preserve">LEBEL (Paul), 1946, </w:t>
      </w:r>
      <w:r>
        <w:rPr>
          <w:i/>
          <w:sz w:val="24"/>
        </w:rPr>
        <w:t>Les noms de personnes en France</w:t>
      </w:r>
      <w:r>
        <w:rPr>
          <w:sz w:val="24"/>
        </w:rPr>
        <w:t>, éd. PUF, collection que sais-je ? Nº 235 (sixième édition, 1968),</w:t>
      </w:r>
      <w:r>
        <w:rPr>
          <w:spacing w:val="-3"/>
          <w:sz w:val="24"/>
        </w:rPr>
        <w:t xml:space="preserve"> Paris.</w:t>
      </w:r>
    </w:p>
    <w:p w14:paraId="58E8FABE" w14:textId="77777777" w:rsidR="00374675" w:rsidRDefault="00931EAB">
      <w:pPr>
        <w:pStyle w:val="Paragraphedeliste"/>
        <w:numPr>
          <w:ilvl w:val="0"/>
          <w:numId w:val="2"/>
        </w:numPr>
        <w:tabs>
          <w:tab w:val="left" w:pos="904"/>
          <w:tab w:val="left" w:pos="905"/>
        </w:tabs>
        <w:spacing w:before="1"/>
        <w:ind w:left="904" w:hanging="361"/>
        <w:rPr>
          <w:sz w:val="24"/>
        </w:rPr>
      </w:pPr>
      <w:r>
        <w:rPr>
          <w:sz w:val="24"/>
        </w:rPr>
        <w:t xml:space="preserve">LEROY (Sarah), 2004, </w:t>
      </w:r>
      <w:r>
        <w:rPr>
          <w:i/>
          <w:sz w:val="24"/>
        </w:rPr>
        <w:t>Le nom propre en français</w:t>
      </w:r>
      <w:r>
        <w:rPr>
          <w:sz w:val="24"/>
        </w:rPr>
        <w:t>, Ophrys,</w:t>
      </w:r>
      <w:r>
        <w:rPr>
          <w:spacing w:val="-7"/>
          <w:sz w:val="24"/>
        </w:rPr>
        <w:t xml:space="preserve"> </w:t>
      </w:r>
      <w:r>
        <w:rPr>
          <w:sz w:val="24"/>
        </w:rPr>
        <w:t>Gap.</w:t>
      </w:r>
    </w:p>
    <w:p w14:paraId="7CE82648" w14:textId="77777777" w:rsidR="00374675" w:rsidRDefault="00931EAB">
      <w:pPr>
        <w:pStyle w:val="Paragraphedeliste"/>
        <w:numPr>
          <w:ilvl w:val="0"/>
          <w:numId w:val="2"/>
        </w:numPr>
        <w:tabs>
          <w:tab w:val="left" w:pos="904"/>
          <w:tab w:val="left" w:pos="905"/>
        </w:tabs>
        <w:spacing w:before="191"/>
        <w:ind w:left="904" w:hanging="361"/>
        <w:rPr>
          <w:sz w:val="24"/>
        </w:rPr>
      </w:pPr>
      <w:r>
        <w:rPr>
          <w:sz w:val="24"/>
        </w:rPr>
        <w:t xml:space="preserve">MOLINO (Jean), 1980, </w:t>
      </w:r>
      <w:r>
        <w:rPr>
          <w:i/>
          <w:sz w:val="24"/>
        </w:rPr>
        <w:t>La</w:t>
      </w:r>
      <w:r>
        <w:rPr>
          <w:i/>
          <w:sz w:val="24"/>
        </w:rPr>
        <w:t xml:space="preserve"> </w:t>
      </w:r>
      <w:proofErr w:type="gramStart"/>
      <w:r>
        <w:rPr>
          <w:i/>
          <w:sz w:val="24"/>
        </w:rPr>
        <w:t xml:space="preserve">dénomination </w:t>
      </w:r>
      <w:r>
        <w:rPr>
          <w:sz w:val="24"/>
        </w:rPr>
        <w:t>.Editions</w:t>
      </w:r>
      <w:proofErr w:type="gramEnd"/>
      <w:r>
        <w:rPr>
          <w:sz w:val="24"/>
        </w:rPr>
        <w:t xml:space="preserve"> Hachette.</w:t>
      </w:r>
      <w:r>
        <w:rPr>
          <w:spacing w:val="-4"/>
          <w:sz w:val="24"/>
        </w:rPr>
        <w:t xml:space="preserve"> </w:t>
      </w:r>
      <w:r>
        <w:rPr>
          <w:spacing w:val="-3"/>
          <w:sz w:val="24"/>
        </w:rPr>
        <w:t>Paris.</w:t>
      </w:r>
    </w:p>
    <w:p w14:paraId="7111A17F" w14:textId="77777777" w:rsidR="00374675" w:rsidRDefault="00931EAB">
      <w:pPr>
        <w:pStyle w:val="Paragraphedeliste"/>
        <w:numPr>
          <w:ilvl w:val="0"/>
          <w:numId w:val="2"/>
        </w:numPr>
        <w:tabs>
          <w:tab w:val="left" w:pos="904"/>
          <w:tab w:val="left" w:pos="905"/>
        </w:tabs>
        <w:spacing w:before="50" w:line="276" w:lineRule="auto"/>
        <w:ind w:left="904" w:right="360"/>
        <w:rPr>
          <w:sz w:val="24"/>
        </w:rPr>
      </w:pPr>
      <w:r>
        <w:rPr>
          <w:sz w:val="24"/>
        </w:rPr>
        <w:t xml:space="preserve">MULON (Marianne), 1997, </w:t>
      </w:r>
      <w:r>
        <w:rPr>
          <w:i/>
          <w:sz w:val="24"/>
        </w:rPr>
        <w:t>Noms de lieux d’Ile de France. Introduction à la toponymie</w:t>
      </w:r>
      <w:r>
        <w:rPr>
          <w:sz w:val="24"/>
        </w:rPr>
        <w:t>, Editions Bonneton,</w:t>
      </w:r>
      <w:r>
        <w:rPr>
          <w:spacing w:val="-13"/>
          <w:sz w:val="24"/>
        </w:rPr>
        <w:t xml:space="preserve"> </w:t>
      </w:r>
      <w:r>
        <w:rPr>
          <w:spacing w:val="-3"/>
          <w:sz w:val="24"/>
        </w:rPr>
        <w:t>Paris.</w:t>
      </w:r>
    </w:p>
    <w:p w14:paraId="4C6D8364" w14:textId="77777777" w:rsidR="00374675" w:rsidRDefault="00931EAB">
      <w:pPr>
        <w:pStyle w:val="Paragraphedeliste"/>
        <w:numPr>
          <w:ilvl w:val="0"/>
          <w:numId w:val="2"/>
        </w:numPr>
        <w:tabs>
          <w:tab w:val="left" w:pos="904"/>
          <w:tab w:val="left" w:pos="905"/>
        </w:tabs>
        <w:spacing w:before="8"/>
        <w:ind w:left="904" w:hanging="361"/>
        <w:rPr>
          <w:sz w:val="24"/>
        </w:rPr>
      </w:pPr>
      <w:r>
        <w:rPr>
          <w:sz w:val="24"/>
        </w:rPr>
        <w:t xml:space="preserve">NOUVEL (Alain), 1981, </w:t>
      </w:r>
      <w:r>
        <w:rPr>
          <w:i/>
          <w:sz w:val="24"/>
        </w:rPr>
        <w:t>Les noms de lieux témoins de notre histoire</w:t>
      </w:r>
      <w:r>
        <w:rPr>
          <w:sz w:val="24"/>
        </w:rPr>
        <w:t xml:space="preserve">. </w:t>
      </w:r>
      <w:proofErr w:type="gramStart"/>
      <w:r>
        <w:rPr>
          <w:sz w:val="24"/>
        </w:rPr>
        <w:t>Montpelier: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Editas.</w:t>
      </w:r>
    </w:p>
    <w:p w14:paraId="20566FB8" w14:textId="77777777" w:rsidR="00374675" w:rsidRDefault="00374675">
      <w:pPr>
        <w:rPr>
          <w:sz w:val="24"/>
        </w:rPr>
        <w:sectPr w:rsidR="00374675">
          <w:footerReference w:type="default" r:id="rId7"/>
          <w:type w:val="continuous"/>
          <w:pgSz w:w="11910" w:h="16840"/>
          <w:pgMar w:top="720" w:right="720" w:bottom="1180" w:left="560" w:header="720" w:footer="988" w:gutter="0"/>
          <w:pgNumType w:start="1"/>
          <w:cols w:space="720"/>
        </w:sectPr>
      </w:pPr>
    </w:p>
    <w:p w14:paraId="2F0897E6" w14:textId="77777777" w:rsidR="00374675" w:rsidRDefault="00931EAB">
      <w:pPr>
        <w:pStyle w:val="Paragraphedeliste"/>
        <w:numPr>
          <w:ilvl w:val="0"/>
          <w:numId w:val="2"/>
        </w:numPr>
        <w:tabs>
          <w:tab w:val="left" w:pos="905"/>
        </w:tabs>
        <w:spacing w:before="78" w:line="271" w:lineRule="auto"/>
        <w:ind w:left="904" w:right="108"/>
        <w:jc w:val="both"/>
        <w:rPr>
          <w:sz w:val="24"/>
        </w:rPr>
      </w:pPr>
      <w:r>
        <w:rPr>
          <w:sz w:val="24"/>
        </w:rPr>
        <w:t xml:space="preserve">OUAKNIN (Mark-Alain) et ROTNEMER (Dory), 1993, </w:t>
      </w:r>
      <w:r>
        <w:rPr>
          <w:i/>
          <w:sz w:val="24"/>
        </w:rPr>
        <w:t xml:space="preserve">Le grand livre des prénoms bibliques et hébraïques, </w:t>
      </w:r>
      <w:proofErr w:type="spellStart"/>
      <w:proofErr w:type="gramStart"/>
      <w:r>
        <w:rPr>
          <w:sz w:val="24"/>
        </w:rPr>
        <w:t>éd.Albin</w:t>
      </w:r>
      <w:proofErr w:type="spellEnd"/>
      <w:proofErr w:type="gramEnd"/>
      <w:r>
        <w:rPr>
          <w:sz w:val="24"/>
        </w:rPr>
        <w:t xml:space="preserve"> Michel,</w:t>
      </w:r>
      <w:r>
        <w:rPr>
          <w:spacing w:val="8"/>
          <w:sz w:val="24"/>
        </w:rPr>
        <w:t xml:space="preserve"> </w:t>
      </w:r>
      <w:r>
        <w:rPr>
          <w:sz w:val="24"/>
        </w:rPr>
        <w:t>Paris.</w:t>
      </w:r>
    </w:p>
    <w:p w14:paraId="77B812EA" w14:textId="77777777" w:rsidR="00374675" w:rsidRDefault="00931EAB">
      <w:pPr>
        <w:pStyle w:val="Paragraphedeliste"/>
        <w:numPr>
          <w:ilvl w:val="0"/>
          <w:numId w:val="2"/>
        </w:numPr>
        <w:tabs>
          <w:tab w:val="left" w:pos="982"/>
        </w:tabs>
        <w:spacing w:before="58" w:line="276" w:lineRule="auto"/>
        <w:ind w:right="123"/>
        <w:jc w:val="both"/>
        <w:rPr>
          <w:sz w:val="24"/>
        </w:rPr>
      </w:pPr>
      <w:r>
        <w:rPr>
          <w:sz w:val="24"/>
        </w:rPr>
        <w:t xml:space="preserve">PARZYMIES (Anna), 1986, </w:t>
      </w:r>
      <w:r>
        <w:rPr>
          <w:i/>
          <w:sz w:val="24"/>
        </w:rPr>
        <w:t xml:space="preserve">Anthroponymie algérienne. Noms de familles modernes d'origine turque. </w:t>
      </w:r>
      <w:r>
        <w:rPr>
          <w:sz w:val="24"/>
        </w:rPr>
        <w:t>Académie polonaise des sciences, Comité des études orientales, Edition scientifique de Pologne,</w:t>
      </w:r>
      <w:r>
        <w:rPr>
          <w:spacing w:val="3"/>
          <w:sz w:val="24"/>
        </w:rPr>
        <w:t xml:space="preserve"> </w:t>
      </w:r>
      <w:r>
        <w:rPr>
          <w:sz w:val="24"/>
        </w:rPr>
        <w:t>Varsovie.</w:t>
      </w:r>
    </w:p>
    <w:p w14:paraId="6BBA9C55" w14:textId="77777777" w:rsidR="00374675" w:rsidRDefault="00931EAB">
      <w:pPr>
        <w:pStyle w:val="Paragraphedeliste"/>
        <w:numPr>
          <w:ilvl w:val="0"/>
          <w:numId w:val="2"/>
        </w:numPr>
        <w:tabs>
          <w:tab w:val="left" w:pos="982"/>
        </w:tabs>
        <w:spacing w:before="4" w:line="276" w:lineRule="auto"/>
        <w:ind w:right="400"/>
        <w:jc w:val="both"/>
        <w:rPr>
          <w:sz w:val="24"/>
        </w:rPr>
      </w:pPr>
      <w:r>
        <w:rPr>
          <w:sz w:val="24"/>
        </w:rPr>
        <w:t xml:space="preserve">PELLEGRIN (Arthur), 1949, </w:t>
      </w:r>
      <w:r>
        <w:rPr>
          <w:i/>
          <w:sz w:val="24"/>
        </w:rPr>
        <w:t>Essai sur les noms de lieux d’</w:t>
      </w:r>
      <w:r>
        <w:rPr>
          <w:i/>
          <w:sz w:val="24"/>
        </w:rPr>
        <w:t>Algérie et de Tunisie : Etymologie, signification</w:t>
      </w:r>
      <w:r>
        <w:rPr>
          <w:sz w:val="24"/>
        </w:rPr>
        <w:t>. Editions S.A.P.I.</w:t>
      </w:r>
      <w:r>
        <w:rPr>
          <w:spacing w:val="-13"/>
          <w:sz w:val="24"/>
        </w:rPr>
        <w:t xml:space="preserve"> </w:t>
      </w:r>
      <w:r>
        <w:rPr>
          <w:sz w:val="24"/>
        </w:rPr>
        <w:t>Tunis.</w:t>
      </w:r>
    </w:p>
    <w:p w14:paraId="710C567F" w14:textId="77777777" w:rsidR="00374675" w:rsidRDefault="00931EAB">
      <w:pPr>
        <w:pStyle w:val="Paragraphedeliste"/>
        <w:numPr>
          <w:ilvl w:val="0"/>
          <w:numId w:val="2"/>
        </w:numPr>
        <w:tabs>
          <w:tab w:val="left" w:pos="982"/>
        </w:tabs>
        <w:spacing w:before="4" w:line="280" w:lineRule="auto"/>
        <w:ind w:right="396"/>
        <w:jc w:val="both"/>
        <w:rPr>
          <w:sz w:val="24"/>
        </w:rPr>
      </w:pPr>
      <w:r>
        <w:rPr>
          <w:sz w:val="24"/>
        </w:rPr>
        <w:t xml:space="preserve">POULET(Denis), </w:t>
      </w:r>
      <w:r>
        <w:rPr>
          <w:i/>
          <w:sz w:val="24"/>
        </w:rPr>
        <w:t>Noms de lieux du Nord-Pas-de-Calais. Introduction à la toponymie</w:t>
      </w:r>
      <w:r>
        <w:rPr>
          <w:sz w:val="24"/>
        </w:rPr>
        <w:t>, Editions Bonneton,</w:t>
      </w:r>
      <w:r>
        <w:rPr>
          <w:spacing w:val="-5"/>
          <w:sz w:val="24"/>
        </w:rPr>
        <w:t xml:space="preserve"> </w:t>
      </w:r>
      <w:r>
        <w:rPr>
          <w:sz w:val="24"/>
        </w:rPr>
        <w:t>1997.</w:t>
      </w:r>
    </w:p>
    <w:p w14:paraId="015F3C74" w14:textId="77777777" w:rsidR="00374675" w:rsidRDefault="00931EAB">
      <w:pPr>
        <w:pStyle w:val="Paragraphedeliste"/>
        <w:numPr>
          <w:ilvl w:val="0"/>
          <w:numId w:val="2"/>
        </w:numPr>
        <w:tabs>
          <w:tab w:val="left" w:pos="982"/>
        </w:tabs>
        <w:spacing w:line="276" w:lineRule="auto"/>
        <w:ind w:right="396"/>
        <w:jc w:val="both"/>
        <w:rPr>
          <w:sz w:val="24"/>
        </w:rPr>
      </w:pPr>
      <w:r>
        <w:rPr>
          <w:sz w:val="24"/>
        </w:rPr>
        <w:t xml:space="preserve">ROSTAING (Charles), 1974, </w:t>
      </w:r>
      <w:r>
        <w:rPr>
          <w:i/>
          <w:sz w:val="24"/>
        </w:rPr>
        <w:t xml:space="preserve">Les noms de </w:t>
      </w:r>
      <w:proofErr w:type="gramStart"/>
      <w:r>
        <w:rPr>
          <w:i/>
          <w:sz w:val="24"/>
        </w:rPr>
        <w:t xml:space="preserve">lieux </w:t>
      </w:r>
      <w:r>
        <w:rPr>
          <w:sz w:val="24"/>
        </w:rPr>
        <w:t>.Que</w:t>
      </w:r>
      <w:proofErr w:type="gramEnd"/>
      <w:r>
        <w:rPr>
          <w:sz w:val="24"/>
        </w:rPr>
        <w:t xml:space="preserve"> sais-je ? 8ème édition revue, 1</w:t>
      </w:r>
      <w:r>
        <w:rPr>
          <w:position w:val="12"/>
          <w:sz w:val="24"/>
        </w:rPr>
        <w:t>ère</w:t>
      </w:r>
      <w:r>
        <w:rPr>
          <w:sz w:val="24"/>
        </w:rPr>
        <w:t xml:space="preserve"> édition1945, Editions PUF</w:t>
      </w:r>
      <w:r>
        <w:rPr>
          <w:spacing w:val="20"/>
          <w:sz w:val="24"/>
        </w:rPr>
        <w:t xml:space="preserve"> </w:t>
      </w:r>
      <w:r>
        <w:rPr>
          <w:sz w:val="24"/>
        </w:rPr>
        <w:t>Paris.</w:t>
      </w:r>
    </w:p>
    <w:p w14:paraId="3D9EDA6C" w14:textId="77777777" w:rsidR="00374675" w:rsidRDefault="00931EAB">
      <w:pPr>
        <w:pStyle w:val="Paragraphedeliste"/>
        <w:numPr>
          <w:ilvl w:val="0"/>
          <w:numId w:val="2"/>
        </w:numPr>
        <w:tabs>
          <w:tab w:val="left" w:pos="981"/>
          <w:tab w:val="left" w:pos="982"/>
        </w:tabs>
        <w:spacing w:before="25"/>
        <w:ind w:hanging="361"/>
        <w:rPr>
          <w:sz w:val="24"/>
        </w:rPr>
      </w:pPr>
      <w:r>
        <w:rPr>
          <w:sz w:val="24"/>
        </w:rPr>
        <w:t xml:space="preserve">SAUTREAU (Serge), 2005, </w:t>
      </w:r>
      <w:r>
        <w:rPr>
          <w:i/>
          <w:sz w:val="24"/>
        </w:rPr>
        <w:t>Le livre mondial des prénoms</w:t>
      </w:r>
      <w:r>
        <w:rPr>
          <w:sz w:val="24"/>
        </w:rPr>
        <w:t>. Editions du Rocher.</w:t>
      </w:r>
      <w:r>
        <w:rPr>
          <w:spacing w:val="3"/>
          <w:sz w:val="24"/>
        </w:rPr>
        <w:t xml:space="preserve"> </w:t>
      </w:r>
      <w:r>
        <w:rPr>
          <w:sz w:val="24"/>
        </w:rPr>
        <w:t>Paris</w:t>
      </w:r>
    </w:p>
    <w:p w14:paraId="122E487D" w14:textId="77777777" w:rsidR="00374675" w:rsidRDefault="00931EAB">
      <w:pPr>
        <w:pStyle w:val="Paragraphedeliste"/>
        <w:numPr>
          <w:ilvl w:val="0"/>
          <w:numId w:val="2"/>
        </w:numPr>
        <w:tabs>
          <w:tab w:val="left" w:pos="981"/>
          <w:tab w:val="left" w:pos="982"/>
        </w:tabs>
        <w:spacing w:before="51"/>
        <w:ind w:hanging="361"/>
        <w:rPr>
          <w:sz w:val="24"/>
        </w:rPr>
      </w:pPr>
      <w:r>
        <w:rPr>
          <w:sz w:val="24"/>
        </w:rPr>
        <w:t xml:space="preserve">SCHWEITZER (Jean), </w:t>
      </w:r>
      <w:r>
        <w:rPr>
          <w:i/>
          <w:sz w:val="24"/>
        </w:rPr>
        <w:t>Toponymie alsacienne</w:t>
      </w:r>
      <w:r>
        <w:rPr>
          <w:sz w:val="24"/>
        </w:rPr>
        <w:t xml:space="preserve">. </w:t>
      </w:r>
      <w:proofErr w:type="spellStart"/>
      <w:r>
        <w:rPr>
          <w:sz w:val="24"/>
        </w:rPr>
        <w:t>Alsastiques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Gisserot</w:t>
      </w:r>
      <w:proofErr w:type="spellEnd"/>
      <w:r>
        <w:rPr>
          <w:sz w:val="24"/>
        </w:rPr>
        <w:t>,</w:t>
      </w:r>
      <w:r>
        <w:rPr>
          <w:spacing w:val="10"/>
          <w:sz w:val="24"/>
        </w:rPr>
        <w:t xml:space="preserve"> </w:t>
      </w:r>
      <w:r>
        <w:rPr>
          <w:sz w:val="24"/>
        </w:rPr>
        <w:t>2001.</w:t>
      </w:r>
    </w:p>
    <w:p w14:paraId="149FADE4" w14:textId="77777777" w:rsidR="00374675" w:rsidRDefault="00931EAB">
      <w:pPr>
        <w:pStyle w:val="Paragraphedeliste"/>
        <w:numPr>
          <w:ilvl w:val="0"/>
          <w:numId w:val="2"/>
        </w:numPr>
        <w:tabs>
          <w:tab w:val="left" w:pos="981"/>
          <w:tab w:val="left" w:pos="982"/>
        </w:tabs>
        <w:spacing w:before="45" w:line="276" w:lineRule="auto"/>
        <w:ind w:right="117"/>
        <w:rPr>
          <w:sz w:val="24"/>
        </w:rPr>
      </w:pPr>
      <w:r>
        <w:rPr>
          <w:sz w:val="24"/>
        </w:rPr>
        <w:t xml:space="preserve">TABET (Élie), 1882, </w:t>
      </w:r>
      <w:r>
        <w:rPr>
          <w:i/>
          <w:sz w:val="24"/>
        </w:rPr>
        <w:t>Notes sur l’organisation des tribus et l’étymologie des noms propres</w:t>
      </w:r>
      <w:r>
        <w:rPr>
          <w:sz w:val="24"/>
        </w:rPr>
        <w:t xml:space="preserve">, </w:t>
      </w:r>
      <w:proofErr w:type="spellStart"/>
      <w:r>
        <w:rPr>
          <w:sz w:val="24"/>
        </w:rPr>
        <w:t>Heintz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Chazeau</w:t>
      </w:r>
      <w:proofErr w:type="spellEnd"/>
      <w:r>
        <w:rPr>
          <w:sz w:val="24"/>
        </w:rPr>
        <w:t xml:space="preserve"> et Cie,</w:t>
      </w:r>
      <w:r>
        <w:rPr>
          <w:spacing w:val="9"/>
          <w:sz w:val="24"/>
        </w:rPr>
        <w:t xml:space="preserve"> </w:t>
      </w:r>
      <w:r>
        <w:rPr>
          <w:sz w:val="24"/>
        </w:rPr>
        <w:t>ORAN.</w:t>
      </w:r>
    </w:p>
    <w:p w14:paraId="4CDECC6F" w14:textId="77777777" w:rsidR="00374675" w:rsidRDefault="00931EAB">
      <w:pPr>
        <w:pStyle w:val="Paragraphedeliste"/>
        <w:numPr>
          <w:ilvl w:val="0"/>
          <w:numId w:val="2"/>
        </w:numPr>
        <w:tabs>
          <w:tab w:val="left" w:pos="982"/>
        </w:tabs>
        <w:spacing w:before="4" w:line="276" w:lineRule="auto"/>
        <w:ind w:right="110"/>
        <w:jc w:val="both"/>
        <w:rPr>
          <w:sz w:val="24"/>
        </w:rPr>
      </w:pPr>
      <w:r>
        <w:rPr>
          <w:sz w:val="24"/>
        </w:rPr>
        <w:t xml:space="preserve">VAXELAIRE (Jean-Louis), </w:t>
      </w:r>
      <w:proofErr w:type="gramStart"/>
      <w:r>
        <w:rPr>
          <w:sz w:val="24"/>
        </w:rPr>
        <w:t xml:space="preserve">2005,  </w:t>
      </w:r>
      <w:r>
        <w:rPr>
          <w:i/>
          <w:sz w:val="24"/>
        </w:rPr>
        <w:t>Les</w:t>
      </w:r>
      <w:proofErr w:type="gramEnd"/>
      <w:r>
        <w:rPr>
          <w:i/>
          <w:sz w:val="24"/>
        </w:rPr>
        <w:t xml:space="preserve">  noms  propres  :  une  analyse  lexicologique  et historique, </w:t>
      </w:r>
      <w:r>
        <w:rPr>
          <w:sz w:val="24"/>
        </w:rPr>
        <w:t>Ed. Honoré Champion,</w:t>
      </w:r>
      <w:r>
        <w:rPr>
          <w:spacing w:val="-10"/>
          <w:sz w:val="24"/>
        </w:rPr>
        <w:t xml:space="preserve"> </w:t>
      </w:r>
      <w:r>
        <w:rPr>
          <w:sz w:val="24"/>
        </w:rPr>
        <w:t>Paris.</w:t>
      </w:r>
    </w:p>
    <w:p w14:paraId="1A55988A" w14:textId="77777777" w:rsidR="00374675" w:rsidRDefault="00931EAB">
      <w:pPr>
        <w:pStyle w:val="Titre1"/>
        <w:spacing w:before="167" w:line="272" w:lineRule="exact"/>
      </w:pPr>
      <w:bookmarkStart w:id="0" w:name="Mémoires_et_thèses"/>
      <w:bookmarkEnd w:id="0"/>
      <w:r>
        <w:t>Mémoires e</w:t>
      </w:r>
      <w:r>
        <w:t>t thèses</w:t>
      </w:r>
    </w:p>
    <w:p w14:paraId="60C9B448" w14:textId="77777777" w:rsidR="00374675" w:rsidRDefault="00931EAB">
      <w:pPr>
        <w:pStyle w:val="Paragraphedeliste"/>
        <w:numPr>
          <w:ilvl w:val="0"/>
          <w:numId w:val="2"/>
        </w:numPr>
        <w:tabs>
          <w:tab w:val="left" w:pos="1048"/>
          <w:tab w:val="left" w:pos="1049"/>
        </w:tabs>
        <w:spacing w:line="360" w:lineRule="auto"/>
        <w:ind w:left="1048" w:right="125"/>
        <w:rPr>
          <w:sz w:val="24"/>
        </w:rPr>
      </w:pPr>
      <w:r>
        <w:rPr>
          <w:sz w:val="24"/>
        </w:rPr>
        <w:t xml:space="preserve">MED -ZAID-CHERTOUK (Malika), Contribution à l'étude de </w:t>
      </w:r>
      <w:r>
        <w:rPr>
          <w:spacing w:val="-5"/>
          <w:sz w:val="24"/>
        </w:rPr>
        <w:t xml:space="preserve">la </w:t>
      </w:r>
      <w:r>
        <w:rPr>
          <w:sz w:val="24"/>
        </w:rPr>
        <w:t xml:space="preserve">toponymie villageoise kabyle, Thèse de doctorat (DNR) sous </w:t>
      </w:r>
      <w:r>
        <w:rPr>
          <w:spacing w:val="-5"/>
          <w:sz w:val="24"/>
        </w:rPr>
        <w:t xml:space="preserve">la </w:t>
      </w:r>
      <w:r>
        <w:rPr>
          <w:sz w:val="24"/>
        </w:rPr>
        <w:t>direction du Professeur Salem Chaker, INALCO, Paris,</w:t>
      </w:r>
      <w:r>
        <w:rPr>
          <w:spacing w:val="-8"/>
          <w:sz w:val="24"/>
        </w:rPr>
        <w:t xml:space="preserve"> </w:t>
      </w:r>
      <w:r>
        <w:rPr>
          <w:sz w:val="24"/>
        </w:rPr>
        <w:t>1999.</w:t>
      </w:r>
    </w:p>
    <w:p w14:paraId="3516194E" w14:textId="77777777" w:rsidR="00374675" w:rsidRDefault="00931EAB">
      <w:pPr>
        <w:pStyle w:val="Paragraphedeliste"/>
        <w:numPr>
          <w:ilvl w:val="0"/>
          <w:numId w:val="2"/>
        </w:numPr>
        <w:tabs>
          <w:tab w:val="left" w:pos="1048"/>
          <w:tab w:val="left" w:pos="1049"/>
          <w:tab w:val="left" w:pos="8230"/>
        </w:tabs>
        <w:spacing w:before="4" w:line="360" w:lineRule="auto"/>
        <w:ind w:left="1048" w:right="397"/>
        <w:rPr>
          <w:sz w:val="24"/>
        </w:rPr>
      </w:pPr>
      <w:proofErr w:type="gramStart"/>
      <w:r>
        <w:rPr>
          <w:sz w:val="24"/>
        </w:rPr>
        <w:t>AKIR  (</w:t>
      </w:r>
      <w:proofErr w:type="spellStart"/>
      <w:proofErr w:type="gramEnd"/>
      <w:r>
        <w:rPr>
          <w:sz w:val="24"/>
        </w:rPr>
        <w:t>Hania</w:t>
      </w:r>
      <w:proofErr w:type="spellEnd"/>
      <w:r>
        <w:rPr>
          <w:sz w:val="24"/>
        </w:rPr>
        <w:t xml:space="preserve">),  Étude  toponymique  de  </w:t>
      </w:r>
      <w:r>
        <w:rPr>
          <w:spacing w:val="-5"/>
          <w:sz w:val="24"/>
        </w:rPr>
        <w:t xml:space="preserve">la  </w:t>
      </w:r>
      <w:r>
        <w:rPr>
          <w:sz w:val="24"/>
        </w:rPr>
        <w:t>région  de  Bejaia,</w:t>
      </w:r>
      <w:r>
        <w:rPr>
          <w:spacing w:val="-15"/>
          <w:sz w:val="24"/>
        </w:rPr>
        <w:t xml:space="preserve"> </w:t>
      </w:r>
      <w:r>
        <w:rPr>
          <w:sz w:val="24"/>
        </w:rPr>
        <w:t>Tich</w:t>
      </w:r>
      <w:r>
        <w:rPr>
          <w:sz w:val="24"/>
        </w:rPr>
        <w:t>y</w:t>
      </w:r>
      <w:r>
        <w:rPr>
          <w:spacing w:val="42"/>
          <w:sz w:val="24"/>
        </w:rPr>
        <w:t xml:space="preserve"> </w:t>
      </w:r>
      <w:r>
        <w:rPr>
          <w:sz w:val="24"/>
        </w:rPr>
        <w:t>et</w:t>
      </w:r>
      <w:r>
        <w:rPr>
          <w:sz w:val="24"/>
        </w:rPr>
        <w:tab/>
      </w:r>
      <w:proofErr w:type="spellStart"/>
      <w:r>
        <w:rPr>
          <w:sz w:val="24"/>
        </w:rPr>
        <w:t>Aoaks</w:t>
      </w:r>
      <w:proofErr w:type="spellEnd"/>
      <w:r>
        <w:rPr>
          <w:i/>
          <w:sz w:val="24"/>
        </w:rPr>
        <w:t xml:space="preserve">, </w:t>
      </w:r>
      <w:r>
        <w:rPr>
          <w:sz w:val="24"/>
        </w:rPr>
        <w:t xml:space="preserve">Mémoire </w:t>
      </w:r>
      <w:r>
        <w:rPr>
          <w:spacing w:val="-6"/>
          <w:sz w:val="24"/>
        </w:rPr>
        <w:t xml:space="preserve">de </w:t>
      </w:r>
      <w:r>
        <w:rPr>
          <w:sz w:val="24"/>
        </w:rPr>
        <w:t xml:space="preserve">Magister sous </w:t>
      </w:r>
      <w:r>
        <w:rPr>
          <w:spacing w:val="-5"/>
          <w:sz w:val="24"/>
        </w:rPr>
        <w:t xml:space="preserve">la </w:t>
      </w:r>
      <w:r>
        <w:rPr>
          <w:sz w:val="24"/>
        </w:rPr>
        <w:t xml:space="preserve">direction du Professeur </w:t>
      </w:r>
      <w:proofErr w:type="spellStart"/>
      <w:r>
        <w:rPr>
          <w:sz w:val="24"/>
        </w:rPr>
        <w:t>Foudil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Cheriguen</w:t>
      </w:r>
      <w:proofErr w:type="spellEnd"/>
      <w:r>
        <w:rPr>
          <w:sz w:val="24"/>
        </w:rPr>
        <w:t>, Université de Bejaia,</w:t>
      </w:r>
      <w:r>
        <w:rPr>
          <w:spacing w:val="7"/>
          <w:sz w:val="24"/>
        </w:rPr>
        <w:t xml:space="preserve"> </w:t>
      </w:r>
      <w:r>
        <w:rPr>
          <w:sz w:val="24"/>
        </w:rPr>
        <w:t>2003.</w:t>
      </w:r>
    </w:p>
    <w:p w14:paraId="2BD59570" w14:textId="77777777" w:rsidR="00374675" w:rsidRDefault="00931EAB">
      <w:pPr>
        <w:pStyle w:val="Paragraphedeliste"/>
        <w:numPr>
          <w:ilvl w:val="0"/>
          <w:numId w:val="2"/>
        </w:numPr>
        <w:tabs>
          <w:tab w:val="left" w:pos="1049"/>
        </w:tabs>
        <w:spacing w:before="3" w:line="362" w:lineRule="auto"/>
        <w:ind w:left="1048" w:right="399"/>
        <w:jc w:val="both"/>
        <w:rPr>
          <w:sz w:val="24"/>
        </w:rPr>
      </w:pPr>
      <w:r>
        <w:rPr>
          <w:sz w:val="24"/>
        </w:rPr>
        <w:t>AKIR (</w:t>
      </w:r>
      <w:proofErr w:type="spellStart"/>
      <w:r>
        <w:rPr>
          <w:sz w:val="24"/>
        </w:rPr>
        <w:t>Hania</w:t>
      </w:r>
      <w:proofErr w:type="spellEnd"/>
      <w:r>
        <w:rPr>
          <w:sz w:val="24"/>
        </w:rPr>
        <w:t xml:space="preserve">), Le nom propre dans l’œuvre de Jean Sénac : Etude onomastique et approche textuelle, Thèse de doctorat sous </w:t>
      </w:r>
      <w:r>
        <w:rPr>
          <w:spacing w:val="-5"/>
          <w:sz w:val="24"/>
        </w:rPr>
        <w:t xml:space="preserve">la </w:t>
      </w:r>
      <w:r>
        <w:rPr>
          <w:sz w:val="24"/>
        </w:rPr>
        <w:t>direction du Professeu</w:t>
      </w:r>
      <w:r>
        <w:rPr>
          <w:sz w:val="24"/>
        </w:rPr>
        <w:t xml:space="preserve">r </w:t>
      </w:r>
      <w:proofErr w:type="spellStart"/>
      <w:r>
        <w:rPr>
          <w:sz w:val="24"/>
        </w:rPr>
        <w:t>Foudil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Cheriguen</w:t>
      </w:r>
      <w:proofErr w:type="spellEnd"/>
      <w:r>
        <w:rPr>
          <w:sz w:val="24"/>
        </w:rPr>
        <w:t xml:space="preserve"> et du Professeur Paul </w:t>
      </w:r>
      <w:proofErr w:type="spellStart"/>
      <w:r>
        <w:rPr>
          <w:sz w:val="24"/>
        </w:rPr>
        <w:t>Siblot</w:t>
      </w:r>
      <w:proofErr w:type="spellEnd"/>
      <w:r>
        <w:rPr>
          <w:sz w:val="24"/>
        </w:rPr>
        <w:t xml:space="preserve"> de l’Université de Montpellier III, Université de Bejaia,</w:t>
      </w:r>
      <w:r>
        <w:rPr>
          <w:spacing w:val="2"/>
          <w:sz w:val="24"/>
        </w:rPr>
        <w:t xml:space="preserve"> </w:t>
      </w:r>
      <w:r>
        <w:rPr>
          <w:sz w:val="24"/>
        </w:rPr>
        <w:t>2010.</w:t>
      </w:r>
    </w:p>
    <w:p w14:paraId="3BD2A3D5" w14:textId="77777777" w:rsidR="00374675" w:rsidRDefault="00931EAB">
      <w:pPr>
        <w:pStyle w:val="Paragraphedeliste"/>
        <w:numPr>
          <w:ilvl w:val="0"/>
          <w:numId w:val="2"/>
        </w:numPr>
        <w:tabs>
          <w:tab w:val="left" w:pos="972"/>
          <w:tab w:val="left" w:pos="4371"/>
        </w:tabs>
        <w:spacing w:before="46" w:line="360" w:lineRule="auto"/>
        <w:ind w:left="971" w:right="109"/>
        <w:jc w:val="both"/>
        <w:rPr>
          <w:sz w:val="24"/>
        </w:rPr>
      </w:pPr>
      <w:r>
        <w:rPr>
          <w:sz w:val="24"/>
        </w:rPr>
        <w:t xml:space="preserve">BENRAMDANE (Farid), Toponymie et étude des transcriptions </w:t>
      </w:r>
      <w:proofErr w:type="gramStart"/>
      <w:r>
        <w:rPr>
          <w:sz w:val="24"/>
        </w:rPr>
        <w:t>francisées  des</w:t>
      </w:r>
      <w:proofErr w:type="gramEnd"/>
      <w:r>
        <w:rPr>
          <w:sz w:val="24"/>
        </w:rPr>
        <w:t xml:space="preserve">  noms  de  lieux  de    </w:t>
      </w:r>
      <w:r>
        <w:rPr>
          <w:spacing w:val="-5"/>
          <w:sz w:val="24"/>
        </w:rPr>
        <w:t xml:space="preserve">la    </w:t>
      </w:r>
      <w:r>
        <w:rPr>
          <w:sz w:val="24"/>
        </w:rPr>
        <w:t xml:space="preserve">région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de  </w:t>
      </w:r>
      <w:r>
        <w:rPr>
          <w:spacing w:val="37"/>
          <w:sz w:val="24"/>
        </w:rPr>
        <w:t xml:space="preserve"> </w:t>
      </w:r>
      <w:r>
        <w:rPr>
          <w:sz w:val="24"/>
        </w:rPr>
        <w:t>Tiaret,</w:t>
      </w:r>
      <w:r>
        <w:rPr>
          <w:sz w:val="24"/>
        </w:rPr>
        <w:tab/>
        <w:t xml:space="preserve">Mémoire de Magister sous </w:t>
      </w:r>
      <w:r>
        <w:rPr>
          <w:spacing w:val="-5"/>
          <w:sz w:val="24"/>
        </w:rPr>
        <w:t xml:space="preserve">la </w:t>
      </w:r>
      <w:r>
        <w:rPr>
          <w:sz w:val="24"/>
        </w:rPr>
        <w:t xml:space="preserve">direction du Professeur </w:t>
      </w:r>
      <w:proofErr w:type="spellStart"/>
      <w:r>
        <w:rPr>
          <w:sz w:val="24"/>
        </w:rPr>
        <w:t>Foudil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Cheriguen</w:t>
      </w:r>
      <w:proofErr w:type="spellEnd"/>
      <w:r>
        <w:rPr>
          <w:sz w:val="24"/>
        </w:rPr>
        <w:t>, Université d’Alger,</w:t>
      </w:r>
      <w:r>
        <w:rPr>
          <w:spacing w:val="8"/>
          <w:sz w:val="24"/>
        </w:rPr>
        <w:t xml:space="preserve"> </w:t>
      </w:r>
      <w:r>
        <w:rPr>
          <w:sz w:val="24"/>
        </w:rPr>
        <w:t>1995.</w:t>
      </w:r>
    </w:p>
    <w:p w14:paraId="1AE3FA6C" w14:textId="77777777" w:rsidR="00374675" w:rsidRDefault="00931EAB">
      <w:pPr>
        <w:pStyle w:val="Paragraphedeliste"/>
        <w:numPr>
          <w:ilvl w:val="0"/>
          <w:numId w:val="2"/>
        </w:numPr>
        <w:tabs>
          <w:tab w:val="left" w:pos="972"/>
        </w:tabs>
        <w:spacing w:before="7" w:line="360" w:lineRule="auto"/>
        <w:ind w:left="971" w:right="400"/>
        <w:jc w:val="both"/>
        <w:rPr>
          <w:sz w:val="24"/>
        </w:rPr>
      </w:pPr>
      <w:r>
        <w:rPr>
          <w:sz w:val="24"/>
        </w:rPr>
        <w:t xml:space="preserve">BENRAMDANE (Farid), La toponymie de L’Ouest </w:t>
      </w:r>
      <w:proofErr w:type="gramStart"/>
      <w:r>
        <w:rPr>
          <w:sz w:val="24"/>
        </w:rPr>
        <w:t>algérien .Origine</w:t>
      </w:r>
      <w:proofErr w:type="gramEnd"/>
      <w:r>
        <w:rPr>
          <w:sz w:val="24"/>
        </w:rPr>
        <w:t xml:space="preserve">, Evolution, Transcription. Thèse de doctorat sous </w:t>
      </w:r>
      <w:r>
        <w:rPr>
          <w:spacing w:val="-5"/>
          <w:sz w:val="24"/>
        </w:rPr>
        <w:t xml:space="preserve">la </w:t>
      </w:r>
      <w:r>
        <w:rPr>
          <w:sz w:val="24"/>
        </w:rPr>
        <w:t xml:space="preserve">direction du Professeur </w:t>
      </w:r>
      <w:proofErr w:type="spellStart"/>
      <w:r>
        <w:rPr>
          <w:sz w:val="24"/>
        </w:rPr>
        <w:t>Foudil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Cheriguen</w:t>
      </w:r>
      <w:proofErr w:type="spellEnd"/>
      <w:r>
        <w:rPr>
          <w:sz w:val="24"/>
        </w:rPr>
        <w:t>. Université de Mostaganem, 2008.</w:t>
      </w:r>
    </w:p>
    <w:p w14:paraId="370AC51F" w14:textId="77777777" w:rsidR="00374675" w:rsidRDefault="00931EAB">
      <w:pPr>
        <w:pStyle w:val="Paragraphedeliste"/>
        <w:numPr>
          <w:ilvl w:val="0"/>
          <w:numId w:val="2"/>
        </w:numPr>
        <w:tabs>
          <w:tab w:val="left" w:pos="972"/>
        </w:tabs>
        <w:spacing w:before="6" w:line="360" w:lineRule="auto"/>
        <w:ind w:left="971" w:right="397"/>
        <w:jc w:val="both"/>
        <w:rPr>
          <w:sz w:val="24"/>
        </w:rPr>
      </w:pPr>
      <w:r>
        <w:rPr>
          <w:sz w:val="24"/>
        </w:rPr>
        <w:t xml:space="preserve">BOUSSAHEL (Malika), Toponymie du </w:t>
      </w:r>
      <w:proofErr w:type="spellStart"/>
      <w:r>
        <w:rPr>
          <w:sz w:val="24"/>
        </w:rPr>
        <w:t>sétifois</w:t>
      </w:r>
      <w:proofErr w:type="spellEnd"/>
      <w:r>
        <w:rPr>
          <w:i/>
          <w:sz w:val="24"/>
        </w:rPr>
        <w:t xml:space="preserve">, </w:t>
      </w:r>
      <w:r>
        <w:rPr>
          <w:sz w:val="24"/>
        </w:rPr>
        <w:t xml:space="preserve">Mémoire de Magister sous </w:t>
      </w:r>
      <w:r>
        <w:rPr>
          <w:spacing w:val="-5"/>
          <w:sz w:val="24"/>
        </w:rPr>
        <w:t xml:space="preserve">la </w:t>
      </w:r>
      <w:r>
        <w:rPr>
          <w:sz w:val="24"/>
        </w:rPr>
        <w:t xml:space="preserve">direction de </w:t>
      </w:r>
      <w:proofErr w:type="spellStart"/>
      <w:r>
        <w:rPr>
          <w:sz w:val="24"/>
        </w:rPr>
        <w:t>Foudil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Cheriguen</w:t>
      </w:r>
      <w:proofErr w:type="spellEnd"/>
      <w:r>
        <w:rPr>
          <w:sz w:val="24"/>
        </w:rPr>
        <w:t>. Université de Bejaia,</w:t>
      </w:r>
      <w:r>
        <w:rPr>
          <w:spacing w:val="-2"/>
          <w:sz w:val="24"/>
        </w:rPr>
        <w:t xml:space="preserve"> </w:t>
      </w:r>
      <w:r>
        <w:rPr>
          <w:sz w:val="24"/>
        </w:rPr>
        <w:t>2001.</w:t>
      </w:r>
    </w:p>
    <w:p w14:paraId="3338FF78" w14:textId="77777777" w:rsidR="00374675" w:rsidRDefault="00931EAB">
      <w:pPr>
        <w:pStyle w:val="Paragraphedeliste"/>
        <w:numPr>
          <w:ilvl w:val="0"/>
          <w:numId w:val="2"/>
        </w:numPr>
        <w:tabs>
          <w:tab w:val="left" w:pos="972"/>
        </w:tabs>
        <w:spacing w:before="8" w:line="360" w:lineRule="auto"/>
        <w:ind w:left="971" w:right="401"/>
        <w:jc w:val="both"/>
        <w:rPr>
          <w:sz w:val="24"/>
        </w:rPr>
      </w:pPr>
      <w:r>
        <w:rPr>
          <w:sz w:val="24"/>
        </w:rPr>
        <w:t>MERBOUH (</w:t>
      </w:r>
      <w:proofErr w:type="spellStart"/>
      <w:r>
        <w:rPr>
          <w:sz w:val="24"/>
        </w:rPr>
        <w:t>Hadjer</w:t>
      </w:r>
      <w:proofErr w:type="spellEnd"/>
      <w:r>
        <w:rPr>
          <w:sz w:val="24"/>
        </w:rPr>
        <w:t>), Usages toponymiques, représentations et identités sociolinguistiques à Sidi Bel Abbes-Ville. Mémoire de Mag</w:t>
      </w:r>
      <w:r>
        <w:rPr>
          <w:sz w:val="24"/>
        </w:rPr>
        <w:t xml:space="preserve">ister sous </w:t>
      </w:r>
      <w:r>
        <w:rPr>
          <w:spacing w:val="-5"/>
          <w:sz w:val="24"/>
        </w:rPr>
        <w:t xml:space="preserve">la </w:t>
      </w:r>
      <w:r>
        <w:rPr>
          <w:sz w:val="24"/>
        </w:rPr>
        <w:t xml:space="preserve">direction du Professeur Micelle </w:t>
      </w:r>
      <w:proofErr w:type="spellStart"/>
      <w:r>
        <w:rPr>
          <w:sz w:val="24"/>
        </w:rPr>
        <w:t>Rispail</w:t>
      </w:r>
      <w:proofErr w:type="spellEnd"/>
      <w:r>
        <w:rPr>
          <w:sz w:val="24"/>
        </w:rPr>
        <w:t>, Université de Sidi Bel Abbes,</w:t>
      </w:r>
      <w:r>
        <w:rPr>
          <w:spacing w:val="-1"/>
          <w:sz w:val="24"/>
        </w:rPr>
        <w:t xml:space="preserve"> </w:t>
      </w:r>
      <w:r>
        <w:rPr>
          <w:sz w:val="24"/>
        </w:rPr>
        <w:t>2009.</w:t>
      </w:r>
    </w:p>
    <w:p w14:paraId="2CAD63D4" w14:textId="77777777" w:rsidR="00374675" w:rsidRDefault="00931EAB">
      <w:pPr>
        <w:pStyle w:val="Paragraphedeliste"/>
        <w:numPr>
          <w:ilvl w:val="0"/>
          <w:numId w:val="2"/>
        </w:numPr>
        <w:tabs>
          <w:tab w:val="left" w:pos="972"/>
        </w:tabs>
        <w:spacing w:before="6" w:line="360" w:lineRule="auto"/>
        <w:ind w:left="971" w:right="176"/>
        <w:jc w:val="both"/>
        <w:rPr>
          <w:sz w:val="24"/>
        </w:rPr>
      </w:pPr>
      <w:r>
        <w:rPr>
          <w:sz w:val="24"/>
        </w:rPr>
        <w:t xml:space="preserve">MORSLY (Dalila), Le français dans </w:t>
      </w:r>
      <w:r>
        <w:rPr>
          <w:spacing w:val="-3"/>
          <w:sz w:val="24"/>
        </w:rPr>
        <w:t xml:space="preserve">la </w:t>
      </w:r>
      <w:r>
        <w:rPr>
          <w:sz w:val="24"/>
        </w:rPr>
        <w:t>réalité algérienne. Thèse de Doctorat d’État : Université Paris 5 – René</w:t>
      </w:r>
      <w:r>
        <w:rPr>
          <w:spacing w:val="1"/>
          <w:sz w:val="24"/>
        </w:rPr>
        <w:t xml:space="preserve"> </w:t>
      </w:r>
      <w:r>
        <w:rPr>
          <w:sz w:val="24"/>
        </w:rPr>
        <w:t>Descartes.1988.</w:t>
      </w:r>
    </w:p>
    <w:p w14:paraId="12DB8F90" w14:textId="77777777" w:rsidR="00374675" w:rsidRDefault="00931EAB">
      <w:pPr>
        <w:pStyle w:val="Paragraphedeliste"/>
        <w:numPr>
          <w:ilvl w:val="0"/>
          <w:numId w:val="2"/>
        </w:numPr>
        <w:tabs>
          <w:tab w:val="left" w:pos="972"/>
        </w:tabs>
        <w:spacing w:before="3"/>
        <w:ind w:left="971" w:hanging="361"/>
        <w:jc w:val="both"/>
        <w:rPr>
          <w:sz w:val="24"/>
        </w:rPr>
      </w:pPr>
      <w:r>
        <w:rPr>
          <w:sz w:val="24"/>
        </w:rPr>
        <w:t>MOUNSI</w:t>
      </w:r>
      <w:r>
        <w:rPr>
          <w:spacing w:val="15"/>
          <w:sz w:val="24"/>
        </w:rPr>
        <w:t xml:space="preserve"> </w:t>
      </w:r>
      <w:r>
        <w:rPr>
          <w:sz w:val="24"/>
        </w:rPr>
        <w:t>(Lynda),</w:t>
      </w:r>
      <w:r>
        <w:rPr>
          <w:spacing w:val="15"/>
          <w:sz w:val="24"/>
        </w:rPr>
        <w:t xml:space="preserve"> </w:t>
      </w:r>
      <w:r>
        <w:rPr>
          <w:sz w:val="24"/>
        </w:rPr>
        <w:t>La</w:t>
      </w:r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macrotoponymie</w:t>
      </w:r>
      <w:proofErr w:type="spellEnd"/>
      <w:r>
        <w:rPr>
          <w:spacing w:val="13"/>
          <w:sz w:val="24"/>
        </w:rPr>
        <w:t xml:space="preserve"> </w:t>
      </w:r>
      <w:r>
        <w:rPr>
          <w:sz w:val="24"/>
        </w:rPr>
        <w:t>de</w:t>
      </w:r>
      <w:r>
        <w:rPr>
          <w:spacing w:val="17"/>
          <w:sz w:val="24"/>
        </w:rPr>
        <w:t xml:space="preserve"> </w:t>
      </w:r>
      <w:r>
        <w:rPr>
          <w:spacing w:val="-3"/>
          <w:sz w:val="24"/>
        </w:rPr>
        <w:t>la</w:t>
      </w:r>
      <w:r>
        <w:rPr>
          <w:spacing w:val="12"/>
          <w:sz w:val="24"/>
        </w:rPr>
        <w:t xml:space="preserve"> </w:t>
      </w:r>
      <w:r>
        <w:rPr>
          <w:sz w:val="24"/>
        </w:rPr>
        <w:t>tribu</w:t>
      </w:r>
      <w:r>
        <w:rPr>
          <w:spacing w:val="14"/>
          <w:sz w:val="24"/>
        </w:rPr>
        <w:t xml:space="preserve"> </w:t>
      </w:r>
      <w:r>
        <w:rPr>
          <w:spacing w:val="-3"/>
          <w:sz w:val="24"/>
        </w:rPr>
        <w:t>d’Ait</w:t>
      </w:r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Oughlis</w:t>
      </w:r>
      <w:proofErr w:type="spellEnd"/>
      <w:r>
        <w:rPr>
          <w:spacing w:val="11"/>
          <w:sz w:val="24"/>
        </w:rPr>
        <w:t xml:space="preserve"> </w:t>
      </w:r>
      <w:r>
        <w:rPr>
          <w:sz w:val="24"/>
        </w:rPr>
        <w:t>:</w:t>
      </w:r>
      <w:r>
        <w:rPr>
          <w:spacing w:val="15"/>
          <w:sz w:val="24"/>
        </w:rPr>
        <w:t xml:space="preserve"> </w:t>
      </w:r>
      <w:r>
        <w:rPr>
          <w:sz w:val="24"/>
        </w:rPr>
        <w:t>approche</w:t>
      </w:r>
      <w:r>
        <w:rPr>
          <w:spacing w:val="17"/>
          <w:sz w:val="24"/>
        </w:rPr>
        <w:t xml:space="preserve"> </w:t>
      </w:r>
      <w:r>
        <w:rPr>
          <w:sz w:val="24"/>
        </w:rPr>
        <w:t>morphologique</w:t>
      </w:r>
      <w:r>
        <w:rPr>
          <w:spacing w:val="12"/>
          <w:sz w:val="24"/>
        </w:rPr>
        <w:t xml:space="preserve"> </w:t>
      </w:r>
      <w:r>
        <w:rPr>
          <w:sz w:val="24"/>
        </w:rPr>
        <w:t>et</w:t>
      </w:r>
    </w:p>
    <w:p w14:paraId="0C1F4F19" w14:textId="77777777" w:rsidR="00374675" w:rsidRDefault="00374675">
      <w:pPr>
        <w:jc w:val="both"/>
        <w:rPr>
          <w:sz w:val="24"/>
        </w:rPr>
        <w:sectPr w:rsidR="00374675">
          <w:pgSz w:w="11910" w:h="16840"/>
          <w:pgMar w:top="620" w:right="720" w:bottom="1180" w:left="560" w:header="0" w:footer="988" w:gutter="0"/>
          <w:cols w:space="720"/>
        </w:sectPr>
      </w:pPr>
    </w:p>
    <w:p w14:paraId="282A2602" w14:textId="77777777" w:rsidR="00374675" w:rsidRDefault="00931EAB">
      <w:pPr>
        <w:pStyle w:val="Corpsdetexte"/>
        <w:spacing w:before="74" w:line="360" w:lineRule="auto"/>
        <w:ind w:right="406" w:firstLine="0"/>
      </w:pPr>
      <w:proofErr w:type="gramStart"/>
      <w:r>
        <w:t>sémantique</w:t>
      </w:r>
      <w:proofErr w:type="gramEnd"/>
      <w:r>
        <w:t xml:space="preserve">, Mémoire de Master sous la direction du Professeur </w:t>
      </w:r>
      <w:proofErr w:type="spellStart"/>
      <w:r>
        <w:t>Taklit</w:t>
      </w:r>
      <w:proofErr w:type="spellEnd"/>
      <w:r>
        <w:t xml:space="preserve"> </w:t>
      </w:r>
      <w:proofErr w:type="spellStart"/>
      <w:r>
        <w:t>Mebarek</w:t>
      </w:r>
      <w:proofErr w:type="spellEnd"/>
      <w:r>
        <w:t>, Université de Bejaia, 2009.</w:t>
      </w:r>
    </w:p>
    <w:p w14:paraId="7400EFD8" w14:textId="77777777" w:rsidR="00374675" w:rsidRDefault="00931EAB">
      <w:pPr>
        <w:pStyle w:val="Paragraphedeliste"/>
        <w:numPr>
          <w:ilvl w:val="0"/>
          <w:numId w:val="2"/>
        </w:numPr>
        <w:tabs>
          <w:tab w:val="left" w:pos="972"/>
        </w:tabs>
        <w:spacing w:before="2" w:line="362" w:lineRule="auto"/>
        <w:ind w:left="971" w:right="388"/>
        <w:jc w:val="both"/>
        <w:rPr>
          <w:sz w:val="24"/>
        </w:rPr>
      </w:pPr>
      <w:r>
        <w:rPr>
          <w:sz w:val="24"/>
        </w:rPr>
        <w:t xml:space="preserve">MOUNSI (Lynda), La toponymie de souche française dans </w:t>
      </w:r>
      <w:r>
        <w:rPr>
          <w:spacing w:val="-3"/>
          <w:sz w:val="24"/>
        </w:rPr>
        <w:t xml:space="preserve">le </w:t>
      </w:r>
      <w:r>
        <w:rPr>
          <w:sz w:val="24"/>
        </w:rPr>
        <w:t xml:space="preserve">Nord algérien : évolution, usage et représentation. Thèse de doctorat sous </w:t>
      </w:r>
      <w:r>
        <w:rPr>
          <w:spacing w:val="-5"/>
          <w:sz w:val="24"/>
        </w:rPr>
        <w:t xml:space="preserve">la </w:t>
      </w:r>
      <w:r>
        <w:rPr>
          <w:sz w:val="24"/>
        </w:rPr>
        <w:t xml:space="preserve">direction de Farid </w:t>
      </w:r>
      <w:proofErr w:type="spellStart"/>
      <w:r>
        <w:rPr>
          <w:sz w:val="24"/>
        </w:rPr>
        <w:t>Benramdane</w:t>
      </w:r>
      <w:proofErr w:type="spellEnd"/>
      <w:r>
        <w:rPr>
          <w:sz w:val="24"/>
        </w:rPr>
        <w:t>, Université de Bejaia,</w:t>
      </w:r>
      <w:r>
        <w:rPr>
          <w:spacing w:val="3"/>
          <w:sz w:val="24"/>
        </w:rPr>
        <w:t xml:space="preserve"> </w:t>
      </w:r>
      <w:r>
        <w:rPr>
          <w:sz w:val="24"/>
        </w:rPr>
        <w:t>2015.</w:t>
      </w:r>
    </w:p>
    <w:p w14:paraId="62FE187E" w14:textId="77777777" w:rsidR="00374675" w:rsidRDefault="00931EAB">
      <w:pPr>
        <w:pStyle w:val="Paragraphedeliste"/>
        <w:numPr>
          <w:ilvl w:val="0"/>
          <w:numId w:val="2"/>
        </w:numPr>
        <w:tabs>
          <w:tab w:val="left" w:pos="972"/>
        </w:tabs>
        <w:spacing w:line="362" w:lineRule="auto"/>
        <w:ind w:left="971" w:right="118"/>
        <w:jc w:val="both"/>
        <w:rPr>
          <w:sz w:val="24"/>
        </w:rPr>
      </w:pPr>
      <w:r>
        <w:rPr>
          <w:sz w:val="24"/>
        </w:rPr>
        <w:t xml:space="preserve">TOUDJI (Saïd), Toponymie villageoise et représentations mentales en Kabylie maritime, Mémoire de DEA sous </w:t>
      </w:r>
      <w:r>
        <w:rPr>
          <w:spacing w:val="-5"/>
          <w:sz w:val="24"/>
        </w:rPr>
        <w:t xml:space="preserve">la </w:t>
      </w:r>
      <w:r>
        <w:rPr>
          <w:sz w:val="24"/>
        </w:rPr>
        <w:t xml:space="preserve">direction du Professeur </w:t>
      </w:r>
      <w:proofErr w:type="spellStart"/>
      <w:r>
        <w:rPr>
          <w:sz w:val="24"/>
        </w:rPr>
        <w:t>Tassaadit</w:t>
      </w:r>
      <w:proofErr w:type="spellEnd"/>
      <w:r>
        <w:rPr>
          <w:sz w:val="24"/>
        </w:rPr>
        <w:t xml:space="preserve"> Yacine, Paris,</w:t>
      </w:r>
      <w:r>
        <w:rPr>
          <w:spacing w:val="17"/>
          <w:sz w:val="24"/>
        </w:rPr>
        <w:t xml:space="preserve"> </w:t>
      </w:r>
      <w:r>
        <w:rPr>
          <w:sz w:val="24"/>
        </w:rPr>
        <w:t>2003-2004.</w:t>
      </w:r>
    </w:p>
    <w:p w14:paraId="48FE90AF" w14:textId="77777777" w:rsidR="00374675" w:rsidRDefault="00931EAB">
      <w:pPr>
        <w:pStyle w:val="Paragraphedeliste"/>
        <w:numPr>
          <w:ilvl w:val="0"/>
          <w:numId w:val="2"/>
        </w:numPr>
        <w:tabs>
          <w:tab w:val="left" w:pos="972"/>
        </w:tabs>
        <w:spacing w:line="362" w:lineRule="auto"/>
        <w:ind w:left="971" w:right="116"/>
        <w:jc w:val="both"/>
        <w:rPr>
          <w:sz w:val="24"/>
        </w:rPr>
      </w:pPr>
      <w:r>
        <w:rPr>
          <w:sz w:val="24"/>
        </w:rPr>
        <w:t xml:space="preserve">TIDJET (Mustapha), La patronymie dans les </w:t>
      </w:r>
      <w:proofErr w:type="spellStart"/>
      <w:r>
        <w:rPr>
          <w:sz w:val="24"/>
        </w:rPr>
        <w:t>dairas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Timezrit</w:t>
      </w:r>
      <w:proofErr w:type="spellEnd"/>
      <w:r>
        <w:rPr>
          <w:sz w:val="24"/>
        </w:rPr>
        <w:t xml:space="preserve">, Sidi </w:t>
      </w:r>
      <w:proofErr w:type="spellStart"/>
      <w:r>
        <w:rPr>
          <w:sz w:val="24"/>
        </w:rPr>
        <w:t>Aich</w:t>
      </w:r>
      <w:proofErr w:type="spellEnd"/>
      <w:r>
        <w:rPr>
          <w:sz w:val="24"/>
        </w:rPr>
        <w:t xml:space="preserve"> et </w:t>
      </w:r>
      <w:proofErr w:type="spellStart"/>
      <w:r>
        <w:rPr>
          <w:spacing w:val="-3"/>
          <w:sz w:val="24"/>
        </w:rPr>
        <w:t>Chemini</w:t>
      </w:r>
      <w:proofErr w:type="spellEnd"/>
      <w:r>
        <w:rPr>
          <w:spacing w:val="-3"/>
          <w:sz w:val="24"/>
        </w:rPr>
        <w:t xml:space="preserve">. </w:t>
      </w:r>
      <w:r>
        <w:rPr>
          <w:sz w:val="24"/>
        </w:rPr>
        <w:t>Etu</w:t>
      </w:r>
      <w:r>
        <w:rPr>
          <w:sz w:val="24"/>
        </w:rPr>
        <w:t xml:space="preserve">de morphologique et sémantique, Thèse de doctorat sous </w:t>
      </w:r>
      <w:r>
        <w:rPr>
          <w:spacing w:val="-5"/>
          <w:sz w:val="24"/>
        </w:rPr>
        <w:t xml:space="preserve">la </w:t>
      </w:r>
      <w:r>
        <w:rPr>
          <w:sz w:val="24"/>
        </w:rPr>
        <w:t xml:space="preserve">direction du Professeur </w:t>
      </w:r>
      <w:proofErr w:type="spellStart"/>
      <w:r>
        <w:rPr>
          <w:sz w:val="24"/>
        </w:rPr>
        <w:t>Foudil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Cheriguen</w:t>
      </w:r>
      <w:proofErr w:type="spellEnd"/>
      <w:r>
        <w:rPr>
          <w:sz w:val="24"/>
        </w:rPr>
        <w:t>, UMMTO,</w:t>
      </w:r>
      <w:r>
        <w:rPr>
          <w:spacing w:val="2"/>
          <w:sz w:val="24"/>
        </w:rPr>
        <w:t xml:space="preserve"> </w:t>
      </w:r>
      <w:r>
        <w:rPr>
          <w:sz w:val="24"/>
        </w:rPr>
        <w:t>2013.</w:t>
      </w:r>
    </w:p>
    <w:p w14:paraId="69016D87" w14:textId="77777777" w:rsidR="00374675" w:rsidRDefault="00931EAB">
      <w:pPr>
        <w:pStyle w:val="Paragraphedeliste"/>
        <w:numPr>
          <w:ilvl w:val="0"/>
          <w:numId w:val="2"/>
        </w:numPr>
        <w:tabs>
          <w:tab w:val="left" w:pos="971"/>
          <w:tab w:val="left" w:pos="972"/>
          <w:tab w:val="left" w:pos="2282"/>
          <w:tab w:val="left" w:pos="3699"/>
          <w:tab w:val="left" w:pos="5115"/>
          <w:tab w:val="left" w:pos="7243"/>
          <w:tab w:val="left" w:pos="8659"/>
          <w:tab w:val="left" w:pos="9365"/>
        </w:tabs>
        <w:spacing w:line="362" w:lineRule="auto"/>
        <w:ind w:left="971" w:right="105"/>
        <w:rPr>
          <w:sz w:val="24"/>
        </w:rPr>
      </w:pPr>
      <w:r>
        <w:rPr>
          <w:sz w:val="24"/>
        </w:rPr>
        <w:t>YERMECHE (</w:t>
      </w:r>
      <w:proofErr w:type="spellStart"/>
      <w:r>
        <w:rPr>
          <w:sz w:val="24"/>
        </w:rPr>
        <w:t>Ouerdia</w:t>
      </w:r>
      <w:proofErr w:type="spellEnd"/>
      <w:r>
        <w:rPr>
          <w:sz w:val="24"/>
        </w:rPr>
        <w:t>), Les anthroponymes algériens : approche morphologique, lexico- sémantique et sociolinguistique, Thèse de   doctorat</w:t>
      </w:r>
      <w:r>
        <w:rPr>
          <w:spacing w:val="1"/>
          <w:sz w:val="24"/>
        </w:rPr>
        <w:t xml:space="preserve"> </w:t>
      </w:r>
      <w:r>
        <w:rPr>
          <w:sz w:val="24"/>
        </w:rPr>
        <w:t>sous</w:t>
      </w:r>
      <w:r>
        <w:rPr>
          <w:spacing w:val="29"/>
          <w:sz w:val="24"/>
        </w:rPr>
        <w:t xml:space="preserve"> </w:t>
      </w:r>
      <w:r>
        <w:rPr>
          <w:spacing w:val="-3"/>
          <w:sz w:val="24"/>
        </w:rPr>
        <w:t>la</w:t>
      </w:r>
      <w:r>
        <w:rPr>
          <w:spacing w:val="-3"/>
          <w:sz w:val="24"/>
        </w:rPr>
        <w:tab/>
      </w:r>
      <w:r>
        <w:rPr>
          <w:sz w:val="24"/>
        </w:rPr>
        <w:t>direction</w:t>
      </w:r>
      <w:r>
        <w:rPr>
          <w:sz w:val="24"/>
        </w:rPr>
        <w:tab/>
        <w:t>du</w:t>
      </w:r>
      <w:r>
        <w:rPr>
          <w:sz w:val="24"/>
        </w:rPr>
        <w:tab/>
        <w:t xml:space="preserve">Professeur </w:t>
      </w:r>
      <w:proofErr w:type="spellStart"/>
      <w:r>
        <w:rPr>
          <w:sz w:val="24"/>
        </w:rPr>
        <w:t>Foudil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Cheriguen</w:t>
      </w:r>
      <w:proofErr w:type="spellEnd"/>
      <w:r>
        <w:rPr>
          <w:sz w:val="24"/>
        </w:rPr>
        <w:t>,</w:t>
      </w:r>
      <w:r>
        <w:rPr>
          <w:sz w:val="24"/>
        </w:rPr>
        <w:tab/>
        <w:t>Université</w:t>
      </w:r>
      <w:r>
        <w:rPr>
          <w:sz w:val="24"/>
        </w:rPr>
        <w:tab/>
        <w:t>de Mostaganem,</w:t>
      </w:r>
      <w:r>
        <w:rPr>
          <w:spacing w:val="-9"/>
          <w:sz w:val="24"/>
        </w:rPr>
        <w:t xml:space="preserve"> </w:t>
      </w:r>
      <w:r>
        <w:rPr>
          <w:sz w:val="24"/>
        </w:rPr>
        <w:t>2008.</w:t>
      </w:r>
    </w:p>
    <w:p w14:paraId="76D3B9B8" w14:textId="77777777" w:rsidR="00374675" w:rsidRDefault="00931EAB">
      <w:pPr>
        <w:pStyle w:val="Titre1"/>
        <w:spacing w:before="155"/>
      </w:pPr>
      <w:bookmarkStart w:id="1" w:name="Dictionnaires"/>
      <w:bookmarkEnd w:id="1"/>
      <w:r>
        <w:t>Dictionnaires</w:t>
      </w:r>
    </w:p>
    <w:p w14:paraId="3388B457" w14:textId="77777777" w:rsidR="00374675" w:rsidRDefault="00374675">
      <w:pPr>
        <w:pStyle w:val="Corpsdetexte"/>
        <w:ind w:left="0" w:firstLine="0"/>
        <w:jc w:val="left"/>
        <w:rPr>
          <w:b/>
          <w:sz w:val="26"/>
        </w:rPr>
      </w:pPr>
    </w:p>
    <w:p w14:paraId="1E7B480C" w14:textId="77777777" w:rsidR="00374675" w:rsidRDefault="00374675">
      <w:pPr>
        <w:pStyle w:val="Corpsdetexte"/>
        <w:spacing w:before="1"/>
        <w:ind w:left="0" w:firstLine="0"/>
        <w:jc w:val="left"/>
        <w:rPr>
          <w:b/>
          <w:sz w:val="23"/>
        </w:rPr>
      </w:pPr>
    </w:p>
    <w:p w14:paraId="7A87B10C" w14:textId="77777777" w:rsidR="00374675" w:rsidRDefault="00931EAB">
      <w:pPr>
        <w:pStyle w:val="Paragraphedeliste"/>
        <w:numPr>
          <w:ilvl w:val="0"/>
          <w:numId w:val="1"/>
        </w:numPr>
        <w:tabs>
          <w:tab w:val="left" w:pos="880"/>
          <w:tab w:val="left" w:pos="881"/>
          <w:tab w:val="left" w:pos="2609"/>
          <w:tab w:val="left" w:pos="4001"/>
          <w:tab w:val="left" w:pos="4803"/>
          <w:tab w:val="left" w:pos="6345"/>
          <w:tab w:val="left" w:pos="7440"/>
          <w:tab w:val="left" w:pos="9460"/>
        </w:tabs>
        <w:spacing w:line="276" w:lineRule="auto"/>
        <w:ind w:right="113"/>
        <w:rPr>
          <w:sz w:val="24"/>
        </w:rPr>
      </w:pPr>
      <w:r>
        <w:rPr>
          <w:sz w:val="24"/>
        </w:rPr>
        <w:t>BEAUSSIER</w:t>
      </w:r>
      <w:r>
        <w:rPr>
          <w:sz w:val="24"/>
        </w:rPr>
        <w:tab/>
        <w:t>(Marcelin),</w:t>
      </w:r>
      <w:r>
        <w:rPr>
          <w:sz w:val="24"/>
        </w:rPr>
        <w:tab/>
        <w:t>1958,</w:t>
      </w:r>
      <w:r>
        <w:rPr>
          <w:sz w:val="24"/>
        </w:rPr>
        <w:tab/>
      </w:r>
      <w:r>
        <w:rPr>
          <w:i/>
          <w:sz w:val="24"/>
        </w:rPr>
        <w:t>Dictionnaire</w:t>
      </w:r>
      <w:r>
        <w:rPr>
          <w:i/>
          <w:sz w:val="24"/>
        </w:rPr>
        <w:tab/>
        <w:t>pratique</w:t>
      </w:r>
      <w:r>
        <w:rPr>
          <w:i/>
          <w:sz w:val="24"/>
        </w:rPr>
        <w:tab/>
      </w:r>
      <w:proofErr w:type="spellStart"/>
      <w:r>
        <w:rPr>
          <w:i/>
          <w:sz w:val="24"/>
        </w:rPr>
        <w:t>arabe-français</w:t>
      </w:r>
      <w:proofErr w:type="spellEnd"/>
      <w:r>
        <w:rPr>
          <w:sz w:val="24"/>
        </w:rPr>
        <w:t>,</w:t>
      </w:r>
      <w:r>
        <w:rPr>
          <w:sz w:val="24"/>
        </w:rPr>
        <w:tab/>
      </w:r>
      <w:proofErr w:type="spellStart"/>
      <w:r>
        <w:rPr>
          <w:spacing w:val="-3"/>
          <w:sz w:val="24"/>
        </w:rPr>
        <w:t>Carbonnel</w:t>
      </w:r>
      <w:proofErr w:type="spellEnd"/>
      <w:r>
        <w:rPr>
          <w:spacing w:val="-3"/>
          <w:sz w:val="24"/>
        </w:rPr>
        <w:t xml:space="preserve">, </w:t>
      </w:r>
      <w:r>
        <w:rPr>
          <w:sz w:val="24"/>
        </w:rPr>
        <w:t>Alger, (1</w:t>
      </w:r>
      <w:r>
        <w:rPr>
          <w:position w:val="12"/>
          <w:sz w:val="24"/>
        </w:rPr>
        <w:t xml:space="preserve">ère </w:t>
      </w:r>
      <w:r>
        <w:rPr>
          <w:sz w:val="24"/>
        </w:rPr>
        <w:t>édition</w:t>
      </w:r>
      <w:r>
        <w:rPr>
          <w:spacing w:val="16"/>
          <w:sz w:val="24"/>
        </w:rPr>
        <w:t xml:space="preserve"> </w:t>
      </w:r>
      <w:r>
        <w:rPr>
          <w:sz w:val="24"/>
        </w:rPr>
        <w:t>1887).</w:t>
      </w:r>
    </w:p>
    <w:p w14:paraId="42A01E82" w14:textId="77777777" w:rsidR="00374675" w:rsidRDefault="00931EAB">
      <w:pPr>
        <w:pStyle w:val="Paragraphedeliste"/>
        <w:numPr>
          <w:ilvl w:val="0"/>
          <w:numId w:val="1"/>
        </w:numPr>
        <w:tabs>
          <w:tab w:val="left" w:pos="880"/>
          <w:tab w:val="left" w:pos="881"/>
          <w:tab w:val="left" w:pos="4179"/>
        </w:tabs>
        <w:spacing w:line="276" w:lineRule="auto"/>
        <w:ind w:right="401"/>
        <w:rPr>
          <w:sz w:val="24"/>
        </w:rPr>
      </w:pPr>
      <w:proofErr w:type="gramStart"/>
      <w:r>
        <w:rPr>
          <w:sz w:val="24"/>
        </w:rPr>
        <w:t xml:space="preserve">CHERIGUEN </w:t>
      </w:r>
      <w:r>
        <w:rPr>
          <w:spacing w:val="4"/>
          <w:sz w:val="24"/>
        </w:rPr>
        <w:t xml:space="preserve"> </w:t>
      </w:r>
      <w:r>
        <w:rPr>
          <w:sz w:val="24"/>
        </w:rPr>
        <w:t>(</w:t>
      </w:r>
      <w:proofErr w:type="spellStart"/>
      <w:proofErr w:type="gramEnd"/>
      <w:r>
        <w:rPr>
          <w:sz w:val="24"/>
        </w:rPr>
        <w:t>Foudil</w:t>
      </w:r>
      <w:proofErr w:type="spellEnd"/>
      <w:r>
        <w:rPr>
          <w:sz w:val="24"/>
        </w:rPr>
        <w:t xml:space="preserve">), </w:t>
      </w:r>
      <w:r>
        <w:rPr>
          <w:spacing w:val="13"/>
          <w:sz w:val="24"/>
        </w:rPr>
        <w:t xml:space="preserve"> </w:t>
      </w:r>
      <w:r>
        <w:rPr>
          <w:sz w:val="24"/>
        </w:rPr>
        <w:t>2012,</w:t>
      </w:r>
      <w:r>
        <w:rPr>
          <w:sz w:val="24"/>
        </w:rPr>
        <w:tab/>
      </w:r>
      <w:r>
        <w:rPr>
          <w:i/>
          <w:sz w:val="24"/>
        </w:rPr>
        <w:t xml:space="preserve">Dictionnaire </w:t>
      </w:r>
      <w:proofErr w:type="spellStart"/>
      <w:r>
        <w:rPr>
          <w:i/>
          <w:sz w:val="24"/>
        </w:rPr>
        <w:t>hydronimique</w:t>
      </w:r>
      <w:proofErr w:type="spellEnd"/>
      <w:r>
        <w:rPr>
          <w:i/>
          <w:sz w:val="24"/>
        </w:rPr>
        <w:t xml:space="preserve"> de l’Afrique du Nord</w:t>
      </w:r>
      <w:r>
        <w:rPr>
          <w:sz w:val="24"/>
        </w:rPr>
        <w:t>, Editions Achab, Tizi Ouzou</w:t>
      </w:r>
      <w:r>
        <w:rPr>
          <w:spacing w:val="-5"/>
          <w:sz w:val="24"/>
        </w:rPr>
        <w:t xml:space="preserve"> </w:t>
      </w:r>
      <w:r>
        <w:rPr>
          <w:sz w:val="24"/>
        </w:rPr>
        <w:t>(Algérie).</w:t>
      </w:r>
    </w:p>
    <w:p w14:paraId="13BF3287" w14:textId="77777777" w:rsidR="00374675" w:rsidRDefault="00931EAB">
      <w:pPr>
        <w:pStyle w:val="Paragraphedeliste"/>
        <w:numPr>
          <w:ilvl w:val="0"/>
          <w:numId w:val="1"/>
        </w:numPr>
        <w:tabs>
          <w:tab w:val="left" w:pos="880"/>
          <w:tab w:val="left" w:pos="881"/>
          <w:tab w:val="left" w:pos="2196"/>
          <w:tab w:val="left" w:pos="2945"/>
          <w:tab w:val="left" w:pos="3920"/>
          <w:tab w:val="left" w:pos="5451"/>
          <w:tab w:val="left" w:pos="7334"/>
          <w:tab w:val="left" w:pos="8270"/>
          <w:tab w:val="left" w:pos="8818"/>
          <w:tab w:val="left" w:pos="9475"/>
        </w:tabs>
        <w:spacing w:line="276" w:lineRule="auto"/>
        <w:ind w:right="108"/>
        <w:rPr>
          <w:sz w:val="24"/>
        </w:rPr>
      </w:pPr>
      <w:r>
        <w:rPr>
          <w:sz w:val="24"/>
        </w:rPr>
        <w:t>DALLET</w:t>
      </w:r>
      <w:r>
        <w:rPr>
          <w:sz w:val="24"/>
        </w:rPr>
        <w:tab/>
        <w:t>(Jean</w:t>
      </w:r>
      <w:r>
        <w:rPr>
          <w:sz w:val="24"/>
        </w:rPr>
        <w:tab/>
        <w:t>Marie),</w:t>
      </w:r>
      <w:r>
        <w:rPr>
          <w:sz w:val="24"/>
        </w:rPr>
        <w:tab/>
      </w:r>
      <w:r>
        <w:rPr>
          <w:i/>
          <w:sz w:val="24"/>
        </w:rPr>
        <w:t>Dictionnaire</w:t>
      </w:r>
      <w:r>
        <w:rPr>
          <w:i/>
          <w:sz w:val="24"/>
        </w:rPr>
        <w:tab/>
        <w:t>Kabyle-français</w:t>
      </w:r>
      <w:r>
        <w:rPr>
          <w:i/>
          <w:sz w:val="24"/>
        </w:rPr>
        <w:tab/>
        <w:t>(parler</w:t>
      </w:r>
      <w:r>
        <w:rPr>
          <w:i/>
          <w:sz w:val="24"/>
        </w:rPr>
        <w:tab/>
        <w:t>des</w:t>
      </w:r>
      <w:r>
        <w:rPr>
          <w:i/>
          <w:sz w:val="24"/>
        </w:rPr>
        <w:tab/>
        <w:t>At</w:t>
      </w:r>
      <w:r>
        <w:rPr>
          <w:i/>
          <w:sz w:val="24"/>
        </w:rPr>
        <w:tab/>
      </w:r>
      <w:proofErr w:type="spellStart"/>
      <w:r>
        <w:rPr>
          <w:i/>
          <w:spacing w:val="-3"/>
          <w:sz w:val="24"/>
        </w:rPr>
        <w:t>Mangellat</w:t>
      </w:r>
      <w:proofErr w:type="spellEnd"/>
      <w:r>
        <w:rPr>
          <w:i/>
          <w:spacing w:val="-3"/>
          <w:sz w:val="24"/>
        </w:rPr>
        <w:t xml:space="preserve">, </w:t>
      </w:r>
      <w:r>
        <w:rPr>
          <w:i/>
          <w:sz w:val="24"/>
        </w:rPr>
        <w:t>SELAF</w:t>
      </w:r>
      <w:r>
        <w:rPr>
          <w:sz w:val="24"/>
        </w:rPr>
        <w:t>, PARIS,</w:t>
      </w:r>
      <w:r>
        <w:rPr>
          <w:spacing w:val="-1"/>
          <w:sz w:val="24"/>
        </w:rPr>
        <w:t xml:space="preserve"> </w:t>
      </w:r>
      <w:r>
        <w:rPr>
          <w:sz w:val="24"/>
        </w:rPr>
        <w:t>1982.</w:t>
      </w:r>
    </w:p>
    <w:p w14:paraId="29021B98" w14:textId="77777777" w:rsidR="00374675" w:rsidRDefault="00931EAB">
      <w:pPr>
        <w:pStyle w:val="Paragraphedeliste"/>
        <w:numPr>
          <w:ilvl w:val="0"/>
          <w:numId w:val="1"/>
        </w:numPr>
        <w:tabs>
          <w:tab w:val="left" w:pos="880"/>
          <w:tab w:val="left" w:pos="881"/>
        </w:tabs>
        <w:spacing w:before="2" w:line="276" w:lineRule="auto"/>
        <w:ind w:right="109"/>
        <w:rPr>
          <w:sz w:val="24"/>
        </w:rPr>
      </w:pPr>
      <w:r>
        <w:rPr>
          <w:sz w:val="24"/>
        </w:rPr>
        <w:t xml:space="preserve">DE FOUCAULD (Père Charles de), 1920, </w:t>
      </w:r>
      <w:r>
        <w:rPr>
          <w:i/>
          <w:sz w:val="24"/>
        </w:rPr>
        <w:t>Dictionnaire abrégé touareg- français</w:t>
      </w:r>
      <w:r>
        <w:rPr>
          <w:i/>
          <w:sz w:val="24"/>
        </w:rPr>
        <w:t xml:space="preserve"> (dialecte </w:t>
      </w:r>
      <w:proofErr w:type="spellStart"/>
      <w:r>
        <w:rPr>
          <w:i/>
          <w:sz w:val="24"/>
        </w:rPr>
        <w:t>ahaggar</w:t>
      </w:r>
      <w:proofErr w:type="spellEnd"/>
      <w:r>
        <w:rPr>
          <w:i/>
          <w:sz w:val="24"/>
        </w:rPr>
        <w:t>)</w:t>
      </w:r>
      <w:r>
        <w:rPr>
          <w:sz w:val="24"/>
        </w:rPr>
        <w:t xml:space="preserve">. Publié par René Basset. Ed Jules </w:t>
      </w:r>
      <w:proofErr w:type="spellStart"/>
      <w:r>
        <w:rPr>
          <w:sz w:val="24"/>
        </w:rPr>
        <w:t>Carbonel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TomeI</w:t>
      </w:r>
      <w:proofErr w:type="spellEnd"/>
      <w:r>
        <w:rPr>
          <w:sz w:val="24"/>
        </w:rPr>
        <w:t xml:space="preserve"> et II,</w:t>
      </w:r>
      <w:r>
        <w:rPr>
          <w:spacing w:val="10"/>
          <w:sz w:val="24"/>
        </w:rPr>
        <w:t xml:space="preserve"> </w:t>
      </w:r>
      <w:r>
        <w:rPr>
          <w:spacing w:val="-3"/>
          <w:sz w:val="24"/>
        </w:rPr>
        <w:t>Alger</w:t>
      </w:r>
    </w:p>
    <w:p w14:paraId="50E952AF" w14:textId="77777777" w:rsidR="00374675" w:rsidRDefault="00931EAB">
      <w:pPr>
        <w:pStyle w:val="Paragraphedeliste"/>
        <w:numPr>
          <w:ilvl w:val="0"/>
          <w:numId w:val="1"/>
        </w:numPr>
        <w:tabs>
          <w:tab w:val="left" w:pos="880"/>
          <w:tab w:val="left" w:pos="881"/>
          <w:tab w:val="left" w:pos="7531"/>
        </w:tabs>
        <w:spacing w:line="276" w:lineRule="auto"/>
        <w:ind w:right="112"/>
        <w:rPr>
          <w:sz w:val="24"/>
        </w:rPr>
      </w:pPr>
      <w:r>
        <w:rPr>
          <w:i/>
          <w:sz w:val="24"/>
        </w:rPr>
        <w:t xml:space="preserve">Dictionnaire historique de </w:t>
      </w:r>
      <w:proofErr w:type="gramStart"/>
      <w:r>
        <w:rPr>
          <w:i/>
          <w:sz w:val="24"/>
        </w:rPr>
        <w:t>la  langue</w:t>
      </w:r>
      <w:proofErr w:type="gramEnd"/>
      <w:r>
        <w:rPr>
          <w:i/>
          <w:sz w:val="24"/>
        </w:rPr>
        <w:t xml:space="preserve"> française</w:t>
      </w:r>
      <w:r>
        <w:rPr>
          <w:sz w:val="24"/>
        </w:rPr>
        <w:t xml:space="preserve">.  </w:t>
      </w:r>
      <w:proofErr w:type="gramStart"/>
      <w:r>
        <w:rPr>
          <w:sz w:val="24"/>
        </w:rPr>
        <w:t xml:space="preserve">Le </w:t>
      </w:r>
      <w:r>
        <w:rPr>
          <w:spacing w:val="15"/>
          <w:sz w:val="24"/>
        </w:rPr>
        <w:t xml:space="preserve"> </w:t>
      </w:r>
      <w:r>
        <w:rPr>
          <w:sz w:val="24"/>
        </w:rPr>
        <w:t>Robert</w:t>
      </w:r>
      <w:proofErr w:type="gramEnd"/>
      <w:r>
        <w:rPr>
          <w:sz w:val="24"/>
        </w:rPr>
        <w:t>.</w:t>
      </w:r>
      <w:r>
        <w:rPr>
          <w:spacing w:val="27"/>
          <w:sz w:val="24"/>
        </w:rPr>
        <w:t xml:space="preserve"> </w:t>
      </w:r>
      <w:r>
        <w:rPr>
          <w:sz w:val="24"/>
        </w:rPr>
        <w:t>Sous</w:t>
      </w:r>
      <w:r>
        <w:rPr>
          <w:sz w:val="24"/>
        </w:rPr>
        <w:tab/>
      </w:r>
      <w:r>
        <w:rPr>
          <w:spacing w:val="-5"/>
          <w:sz w:val="24"/>
        </w:rPr>
        <w:t xml:space="preserve">la </w:t>
      </w:r>
      <w:r>
        <w:rPr>
          <w:sz w:val="24"/>
        </w:rPr>
        <w:t>direction d’Alain Ray, 1</w:t>
      </w:r>
      <w:r>
        <w:rPr>
          <w:position w:val="12"/>
          <w:sz w:val="24"/>
        </w:rPr>
        <w:t>ère</w:t>
      </w:r>
      <w:r>
        <w:rPr>
          <w:sz w:val="24"/>
        </w:rPr>
        <w:t xml:space="preserve"> édition 1992, 2éme édition (petit format) 1998,</w:t>
      </w:r>
      <w:r>
        <w:rPr>
          <w:spacing w:val="22"/>
          <w:sz w:val="24"/>
        </w:rPr>
        <w:t xml:space="preserve"> </w:t>
      </w:r>
      <w:r>
        <w:rPr>
          <w:spacing w:val="-3"/>
          <w:sz w:val="24"/>
        </w:rPr>
        <w:t>Paris.</w:t>
      </w:r>
    </w:p>
    <w:p w14:paraId="2215F3D2" w14:textId="77777777" w:rsidR="00374675" w:rsidRDefault="00931EAB">
      <w:pPr>
        <w:pStyle w:val="Paragraphedeliste"/>
        <w:numPr>
          <w:ilvl w:val="0"/>
          <w:numId w:val="1"/>
        </w:numPr>
        <w:tabs>
          <w:tab w:val="left" w:pos="880"/>
          <w:tab w:val="left" w:pos="881"/>
        </w:tabs>
        <w:spacing w:line="275" w:lineRule="exact"/>
        <w:ind w:hanging="361"/>
        <w:rPr>
          <w:sz w:val="24"/>
        </w:rPr>
      </w:pPr>
      <w:r>
        <w:rPr>
          <w:i/>
          <w:sz w:val="24"/>
        </w:rPr>
        <w:t>Dictionnaire de linguistique</w:t>
      </w:r>
      <w:r>
        <w:rPr>
          <w:sz w:val="24"/>
        </w:rPr>
        <w:t xml:space="preserve">, 1975, sous </w:t>
      </w:r>
      <w:r>
        <w:rPr>
          <w:spacing w:val="-5"/>
          <w:sz w:val="24"/>
        </w:rPr>
        <w:t xml:space="preserve">la </w:t>
      </w:r>
      <w:r>
        <w:rPr>
          <w:sz w:val="24"/>
        </w:rPr>
        <w:t>direction de Jean Dubois. Larousse,</w:t>
      </w:r>
      <w:r>
        <w:rPr>
          <w:spacing w:val="7"/>
          <w:sz w:val="24"/>
        </w:rPr>
        <w:t xml:space="preserve"> </w:t>
      </w:r>
      <w:r>
        <w:rPr>
          <w:sz w:val="24"/>
        </w:rPr>
        <w:t>Paris</w:t>
      </w:r>
    </w:p>
    <w:p w14:paraId="3F377683" w14:textId="77777777" w:rsidR="00374675" w:rsidRDefault="00931EAB">
      <w:pPr>
        <w:pStyle w:val="Paragraphedeliste"/>
        <w:numPr>
          <w:ilvl w:val="0"/>
          <w:numId w:val="1"/>
        </w:numPr>
        <w:tabs>
          <w:tab w:val="left" w:pos="880"/>
          <w:tab w:val="left" w:pos="881"/>
          <w:tab w:val="left" w:pos="8395"/>
        </w:tabs>
        <w:spacing w:before="40" w:line="276" w:lineRule="auto"/>
        <w:ind w:right="111"/>
        <w:rPr>
          <w:sz w:val="24"/>
        </w:rPr>
      </w:pPr>
      <w:r>
        <w:rPr>
          <w:sz w:val="24"/>
        </w:rPr>
        <w:t>GRANDSAIGNES   D’HAUTERIVE</w:t>
      </w:r>
      <w:proofErr w:type="gramStart"/>
      <w:r>
        <w:rPr>
          <w:sz w:val="24"/>
        </w:rPr>
        <w:t xml:space="preserve">   (</w:t>
      </w:r>
      <w:proofErr w:type="gramEnd"/>
      <w:r>
        <w:rPr>
          <w:sz w:val="24"/>
        </w:rPr>
        <w:t xml:space="preserve">Robert),   1994, </w:t>
      </w:r>
      <w:r>
        <w:rPr>
          <w:spacing w:val="18"/>
          <w:sz w:val="24"/>
        </w:rPr>
        <w:t xml:space="preserve"> </w:t>
      </w:r>
      <w:r>
        <w:rPr>
          <w:i/>
          <w:sz w:val="24"/>
        </w:rPr>
        <w:t xml:space="preserve">Dictionnaire 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des</w:t>
      </w:r>
      <w:r>
        <w:rPr>
          <w:i/>
          <w:sz w:val="24"/>
        </w:rPr>
        <w:tab/>
        <w:t xml:space="preserve">racines des </w:t>
      </w:r>
      <w:r>
        <w:rPr>
          <w:i/>
          <w:spacing w:val="-3"/>
          <w:sz w:val="24"/>
        </w:rPr>
        <w:t xml:space="preserve">langues </w:t>
      </w:r>
      <w:r>
        <w:rPr>
          <w:i/>
          <w:sz w:val="24"/>
        </w:rPr>
        <w:t>européennes</w:t>
      </w:r>
      <w:r>
        <w:rPr>
          <w:sz w:val="24"/>
        </w:rPr>
        <w:t>, 1</w:t>
      </w:r>
      <w:r>
        <w:rPr>
          <w:position w:val="12"/>
          <w:sz w:val="24"/>
        </w:rPr>
        <w:t xml:space="preserve">ère </w:t>
      </w:r>
      <w:r>
        <w:rPr>
          <w:sz w:val="24"/>
        </w:rPr>
        <w:t>édition 19</w:t>
      </w:r>
      <w:r>
        <w:rPr>
          <w:sz w:val="24"/>
        </w:rPr>
        <w:t>48, Éditions Larousse</w:t>
      </w:r>
      <w:r>
        <w:rPr>
          <w:spacing w:val="9"/>
          <w:sz w:val="24"/>
        </w:rPr>
        <w:t xml:space="preserve"> </w:t>
      </w:r>
      <w:r>
        <w:rPr>
          <w:sz w:val="24"/>
        </w:rPr>
        <w:t>Paris.</w:t>
      </w:r>
    </w:p>
    <w:p w14:paraId="4DCA5468" w14:textId="77777777" w:rsidR="00374675" w:rsidRDefault="00931EAB">
      <w:pPr>
        <w:pStyle w:val="Paragraphedeliste"/>
        <w:numPr>
          <w:ilvl w:val="0"/>
          <w:numId w:val="1"/>
        </w:numPr>
        <w:tabs>
          <w:tab w:val="left" w:pos="880"/>
          <w:tab w:val="left" w:pos="881"/>
        </w:tabs>
        <w:spacing w:line="280" w:lineRule="auto"/>
        <w:ind w:right="123"/>
        <w:rPr>
          <w:sz w:val="24"/>
        </w:rPr>
      </w:pPr>
      <w:r>
        <w:rPr>
          <w:sz w:val="24"/>
        </w:rPr>
        <w:t xml:space="preserve">HADDADOU (Mohand -Akli), 2011, </w:t>
      </w:r>
      <w:r>
        <w:rPr>
          <w:i/>
          <w:sz w:val="24"/>
        </w:rPr>
        <w:t xml:space="preserve">Glossaire des termes employés dans </w:t>
      </w:r>
      <w:proofErr w:type="gramStart"/>
      <w:r>
        <w:rPr>
          <w:i/>
          <w:sz w:val="24"/>
        </w:rPr>
        <w:t>la  toponymie</w:t>
      </w:r>
      <w:proofErr w:type="gramEnd"/>
      <w:r>
        <w:rPr>
          <w:i/>
          <w:sz w:val="24"/>
        </w:rPr>
        <w:t xml:space="preserve"> algérienne</w:t>
      </w:r>
      <w:r>
        <w:rPr>
          <w:sz w:val="24"/>
        </w:rPr>
        <w:t>, ENAG</w:t>
      </w:r>
      <w:r>
        <w:rPr>
          <w:spacing w:val="-14"/>
          <w:sz w:val="24"/>
        </w:rPr>
        <w:t xml:space="preserve"> </w:t>
      </w:r>
      <w:r>
        <w:rPr>
          <w:sz w:val="24"/>
        </w:rPr>
        <w:t>Editions.</w:t>
      </w:r>
    </w:p>
    <w:p w14:paraId="66150B4C" w14:textId="77777777" w:rsidR="00374675" w:rsidRDefault="00931EAB">
      <w:pPr>
        <w:pStyle w:val="Paragraphedeliste"/>
        <w:numPr>
          <w:ilvl w:val="0"/>
          <w:numId w:val="1"/>
        </w:numPr>
        <w:tabs>
          <w:tab w:val="left" w:pos="880"/>
          <w:tab w:val="left" w:pos="881"/>
          <w:tab w:val="left" w:pos="2719"/>
          <w:tab w:val="left" w:pos="4611"/>
          <w:tab w:val="left" w:pos="5432"/>
          <w:tab w:val="left" w:pos="6997"/>
          <w:tab w:val="left" w:pos="8578"/>
        </w:tabs>
        <w:spacing w:line="276" w:lineRule="auto"/>
        <w:ind w:right="392"/>
        <w:rPr>
          <w:sz w:val="24"/>
        </w:rPr>
      </w:pPr>
      <w:r>
        <w:rPr>
          <w:sz w:val="24"/>
        </w:rPr>
        <w:t>HADDADOU</w:t>
      </w:r>
      <w:r>
        <w:rPr>
          <w:sz w:val="24"/>
        </w:rPr>
        <w:tab/>
        <w:t>(Mohand-Akli),</w:t>
      </w:r>
      <w:r>
        <w:rPr>
          <w:sz w:val="24"/>
        </w:rPr>
        <w:tab/>
        <w:t>2012,</w:t>
      </w:r>
      <w:r>
        <w:rPr>
          <w:sz w:val="24"/>
        </w:rPr>
        <w:tab/>
      </w:r>
      <w:r>
        <w:rPr>
          <w:i/>
          <w:sz w:val="24"/>
        </w:rPr>
        <w:t>Dictionnaire</w:t>
      </w:r>
      <w:r>
        <w:rPr>
          <w:i/>
          <w:sz w:val="24"/>
        </w:rPr>
        <w:tab/>
        <w:t>toponymique</w:t>
      </w:r>
      <w:r>
        <w:rPr>
          <w:i/>
          <w:sz w:val="24"/>
        </w:rPr>
        <w:tab/>
        <w:t xml:space="preserve">et historique </w:t>
      </w:r>
      <w:r>
        <w:rPr>
          <w:i/>
          <w:spacing w:val="-9"/>
          <w:sz w:val="24"/>
        </w:rPr>
        <w:t xml:space="preserve">de </w:t>
      </w:r>
      <w:r>
        <w:rPr>
          <w:i/>
          <w:sz w:val="24"/>
        </w:rPr>
        <w:t>l’Algérie</w:t>
      </w:r>
      <w:r>
        <w:rPr>
          <w:sz w:val="24"/>
        </w:rPr>
        <w:t>, Editions</w:t>
      </w:r>
      <w:r>
        <w:rPr>
          <w:spacing w:val="-6"/>
          <w:sz w:val="24"/>
        </w:rPr>
        <w:t xml:space="preserve"> </w:t>
      </w:r>
      <w:r>
        <w:rPr>
          <w:sz w:val="24"/>
        </w:rPr>
        <w:t>Achab.</w:t>
      </w:r>
    </w:p>
    <w:p w14:paraId="505F4391" w14:textId="4B0F8089" w:rsidR="00374675" w:rsidRDefault="00931EAB">
      <w:pPr>
        <w:pStyle w:val="Paragraphedeliste"/>
        <w:numPr>
          <w:ilvl w:val="0"/>
          <w:numId w:val="1"/>
        </w:numPr>
        <w:tabs>
          <w:tab w:val="left" w:pos="880"/>
          <w:tab w:val="left" w:pos="881"/>
        </w:tabs>
        <w:spacing w:line="275" w:lineRule="exact"/>
        <w:ind w:hanging="361"/>
        <w:rPr>
          <w:i/>
          <w:sz w:val="24"/>
        </w:rPr>
      </w:pPr>
      <w:r>
        <w:rPr>
          <w:sz w:val="24"/>
        </w:rPr>
        <w:t xml:space="preserve">NAIT-ZERRAD (Kamal), </w:t>
      </w:r>
      <w:r>
        <w:rPr>
          <w:sz w:val="24"/>
        </w:rPr>
        <w:t xml:space="preserve">2005, </w:t>
      </w:r>
      <w:r>
        <w:rPr>
          <w:i/>
          <w:sz w:val="24"/>
        </w:rPr>
        <w:t xml:space="preserve">Dictionnaire </w:t>
      </w:r>
      <w:r w:rsidR="00AD0E38">
        <w:rPr>
          <w:i/>
          <w:spacing w:val="-3"/>
          <w:sz w:val="24"/>
        </w:rPr>
        <w:t>d</w:t>
      </w:r>
      <w:r>
        <w:rPr>
          <w:i/>
          <w:spacing w:val="-3"/>
          <w:sz w:val="24"/>
        </w:rPr>
        <w:t xml:space="preserve">es </w:t>
      </w:r>
      <w:r>
        <w:rPr>
          <w:i/>
          <w:sz w:val="24"/>
        </w:rPr>
        <w:t>Prénoms Berbères (édition bilingue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Français</w:t>
      </w:r>
    </w:p>
    <w:p w14:paraId="71AFED29" w14:textId="77777777" w:rsidR="00374675" w:rsidRDefault="00931EAB">
      <w:pPr>
        <w:spacing w:before="33"/>
        <w:ind w:left="880"/>
        <w:rPr>
          <w:sz w:val="24"/>
        </w:rPr>
      </w:pPr>
      <w:r>
        <w:rPr>
          <w:i/>
          <w:sz w:val="24"/>
        </w:rPr>
        <w:t>– Kabyle)</w:t>
      </w:r>
      <w:r>
        <w:rPr>
          <w:sz w:val="24"/>
        </w:rPr>
        <w:t>, éd. ENAG, Alger.</w:t>
      </w:r>
    </w:p>
    <w:p w14:paraId="052A35C9" w14:textId="77777777" w:rsidR="00374675" w:rsidRDefault="00931EAB">
      <w:pPr>
        <w:pStyle w:val="Paragraphedeliste"/>
        <w:numPr>
          <w:ilvl w:val="0"/>
          <w:numId w:val="1"/>
        </w:numPr>
        <w:tabs>
          <w:tab w:val="left" w:pos="880"/>
          <w:tab w:val="left" w:pos="881"/>
        </w:tabs>
        <w:spacing w:before="40" w:line="276" w:lineRule="auto"/>
        <w:ind w:right="106"/>
        <w:rPr>
          <w:sz w:val="24"/>
        </w:rPr>
      </w:pPr>
      <w:r>
        <w:rPr>
          <w:sz w:val="24"/>
        </w:rPr>
        <w:t xml:space="preserve">REIG (Daniel), </w:t>
      </w:r>
      <w:r>
        <w:rPr>
          <w:i/>
          <w:sz w:val="24"/>
        </w:rPr>
        <w:t xml:space="preserve">Dictionnaire Arabe Français </w:t>
      </w:r>
      <w:proofErr w:type="spellStart"/>
      <w:r>
        <w:rPr>
          <w:i/>
          <w:sz w:val="24"/>
        </w:rPr>
        <w:t>Français</w:t>
      </w:r>
      <w:proofErr w:type="spellEnd"/>
      <w:r>
        <w:rPr>
          <w:i/>
          <w:sz w:val="24"/>
        </w:rPr>
        <w:t xml:space="preserve"> Arabe</w:t>
      </w:r>
      <w:r>
        <w:rPr>
          <w:sz w:val="24"/>
        </w:rPr>
        <w:t>, Larousse .AS- SABIL Collection Saturne,</w:t>
      </w:r>
      <w:r>
        <w:rPr>
          <w:spacing w:val="-4"/>
          <w:sz w:val="24"/>
        </w:rPr>
        <w:t xml:space="preserve"> </w:t>
      </w:r>
      <w:r>
        <w:rPr>
          <w:sz w:val="24"/>
        </w:rPr>
        <w:t>1983.</w:t>
      </w:r>
    </w:p>
    <w:p w14:paraId="3F5E051C" w14:textId="77777777" w:rsidR="00374675" w:rsidRDefault="00931EAB">
      <w:pPr>
        <w:pStyle w:val="Paragraphedeliste"/>
        <w:numPr>
          <w:ilvl w:val="0"/>
          <w:numId w:val="1"/>
        </w:numPr>
        <w:tabs>
          <w:tab w:val="left" w:pos="880"/>
          <w:tab w:val="left" w:pos="881"/>
        </w:tabs>
        <w:spacing w:line="276" w:lineRule="auto"/>
        <w:ind w:right="110"/>
        <w:rPr>
          <w:sz w:val="24"/>
        </w:rPr>
      </w:pPr>
      <w:r>
        <w:rPr>
          <w:sz w:val="24"/>
        </w:rPr>
        <w:t xml:space="preserve">TAIFI (Miloud), 1991, </w:t>
      </w:r>
      <w:r>
        <w:rPr>
          <w:i/>
          <w:sz w:val="24"/>
        </w:rPr>
        <w:t xml:space="preserve">Dictionnaire Tamazight-Français (parler du Maroc central), </w:t>
      </w:r>
      <w:proofErr w:type="spellStart"/>
      <w:r>
        <w:rPr>
          <w:sz w:val="24"/>
        </w:rPr>
        <w:t>L’Harmattan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awal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Paris.</w:t>
      </w:r>
    </w:p>
    <w:sectPr w:rsidR="00374675">
      <w:pgSz w:w="11910" w:h="16840"/>
      <w:pgMar w:top="620" w:right="720" w:bottom="1180" w:left="560" w:header="0" w:footer="9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F81E0D" w14:textId="77777777" w:rsidR="00931EAB" w:rsidRDefault="00931EAB">
      <w:r>
        <w:separator/>
      </w:r>
    </w:p>
  </w:endnote>
  <w:endnote w:type="continuationSeparator" w:id="0">
    <w:p w14:paraId="67E774C6" w14:textId="77777777" w:rsidR="00931EAB" w:rsidRDefault="00931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rlito">
    <w:altName w:val="Carlito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CE668" w14:textId="77777777" w:rsidR="00374675" w:rsidRDefault="00931EAB">
    <w:pPr>
      <w:pStyle w:val="Corpsdetexte"/>
      <w:spacing w:line="14" w:lineRule="auto"/>
      <w:ind w:left="0" w:firstLine="0"/>
      <w:jc w:val="left"/>
      <w:rPr>
        <w:sz w:val="20"/>
      </w:rPr>
    </w:pPr>
    <w:r>
      <w:pict w14:anchorId="76E3428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5.05pt;margin-top:781.5pt;width:11.6pt;height:13.05pt;z-index:-251658752;mso-position-horizontal-relative:page;mso-position-vertical-relative:page" filled="f" stroked="f">
          <v:textbox inset="0,0,0,0">
            <w:txbxContent>
              <w:p w14:paraId="077B4900" w14:textId="77777777" w:rsidR="00374675" w:rsidRDefault="00931EAB">
                <w:pPr>
                  <w:spacing w:line="245" w:lineRule="exact"/>
                  <w:ind w:left="60"/>
                  <w:rPr>
                    <w:rFonts w:ascii="Carlito"/>
                  </w:rPr>
                </w:pPr>
                <w:r>
                  <w:fldChar w:fldCharType="begin"/>
                </w:r>
                <w:r>
                  <w:rPr>
                    <w:rFonts w:ascii="Carlito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4A565A" w14:textId="77777777" w:rsidR="00931EAB" w:rsidRDefault="00931EAB">
      <w:r>
        <w:separator/>
      </w:r>
    </w:p>
  </w:footnote>
  <w:footnote w:type="continuationSeparator" w:id="0">
    <w:p w14:paraId="73FC63D9" w14:textId="77777777" w:rsidR="00931EAB" w:rsidRDefault="00931E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EC3DC6"/>
    <w:multiLevelType w:val="hybridMultilevel"/>
    <w:tmpl w:val="13AAC4F8"/>
    <w:lvl w:ilvl="0" w:tplc="DC30DD28">
      <w:numFmt w:val="bullet"/>
      <w:lvlText w:val=""/>
      <w:lvlJc w:val="left"/>
      <w:pPr>
        <w:ind w:left="981" w:hanging="360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1" w:tplc="DB3C3408">
      <w:numFmt w:val="bullet"/>
      <w:lvlText w:val="•"/>
      <w:lvlJc w:val="left"/>
      <w:pPr>
        <w:ind w:left="1944" w:hanging="360"/>
      </w:pPr>
      <w:rPr>
        <w:rFonts w:hint="default"/>
        <w:lang w:val="fr-FR" w:eastAsia="en-US" w:bidi="ar-SA"/>
      </w:rPr>
    </w:lvl>
    <w:lvl w:ilvl="2" w:tplc="6D18A198">
      <w:numFmt w:val="bullet"/>
      <w:lvlText w:val="•"/>
      <w:lvlJc w:val="left"/>
      <w:pPr>
        <w:ind w:left="2909" w:hanging="360"/>
      </w:pPr>
      <w:rPr>
        <w:rFonts w:hint="default"/>
        <w:lang w:val="fr-FR" w:eastAsia="en-US" w:bidi="ar-SA"/>
      </w:rPr>
    </w:lvl>
    <w:lvl w:ilvl="3" w:tplc="D292AF2C">
      <w:numFmt w:val="bullet"/>
      <w:lvlText w:val="•"/>
      <w:lvlJc w:val="left"/>
      <w:pPr>
        <w:ind w:left="3874" w:hanging="360"/>
      </w:pPr>
      <w:rPr>
        <w:rFonts w:hint="default"/>
        <w:lang w:val="fr-FR" w:eastAsia="en-US" w:bidi="ar-SA"/>
      </w:rPr>
    </w:lvl>
    <w:lvl w:ilvl="4" w:tplc="C214010C">
      <w:numFmt w:val="bullet"/>
      <w:lvlText w:val="•"/>
      <w:lvlJc w:val="left"/>
      <w:pPr>
        <w:ind w:left="4839" w:hanging="360"/>
      </w:pPr>
      <w:rPr>
        <w:rFonts w:hint="default"/>
        <w:lang w:val="fr-FR" w:eastAsia="en-US" w:bidi="ar-SA"/>
      </w:rPr>
    </w:lvl>
    <w:lvl w:ilvl="5" w:tplc="892847CA">
      <w:numFmt w:val="bullet"/>
      <w:lvlText w:val="•"/>
      <w:lvlJc w:val="left"/>
      <w:pPr>
        <w:ind w:left="5804" w:hanging="360"/>
      </w:pPr>
      <w:rPr>
        <w:rFonts w:hint="default"/>
        <w:lang w:val="fr-FR" w:eastAsia="en-US" w:bidi="ar-SA"/>
      </w:rPr>
    </w:lvl>
    <w:lvl w:ilvl="6" w:tplc="90B63FBA">
      <w:numFmt w:val="bullet"/>
      <w:lvlText w:val="•"/>
      <w:lvlJc w:val="left"/>
      <w:pPr>
        <w:ind w:left="6769" w:hanging="360"/>
      </w:pPr>
      <w:rPr>
        <w:rFonts w:hint="default"/>
        <w:lang w:val="fr-FR" w:eastAsia="en-US" w:bidi="ar-SA"/>
      </w:rPr>
    </w:lvl>
    <w:lvl w:ilvl="7" w:tplc="2EFAB380">
      <w:numFmt w:val="bullet"/>
      <w:lvlText w:val="•"/>
      <w:lvlJc w:val="left"/>
      <w:pPr>
        <w:ind w:left="7734" w:hanging="360"/>
      </w:pPr>
      <w:rPr>
        <w:rFonts w:hint="default"/>
        <w:lang w:val="fr-FR" w:eastAsia="en-US" w:bidi="ar-SA"/>
      </w:rPr>
    </w:lvl>
    <w:lvl w:ilvl="8" w:tplc="E11A3C94">
      <w:numFmt w:val="bullet"/>
      <w:lvlText w:val="•"/>
      <w:lvlJc w:val="left"/>
      <w:pPr>
        <w:ind w:left="8699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670617DF"/>
    <w:multiLevelType w:val="hybridMultilevel"/>
    <w:tmpl w:val="FCD401AC"/>
    <w:lvl w:ilvl="0" w:tplc="A48ACDA0">
      <w:numFmt w:val="bullet"/>
      <w:lvlText w:val=""/>
      <w:lvlJc w:val="left"/>
      <w:pPr>
        <w:ind w:left="880" w:hanging="360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1" w:tplc="1BC0F726">
      <w:numFmt w:val="bullet"/>
      <w:lvlText w:val="•"/>
      <w:lvlJc w:val="left"/>
      <w:pPr>
        <w:ind w:left="1060" w:hanging="360"/>
      </w:pPr>
      <w:rPr>
        <w:rFonts w:hint="default"/>
        <w:lang w:val="fr-FR" w:eastAsia="en-US" w:bidi="ar-SA"/>
      </w:rPr>
    </w:lvl>
    <w:lvl w:ilvl="2" w:tplc="32D2108C">
      <w:numFmt w:val="bullet"/>
      <w:lvlText w:val="•"/>
      <w:lvlJc w:val="left"/>
      <w:pPr>
        <w:ind w:left="2123" w:hanging="360"/>
      </w:pPr>
      <w:rPr>
        <w:rFonts w:hint="default"/>
        <w:lang w:val="fr-FR" w:eastAsia="en-US" w:bidi="ar-SA"/>
      </w:rPr>
    </w:lvl>
    <w:lvl w:ilvl="3" w:tplc="0D9C6C76">
      <w:numFmt w:val="bullet"/>
      <w:lvlText w:val="•"/>
      <w:lvlJc w:val="left"/>
      <w:pPr>
        <w:ind w:left="3186" w:hanging="360"/>
      </w:pPr>
      <w:rPr>
        <w:rFonts w:hint="default"/>
        <w:lang w:val="fr-FR" w:eastAsia="en-US" w:bidi="ar-SA"/>
      </w:rPr>
    </w:lvl>
    <w:lvl w:ilvl="4" w:tplc="57222606">
      <w:numFmt w:val="bullet"/>
      <w:lvlText w:val="•"/>
      <w:lvlJc w:val="left"/>
      <w:pPr>
        <w:ind w:left="4249" w:hanging="360"/>
      </w:pPr>
      <w:rPr>
        <w:rFonts w:hint="default"/>
        <w:lang w:val="fr-FR" w:eastAsia="en-US" w:bidi="ar-SA"/>
      </w:rPr>
    </w:lvl>
    <w:lvl w:ilvl="5" w:tplc="27A2D54A">
      <w:numFmt w:val="bullet"/>
      <w:lvlText w:val="•"/>
      <w:lvlJc w:val="left"/>
      <w:pPr>
        <w:ind w:left="5312" w:hanging="360"/>
      </w:pPr>
      <w:rPr>
        <w:rFonts w:hint="default"/>
        <w:lang w:val="fr-FR" w:eastAsia="en-US" w:bidi="ar-SA"/>
      </w:rPr>
    </w:lvl>
    <w:lvl w:ilvl="6" w:tplc="F8E896D6">
      <w:numFmt w:val="bullet"/>
      <w:lvlText w:val="•"/>
      <w:lvlJc w:val="left"/>
      <w:pPr>
        <w:ind w:left="6376" w:hanging="360"/>
      </w:pPr>
      <w:rPr>
        <w:rFonts w:hint="default"/>
        <w:lang w:val="fr-FR" w:eastAsia="en-US" w:bidi="ar-SA"/>
      </w:rPr>
    </w:lvl>
    <w:lvl w:ilvl="7" w:tplc="FC8C2522">
      <w:numFmt w:val="bullet"/>
      <w:lvlText w:val="•"/>
      <w:lvlJc w:val="left"/>
      <w:pPr>
        <w:ind w:left="7439" w:hanging="360"/>
      </w:pPr>
      <w:rPr>
        <w:rFonts w:hint="default"/>
        <w:lang w:val="fr-FR" w:eastAsia="en-US" w:bidi="ar-SA"/>
      </w:rPr>
    </w:lvl>
    <w:lvl w:ilvl="8" w:tplc="00AE6420">
      <w:numFmt w:val="bullet"/>
      <w:lvlText w:val="•"/>
      <w:lvlJc w:val="left"/>
      <w:pPr>
        <w:ind w:left="8502" w:hanging="360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4675"/>
    <w:rsid w:val="00374675"/>
    <w:rsid w:val="00931EAB"/>
    <w:rsid w:val="00AD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9242E18"/>
  <w15:docId w15:val="{8DEE3715-3A3E-4963-8C3E-95EB23787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spacing w:before="90"/>
      <w:ind w:left="261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971" w:hanging="360"/>
      <w:jc w:val="both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98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1168</Words>
  <Characters>6428</Characters>
  <Application>Microsoft Office Word</Application>
  <DocSecurity>0</DocSecurity>
  <Lines>53</Lines>
  <Paragraphs>15</Paragraphs>
  <ScaleCrop>false</ScaleCrop>
  <Company/>
  <LinksUpToDate>false</LinksUpToDate>
  <CharactersWithSpaces>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SPECTRE</cp:lastModifiedBy>
  <cp:revision>2</cp:revision>
  <dcterms:created xsi:type="dcterms:W3CDTF">2021-01-31T21:57:00Z</dcterms:created>
  <dcterms:modified xsi:type="dcterms:W3CDTF">2021-01-31T21:57:00Z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2021-01-31T00:00:00Z</vt:filetime>
  </property>
</Properties>
</file>