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19" w:rsidRDefault="0026446C">
      <w:pPr>
        <w:pStyle w:val="Default"/>
        <w:spacing w:line="360" w:lineRule="auto"/>
        <w:jc w:val="center"/>
      </w:pPr>
      <w:r>
        <w:t>Université Abderrahmane Mira, Bejaia</w:t>
      </w:r>
    </w:p>
    <w:p w:rsidR="00FE5819" w:rsidRDefault="0026446C">
      <w:pPr>
        <w:pStyle w:val="Default"/>
        <w:spacing w:line="360" w:lineRule="auto"/>
        <w:jc w:val="center"/>
      </w:pPr>
      <w:r>
        <w:t>Département de langue et culture amazighes</w:t>
      </w:r>
    </w:p>
    <w:p w:rsidR="00FE5819" w:rsidRDefault="0026446C" w:rsidP="003F3FBA">
      <w:pPr>
        <w:pStyle w:val="Default"/>
        <w:spacing w:line="360" w:lineRule="auto"/>
        <w:jc w:val="center"/>
        <w:rPr>
          <w:b/>
          <w:bCs/>
          <w:sz w:val="28"/>
          <w:szCs w:val="28"/>
        </w:rPr>
      </w:pPr>
      <w:r>
        <w:t>Cours d’anthropologie culturelle L</w:t>
      </w:r>
      <w:r w:rsidR="003F3FBA">
        <w:t>2</w:t>
      </w:r>
      <w:r>
        <w:rPr>
          <w:lang w:val="en-US"/>
        </w:rPr>
        <w:t>.</w:t>
      </w:r>
      <w:r w:rsidRPr="003F3FBA">
        <w:t xml:space="preserve"> 202</w:t>
      </w:r>
      <w:r w:rsidR="003F3FBA">
        <w:t>3</w:t>
      </w:r>
      <w:r w:rsidRPr="003F3FBA">
        <w:t>/202</w:t>
      </w:r>
      <w:r w:rsidR="003F3FBA">
        <w:t>4</w:t>
      </w:r>
      <w:bookmarkStart w:id="0" w:name="_GoBack"/>
      <w:bookmarkEnd w:id="0"/>
    </w:p>
    <w:p w:rsidR="00FE5819" w:rsidRDefault="0026446C">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2- le fonctionnalisme :</w:t>
      </w:r>
    </w:p>
    <w:p w:rsidR="00FE5819" w:rsidRDefault="002644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Les prémisses du fonctionnalisme apparaissent avec </w:t>
      </w:r>
      <w:r>
        <w:rPr>
          <w:rFonts w:ascii="Times New Roman" w:hAnsi="Times New Roman" w:cs="Times New Roman"/>
          <w:b/>
          <w:bCs/>
          <w:sz w:val="24"/>
          <w:szCs w:val="24"/>
        </w:rPr>
        <w:t>Émile Durkheim</w:t>
      </w:r>
      <w:r>
        <w:rPr>
          <w:rFonts w:ascii="Times New Roman" w:hAnsi="Times New Roman" w:cs="Times New Roman"/>
          <w:sz w:val="24"/>
          <w:szCs w:val="24"/>
        </w:rPr>
        <w:t xml:space="preserve"> (</w:t>
      </w:r>
      <w:r>
        <w:rPr>
          <w:rFonts w:ascii="Arial" w:hAnsi="Arial"/>
          <w:sz w:val="21"/>
          <w:szCs w:val="21"/>
          <w:shd w:val="clear" w:color="auto" w:fill="FFFFFF"/>
        </w:rPr>
        <w:t>France 1858-1917</w:t>
      </w:r>
      <w:r>
        <w:rPr>
          <w:rFonts w:ascii="Times New Roman" w:hAnsi="Times New Roman" w:cs="Times New Roman"/>
          <w:sz w:val="24"/>
          <w:szCs w:val="24"/>
        </w:rPr>
        <w:t xml:space="preserve">) </w:t>
      </w:r>
      <w:r>
        <w:rPr>
          <w:rFonts w:ascii="Times New Roman" w:hAnsi="Times New Roman" w:cs="Times New Roman"/>
          <w:b/>
          <w:bCs/>
          <w:sz w:val="24"/>
          <w:szCs w:val="24"/>
        </w:rPr>
        <w:t xml:space="preserve">Herbert Spencer </w:t>
      </w:r>
      <w:r>
        <w:rPr>
          <w:rFonts w:ascii="Times New Roman" w:hAnsi="Times New Roman" w:cs="Times New Roman"/>
          <w:sz w:val="24"/>
          <w:szCs w:val="24"/>
        </w:rPr>
        <w:t xml:space="preserve">(Angleterre </w:t>
      </w:r>
      <w:r>
        <w:rPr>
          <w:rFonts w:ascii="Arial" w:hAnsi="Arial"/>
          <w:sz w:val="21"/>
          <w:szCs w:val="21"/>
          <w:shd w:val="clear" w:color="auto" w:fill="FFFFFF"/>
        </w:rPr>
        <w:t>1820-1903)</w:t>
      </w:r>
      <w:r>
        <w:rPr>
          <w:rFonts w:ascii="Times New Roman" w:hAnsi="Times New Roman" w:cs="Times New Roman"/>
          <w:b/>
          <w:bCs/>
          <w:sz w:val="24"/>
          <w:szCs w:val="24"/>
        </w:rPr>
        <w:t xml:space="preserve">. </w:t>
      </w:r>
      <w:r>
        <w:rPr>
          <w:rFonts w:ascii="Times New Roman" w:hAnsi="Times New Roman" w:cs="Times New Roman"/>
          <w:sz w:val="24"/>
          <w:szCs w:val="24"/>
        </w:rPr>
        <w:t>La fonction devient un principe explicatif: tout organe a une fonction (comme dans le corps humain). Les organes de la société ont pour fonction d'assurer la cohésion sociale (lien social entre les individus).</w:t>
      </w:r>
      <w:r>
        <w:rPr>
          <w:rFonts w:ascii="Times New Roman" w:hAnsi="Times New Roman" w:cs="Times New Roman"/>
          <w:sz w:val="24"/>
          <w:szCs w:val="24"/>
        </w:rPr>
        <w:tab/>
      </w:r>
    </w:p>
    <w:p w:rsidR="00FE5819" w:rsidRDefault="0026446C">
      <w:pPr>
        <w:pStyle w:val="Default"/>
        <w:spacing w:line="360" w:lineRule="auto"/>
      </w:pPr>
      <w:r>
        <w:rPr>
          <w:color w:val="auto"/>
        </w:rPr>
        <w:t>Le fonctionnalisme au</w:t>
      </w:r>
      <w:r>
        <w:rPr>
          <w:color w:val="auto"/>
        </w:rPr>
        <w:t>tant que théorie</w:t>
      </w:r>
      <w:r>
        <w:t xml:space="preserve">, est un courant développé par l’anthropologie sociale et culturelle anglo-saxonne, il </w:t>
      </w:r>
      <w:r>
        <w:rPr>
          <w:color w:val="auto"/>
        </w:rPr>
        <w:t xml:space="preserve">a été initié par </w:t>
      </w:r>
      <w:r>
        <w:rPr>
          <w:b/>
          <w:bCs/>
          <w:color w:val="auto"/>
        </w:rPr>
        <w:t>Bronislaw Malinowski</w:t>
      </w:r>
      <w:r>
        <w:rPr>
          <w:color w:val="auto"/>
        </w:rPr>
        <w:t xml:space="preserve"> (Pologne </w:t>
      </w:r>
      <w:r>
        <w:rPr>
          <w:color w:val="auto"/>
          <w:shd w:val="clear" w:color="auto" w:fill="FFFFFF"/>
        </w:rPr>
        <w:t>1884-1942)</w:t>
      </w:r>
      <w:r>
        <w:rPr>
          <w:color w:val="auto"/>
        </w:rPr>
        <w:t xml:space="preserve"> et </w:t>
      </w:r>
      <w:r>
        <w:rPr>
          <w:b/>
          <w:bCs/>
          <w:color w:val="auto"/>
        </w:rPr>
        <w:t xml:space="preserve">Radcliffe-Brown </w:t>
      </w:r>
      <w:r>
        <w:rPr>
          <w:color w:val="auto"/>
        </w:rPr>
        <w:t xml:space="preserve">(Angleterre </w:t>
      </w:r>
      <w:r>
        <w:rPr>
          <w:rFonts w:ascii="Arial" w:hAnsi="Arial" w:cs="Arial"/>
          <w:color w:val="auto"/>
          <w:sz w:val="21"/>
          <w:szCs w:val="21"/>
          <w:shd w:val="clear" w:color="auto" w:fill="FFFFFF"/>
        </w:rPr>
        <w:t>1881-1955)</w:t>
      </w:r>
      <w:r>
        <w:rPr>
          <w:color w:val="auto"/>
        </w:rPr>
        <w:t>. Un courant basé sur la fonction qui détermine chaque</w:t>
      </w:r>
      <w:r>
        <w:rPr>
          <w:color w:val="auto"/>
        </w:rPr>
        <w:t xml:space="preserve"> fait social.</w:t>
      </w:r>
    </w:p>
    <w:p w:rsidR="00FE5819" w:rsidRDefault="002644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B. Malinowski </w:t>
      </w:r>
      <w:r>
        <w:rPr>
          <w:rFonts w:ascii="Times New Roman" w:hAnsi="Times New Roman" w:cs="Times New Roman"/>
          <w:sz w:val="24"/>
          <w:szCs w:val="24"/>
        </w:rPr>
        <w:t>développe l’idée que : « </w:t>
      </w:r>
      <w:r>
        <w:rPr>
          <w:rFonts w:ascii="Times New Roman" w:hAnsi="Times New Roman" w:cs="Times New Roman"/>
          <w:i/>
          <w:iCs/>
          <w:sz w:val="24"/>
          <w:szCs w:val="24"/>
        </w:rPr>
        <w:t>dans une culture, chaque élément a une fonction, comparable à celle d’un organe dans un corps vivant, et répond à un besoin</w:t>
      </w:r>
      <w:r>
        <w:rPr>
          <w:rFonts w:ascii="Times New Roman" w:hAnsi="Times New Roman" w:cs="Times New Roman"/>
          <w:sz w:val="24"/>
          <w:szCs w:val="24"/>
        </w:rPr>
        <w:t>. »</w:t>
      </w:r>
    </w:p>
    <w:p w:rsidR="00FE5819" w:rsidRDefault="002644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Ce qui donne une définition particulière à la fonction en anthropologie, ell</w:t>
      </w:r>
      <w:r>
        <w:rPr>
          <w:rFonts w:ascii="Times New Roman" w:hAnsi="Times New Roman" w:cs="Times New Roman"/>
          <w:sz w:val="24"/>
          <w:szCs w:val="24"/>
        </w:rPr>
        <w:t xml:space="preserve">e est considérée comme «la contribution qu’apporte un élément à l’organisation ou à l’action de l’ensemble dont il fait parti» (Rocher 1968 : 165). </w:t>
      </w:r>
    </w:p>
    <w:p w:rsidR="00FE5819" w:rsidRDefault="002644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Autrement dit, chaque élément de la culture possède une certaine tâche à accomplir une fonction, qui présen</w:t>
      </w:r>
      <w:r>
        <w:rPr>
          <w:rFonts w:ascii="Times New Roman" w:hAnsi="Times New Roman" w:cs="Times New Roman"/>
          <w:sz w:val="24"/>
          <w:szCs w:val="24"/>
        </w:rPr>
        <w:t xml:space="preserve">te une part irremplaçable de la totalité organique. </w:t>
      </w:r>
    </w:p>
    <w:p w:rsidR="00FE5819" w:rsidRDefault="0026446C">
      <w:pPr>
        <w:autoSpaceDE w:val="0"/>
        <w:autoSpaceDN w:val="0"/>
        <w:adjustRightInd w:val="0"/>
        <w:spacing w:after="0"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Malinowski sera le premier à rompre avec l’évolutionnisme, il refuse que la culture aura une conception qui sélectionne des traits culturels ou des coutumes dans des sociétés humaines différentes pour en</w:t>
      </w:r>
      <w:r>
        <w:rPr>
          <w:rFonts w:ascii="Times New Roman" w:hAnsi="Times New Roman" w:cs="Times New Roman"/>
          <w:sz w:val="24"/>
          <w:szCs w:val="24"/>
        </w:rPr>
        <w:t xml:space="preserve">richir la démarche de l’évolution de l’histoire de l’humanité,  pour lui, la culture doit être vue dans une perspective synchronique, car chaque société est une culture particulière et originale, ce qui fait que chaque culture forme un ensemble unifié, et </w:t>
      </w:r>
      <w:r>
        <w:rPr>
          <w:rFonts w:ascii="Times New Roman" w:hAnsi="Times New Roman" w:cs="Times New Roman"/>
          <w:sz w:val="24"/>
          <w:szCs w:val="24"/>
        </w:rPr>
        <w:t>intégré qu’il faut chercher à comprendre et à expliquer en tant que totalité» (Rocher 1968 : 168). Par conséquent, chaque élément ou chaque institution, extrait et isolé de son ensemble et de son contexte, perd complètement son sens et peut même paraître i</w:t>
      </w:r>
      <w:r>
        <w:rPr>
          <w:rFonts w:ascii="Times New Roman" w:hAnsi="Times New Roman" w:cs="Times New Roman"/>
          <w:sz w:val="24"/>
          <w:szCs w:val="24"/>
        </w:rPr>
        <w:t>rrationnel.</w:t>
      </w:r>
    </w:p>
    <w:p w:rsidR="00FE5819" w:rsidRDefault="0026446C">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t>L’originalité de l’étude de la culture de Malinowski, est qu’il a montré que la psychologie individuelle dépend du contexte culturel.</w:t>
      </w:r>
    </w:p>
    <w:p w:rsidR="00FE5819" w:rsidRDefault="0026446C">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Qui sera suivi par </w:t>
      </w:r>
      <w:r>
        <w:rPr>
          <w:rFonts w:ascii="Times New Roman" w:hAnsi="Times New Roman" w:cs="Times New Roman"/>
          <w:b/>
          <w:bCs/>
          <w:sz w:val="24"/>
          <w:szCs w:val="24"/>
          <w:shd w:val="clear" w:color="auto" w:fill="FFFFFF"/>
        </w:rPr>
        <w:t xml:space="preserve">Talcott Parsons </w:t>
      </w:r>
      <w:r>
        <w:rPr>
          <w:rFonts w:ascii="Times New Roman" w:hAnsi="Times New Roman" w:cs="Times New Roman"/>
          <w:sz w:val="24"/>
          <w:szCs w:val="24"/>
          <w:shd w:val="clear" w:color="auto" w:fill="FFFFFF"/>
        </w:rPr>
        <w:t>avec</w:t>
      </w:r>
      <w:r>
        <w:rPr>
          <w:rFonts w:ascii="Times New Roman" w:hAnsi="Times New Roman" w:cs="Times New Roman"/>
          <w:b/>
          <w:bCs/>
          <w:sz w:val="24"/>
          <w:szCs w:val="24"/>
          <w:shd w:val="clear" w:color="auto" w:fill="FFFFFF"/>
        </w:rPr>
        <w:t xml:space="preserve"> le structuro-fonctionnalisme </w:t>
      </w:r>
      <w:r>
        <w:rPr>
          <w:rFonts w:ascii="Times New Roman" w:hAnsi="Times New Roman" w:cs="Times New Roman"/>
          <w:sz w:val="24"/>
          <w:szCs w:val="24"/>
          <w:shd w:val="clear" w:color="auto" w:fill="FFFFFF"/>
        </w:rPr>
        <w:t>(USA 1902-1979)</w:t>
      </w:r>
      <w:r>
        <w:rPr>
          <w:rFonts w:ascii="Times New Roman" w:hAnsi="Times New Roman" w:cs="Times New Roman"/>
          <w:b/>
          <w:bCs/>
          <w:sz w:val="24"/>
          <w:szCs w:val="24"/>
        </w:rPr>
        <w:t xml:space="preserve"> </w:t>
      </w:r>
      <w:r>
        <w:rPr>
          <w:rFonts w:ascii="Times New Roman" w:hAnsi="Times New Roman" w:cs="Times New Roman"/>
          <w:sz w:val="24"/>
          <w:szCs w:val="24"/>
        </w:rPr>
        <w:t>qui considère que</w:t>
      </w:r>
      <w:r>
        <w:rPr>
          <w:rFonts w:ascii="Times New Roman" w:eastAsia="Times New Roman" w:hAnsi="Times New Roman" w:cs="Times New Roman"/>
          <w:sz w:val="24"/>
          <w:szCs w:val="24"/>
        </w:rPr>
        <w:t xml:space="preserve"> les ch</w:t>
      </w:r>
      <w:r>
        <w:rPr>
          <w:rFonts w:ascii="Times New Roman" w:eastAsia="Times New Roman" w:hAnsi="Times New Roman" w:cs="Times New Roman"/>
          <w:sz w:val="24"/>
          <w:szCs w:val="24"/>
        </w:rPr>
        <w:t>oix individuels sont des choix sous contrainte. Ces contrainte</w:t>
      </w:r>
      <w:r>
        <w:rPr>
          <w:rFonts w:ascii="Times New Roman" w:hAnsi="Times New Roman" w:cs="Times New Roman"/>
          <w:sz w:val="24"/>
          <w:szCs w:val="24"/>
        </w:rPr>
        <w:t>s sont matérielles</w:t>
      </w:r>
      <w:r>
        <w:rPr>
          <w:rFonts w:ascii="Times New Roman" w:eastAsia="Times New Roman" w:hAnsi="Times New Roman" w:cs="Times New Roman"/>
          <w:sz w:val="24"/>
          <w:szCs w:val="24"/>
        </w:rPr>
        <w:t xml:space="preserve"> mais aussi symboliques.</w:t>
      </w:r>
      <w:r w:rsidRPr="003F3FBA">
        <w:rPr>
          <w:rFonts w:ascii="Times New Roman" w:eastAsia="Times New Roman" w:hAnsi="Times New Roman" w:cs="Times New Roman"/>
          <w:sz w:val="24"/>
          <w:szCs w:val="24"/>
        </w:rPr>
        <w:t xml:space="preserve"> </w:t>
      </w:r>
    </w:p>
    <w:p w:rsidR="00FE5819" w:rsidRDefault="0026446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Les </w:t>
      </w:r>
      <w:r>
        <w:rPr>
          <w:rFonts w:ascii="Times New Roman" w:eastAsia="Times New Roman" w:hAnsi="Times New Roman" w:cs="Times New Roman"/>
          <w:b/>
          <w:bCs/>
          <w:sz w:val="24"/>
          <w:szCs w:val="24"/>
        </w:rPr>
        <w:t>contraintes symboliques</w:t>
      </w:r>
      <w:r>
        <w:rPr>
          <w:rFonts w:ascii="Times New Roman" w:eastAsia="Times New Roman" w:hAnsi="Times New Roman" w:cs="Times New Roman"/>
          <w:sz w:val="24"/>
          <w:szCs w:val="24"/>
        </w:rPr>
        <w:t xml:space="preserve"> sont l’ensemble des normes, des valeurs qu’une société impose sur les individus et qui vont orienter les choix individuels. Les individus peuvent, en principe, refuser ces normes et ces valeurs, mais cette possibilité est quasiment utopique car les indivi</w:t>
      </w:r>
      <w:r>
        <w:rPr>
          <w:rFonts w:ascii="Times New Roman" w:eastAsia="Times New Roman" w:hAnsi="Times New Roman" w:cs="Times New Roman"/>
          <w:sz w:val="24"/>
          <w:szCs w:val="24"/>
        </w:rPr>
        <w:t>dus subissent un processus de socialisation.</w:t>
      </w:r>
      <w:r w:rsidRPr="003F3F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L’action sociale est guidée par des normes, c’est-à-dire qu’il y a un ensemble de règles qui régissent les conduites individuelles. Ces règles sont de 2 natures : les </w:t>
      </w:r>
      <w:r>
        <w:rPr>
          <w:rFonts w:ascii="Times New Roman" w:eastAsia="Times New Roman" w:hAnsi="Times New Roman" w:cs="Times New Roman"/>
          <w:b/>
          <w:bCs/>
          <w:sz w:val="24"/>
          <w:szCs w:val="24"/>
        </w:rPr>
        <w:t>règles explicites</w:t>
      </w:r>
      <w:r>
        <w:rPr>
          <w:rFonts w:ascii="Times New Roman" w:eastAsia="Times New Roman" w:hAnsi="Times New Roman" w:cs="Times New Roman"/>
          <w:sz w:val="24"/>
          <w:szCs w:val="24"/>
        </w:rPr>
        <w:t xml:space="preserve"> (lois) et les </w:t>
      </w:r>
      <w:r>
        <w:rPr>
          <w:rFonts w:ascii="Times New Roman" w:eastAsia="Times New Roman" w:hAnsi="Times New Roman" w:cs="Times New Roman"/>
          <w:b/>
          <w:bCs/>
          <w:sz w:val="24"/>
          <w:szCs w:val="24"/>
        </w:rPr>
        <w:t>règles impli</w:t>
      </w:r>
      <w:r>
        <w:rPr>
          <w:rFonts w:ascii="Times New Roman" w:eastAsia="Times New Roman" w:hAnsi="Times New Roman" w:cs="Times New Roman"/>
          <w:b/>
          <w:bCs/>
          <w:sz w:val="24"/>
          <w:szCs w:val="24"/>
        </w:rPr>
        <w:t>cites</w:t>
      </w:r>
      <w:r>
        <w:rPr>
          <w:rFonts w:ascii="Times New Roman" w:eastAsia="Times New Roman" w:hAnsi="Times New Roman" w:cs="Times New Roman"/>
          <w:sz w:val="24"/>
          <w:szCs w:val="24"/>
        </w:rPr>
        <w:t xml:space="preserve"> (règles qui ne sont pas écrites mais qui s’imposent d’elles-mêmes).</w:t>
      </w:r>
    </w:p>
    <w:p w:rsidR="00FE5819" w:rsidRDefault="0026446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Derrière chaque norme, chaque règle, il y a des </w:t>
      </w:r>
      <w:r>
        <w:rPr>
          <w:rFonts w:ascii="Times New Roman" w:eastAsia="Times New Roman" w:hAnsi="Times New Roman" w:cs="Times New Roman"/>
          <w:b/>
          <w:bCs/>
          <w:sz w:val="24"/>
          <w:szCs w:val="24"/>
        </w:rPr>
        <w:t>valeurs</w:t>
      </w:r>
      <w:r>
        <w:rPr>
          <w:rFonts w:ascii="Times New Roman" w:eastAsia="Times New Roman" w:hAnsi="Times New Roman" w:cs="Times New Roman"/>
          <w:sz w:val="24"/>
          <w:szCs w:val="24"/>
        </w:rPr>
        <w:t>. Les valeurs sont abstraites alors que les normes sont concrètes. Les valeurs sont des idéaux collectifs. C’est par exemple la</w:t>
      </w:r>
      <w:r>
        <w:rPr>
          <w:rFonts w:ascii="Times New Roman" w:eastAsia="Times New Roman" w:hAnsi="Times New Roman" w:cs="Times New Roman"/>
          <w:sz w:val="24"/>
          <w:szCs w:val="24"/>
        </w:rPr>
        <w:t xml:space="preserve"> liberté, l’égalité. Ces valeurs dirigent, induisent les textes officiels, les lois mais aussi les comportements individuels.</w:t>
      </w:r>
    </w:p>
    <w:p w:rsidR="00FE5819" w:rsidRDefault="0026446C">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En résumé, la méthode fonctionnaliste a consisté :</w:t>
      </w:r>
    </w:p>
    <w:p w:rsidR="00FE5819" w:rsidRDefault="0026446C">
      <w:pPr>
        <w:pStyle w:val="Paragraphedeliste"/>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à considérer des sociétés comme des entités cohérentes;</w:t>
      </w:r>
    </w:p>
    <w:p w:rsidR="00FE5819" w:rsidRDefault="0026446C">
      <w:pPr>
        <w:pStyle w:val="Paragraphedeliste"/>
        <w:numPr>
          <w:ilvl w:val="0"/>
          <w:numId w:val="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à comprendre la fonctio</w:t>
      </w:r>
      <w:r>
        <w:rPr>
          <w:rFonts w:ascii="Times New Roman" w:hAnsi="Times New Roman" w:cs="Times New Roman"/>
          <w:sz w:val="24"/>
          <w:szCs w:val="24"/>
        </w:rPr>
        <w:t xml:space="preserve">n de chaque institution et à quels besoins des individus et de la société elle répond. </w:t>
      </w:r>
    </w:p>
    <w:p w:rsidR="00FE5819" w:rsidRDefault="0026446C">
      <w:pPr>
        <w:pStyle w:val="Paragraphedeliste"/>
        <w:numPr>
          <w:ilvl w:val="0"/>
          <w:numId w:val="2"/>
        </w:num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les actions remplissent des fonctions, cela signifie que toute action a une utilité au niveau de la société. La fonction principale des actions, selon les fonctionnalis</w:t>
      </w:r>
      <w:r>
        <w:rPr>
          <w:rFonts w:ascii="Times New Roman" w:eastAsia="Times New Roman" w:hAnsi="Times New Roman" w:cs="Times New Roman"/>
          <w:sz w:val="24"/>
          <w:szCs w:val="24"/>
        </w:rPr>
        <w:t xml:space="preserve">tes, est une </w:t>
      </w:r>
      <w:r>
        <w:rPr>
          <w:rFonts w:ascii="Times New Roman" w:eastAsia="Times New Roman" w:hAnsi="Times New Roman" w:cs="Times New Roman"/>
          <w:b/>
          <w:bCs/>
          <w:sz w:val="24"/>
          <w:szCs w:val="24"/>
        </w:rPr>
        <w:t>intégration à la société</w:t>
      </w:r>
      <w:r>
        <w:rPr>
          <w:rFonts w:ascii="Times New Roman" w:eastAsia="Times New Roman" w:hAnsi="Times New Roman" w:cs="Times New Roman"/>
          <w:sz w:val="24"/>
          <w:szCs w:val="24"/>
        </w:rPr>
        <w:t xml:space="preserve"> et un </w:t>
      </w:r>
      <w:r>
        <w:rPr>
          <w:rFonts w:ascii="Times New Roman" w:eastAsia="Times New Roman" w:hAnsi="Times New Roman" w:cs="Times New Roman"/>
          <w:b/>
          <w:bCs/>
          <w:sz w:val="24"/>
          <w:szCs w:val="24"/>
        </w:rPr>
        <w:t>maintien de l’ordre</w:t>
      </w:r>
      <w:r>
        <w:rPr>
          <w:rFonts w:ascii="Times New Roman" w:eastAsia="Times New Roman" w:hAnsi="Times New Roman" w:cs="Times New Roman"/>
          <w:sz w:val="24"/>
          <w:szCs w:val="24"/>
        </w:rPr>
        <w:t xml:space="preserve"> et la cohésion sociale.</w:t>
      </w:r>
      <w:r>
        <w:rPr>
          <w:rFonts w:ascii="Times New Roman" w:hAnsi="Times New Roman" w:cs="Times New Roman"/>
          <w:sz w:val="24"/>
          <w:szCs w:val="24"/>
        </w:rPr>
        <w:t xml:space="preserve"> </w:t>
      </w:r>
    </w:p>
    <w:p w:rsidR="00FE5819" w:rsidRDefault="0026446C">
      <w:pPr>
        <w:pStyle w:val="Paragraphedeliste"/>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Par exemple, on peut penser que le fait de fonder une famille est un acte purement individuel. Mais selon les fonctionnalistes, le fait de fonder une famille est aussi</w:t>
      </w:r>
      <w:r>
        <w:rPr>
          <w:rFonts w:ascii="Times New Roman" w:eastAsia="Times New Roman" w:hAnsi="Times New Roman" w:cs="Times New Roman"/>
          <w:sz w:val="24"/>
          <w:szCs w:val="24"/>
        </w:rPr>
        <w:t xml:space="preserve"> un acte social.</w:t>
      </w:r>
    </w:p>
    <w:p w:rsidR="00FE5819" w:rsidRDefault="0026446C">
      <w:pPr>
        <w:pStyle w:val="Paragraphedeliste"/>
        <w:autoSpaceDE w:val="0"/>
        <w:autoSpaceDN w:val="0"/>
        <w:adjustRightInd w:val="0"/>
        <w:spacing w:after="0" w:line="360" w:lineRule="auto"/>
        <w:ind w:left="0"/>
        <w:rPr>
          <w:rFonts w:ascii="Times New Roman" w:hAnsi="Times New Roman" w:cs="Times New Roman"/>
          <w:b/>
          <w:bCs/>
          <w:sz w:val="28"/>
          <w:szCs w:val="28"/>
        </w:rPr>
      </w:pPr>
      <w:r>
        <w:rPr>
          <w:rFonts w:ascii="Times New Roman" w:hAnsi="Times New Roman" w:cs="Times New Roman"/>
          <w:b/>
          <w:bCs/>
          <w:sz w:val="28"/>
          <w:szCs w:val="28"/>
        </w:rPr>
        <w:t>Le fonctionnalisme et sa méthodologie :</w:t>
      </w:r>
    </w:p>
    <w:p w:rsidR="00FE5819" w:rsidRDefault="0026446C">
      <w:pPr>
        <w:pStyle w:val="Paragraphedeliste"/>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ab/>
        <w:t xml:space="preserve">Le fonctionnalisme, a constitué une véritable révolution dans sa dimension méthodologique, c’est pour la 1ère fois que l’étude des sociétés primitives se réalisait à travers leur </w:t>
      </w:r>
      <w:r>
        <w:rPr>
          <w:rFonts w:ascii="Times New Roman" w:hAnsi="Times New Roman" w:cs="Times New Roman"/>
          <w:b/>
          <w:bCs/>
          <w:sz w:val="24"/>
          <w:szCs w:val="24"/>
        </w:rPr>
        <w:t xml:space="preserve">observation </w:t>
      </w:r>
      <w:r>
        <w:rPr>
          <w:rFonts w:ascii="Times New Roman" w:hAnsi="Times New Roman" w:cs="Times New Roman"/>
          <w:b/>
          <w:bCs/>
          <w:sz w:val="24"/>
          <w:szCs w:val="24"/>
        </w:rPr>
        <w:t>participante</w:t>
      </w:r>
      <w:r>
        <w:rPr>
          <w:rFonts w:ascii="Times New Roman" w:hAnsi="Times New Roman" w:cs="Times New Roman"/>
          <w:sz w:val="24"/>
          <w:szCs w:val="24"/>
        </w:rPr>
        <w:t xml:space="preserve"> par le chercheur lui-même afin de saisir le sens des pratiques et des institutions dans leur contexte global et originel. </w:t>
      </w:r>
    </w:p>
    <w:p w:rsidR="00FE5819" w:rsidRDefault="00FE5819">
      <w:pPr>
        <w:pStyle w:val="Paragraphedeliste"/>
        <w:autoSpaceDE w:val="0"/>
        <w:autoSpaceDN w:val="0"/>
        <w:adjustRightInd w:val="0"/>
        <w:spacing w:after="0" w:line="360" w:lineRule="auto"/>
        <w:ind w:left="0"/>
        <w:rPr>
          <w:rFonts w:ascii="Times New Roman" w:hAnsi="Times New Roman" w:cs="Times New Roman"/>
          <w:b/>
          <w:bCs/>
          <w:sz w:val="28"/>
          <w:szCs w:val="28"/>
        </w:rPr>
      </w:pPr>
    </w:p>
    <w:p w:rsidR="00FE5819" w:rsidRDefault="0026446C">
      <w:pPr>
        <w:pStyle w:val="Paragraphedeliste"/>
        <w:autoSpaceDE w:val="0"/>
        <w:autoSpaceDN w:val="0"/>
        <w:adjustRightInd w:val="0"/>
        <w:spacing w:after="0" w:line="360" w:lineRule="auto"/>
        <w:ind w:left="0"/>
        <w:rPr>
          <w:rFonts w:ascii="Times New Roman" w:hAnsi="Times New Roman" w:cs="Times New Roman"/>
          <w:b/>
          <w:bCs/>
          <w:sz w:val="28"/>
          <w:szCs w:val="28"/>
        </w:rPr>
      </w:pPr>
      <w:r>
        <w:rPr>
          <w:rFonts w:ascii="Times New Roman" w:hAnsi="Times New Roman" w:cs="Times New Roman"/>
          <w:b/>
          <w:bCs/>
          <w:sz w:val="28"/>
          <w:szCs w:val="28"/>
        </w:rPr>
        <w:t>Les critiques du fonctionnalisme :</w:t>
      </w:r>
    </w:p>
    <w:p w:rsidR="00FE5819" w:rsidRDefault="0026446C">
      <w:pPr>
        <w:pStyle w:val="Paragraphedeliste"/>
        <w:autoSpaceDE w:val="0"/>
        <w:autoSpaceDN w:val="0"/>
        <w:adjustRightInd w:val="0"/>
        <w:spacing w:after="0" w:line="360" w:lineRule="auto"/>
        <w:ind w:left="0"/>
        <w:rPr>
          <w:rFonts w:ascii="Times New Roman" w:hAnsi="Times New Roman" w:cs="Times New Roman"/>
          <w:sz w:val="24"/>
          <w:szCs w:val="24"/>
        </w:rPr>
      </w:pPr>
      <w:r>
        <w:rPr>
          <w:rFonts w:ascii="Times New Roman" w:hAnsi="Times New Roman" w:cs="Times New Roman"/>
          <w:sz w:val="24"/>
          <w:szCs w:val="24"/>
        </w:rPr>
        <w:tab/>
        <w:t>La première critique faite à ce courant c’est sur sa négligence de l’histoire, parc</w:t>
      </w:r>
      <w:r>
        <w:rPr>
          <w:rFonts w:ascii="Times New Roman" w:hAnsi="Times New Roman" w:cs="Times New Roman"/>
          <w:sz w:val="24"/>
          <w:szCs w:val="24"/>
        </w:rPr>
        <w:t>e que l’utilité de la dimension historique dans l’étude des faits sociaux est incontestable, déjà pour le temps qui est un facteur structurant et explicatif, et  pour l’intégration de l’histoire dans la pensée et dans les pratiques actuelles des hommes, ce</w:t>
      </w:r>
      <w:r>
        <w:rPr>
          <w:rFonts w:ascii="Times New Roman" w:hAnsi="Times New Roman" w:cs="Times New Roman"/>
          <w:sz w:val="24"/>
          <w:szCs w:val="24"/>
        </w:rPr>
        <w:t xml:space="preserve"> qui permet de comprendre et de situer </w:t>
      </w:r>
      <w:r>
        <w:rPr>
          <w:rFonts w:ascii="Times New Roman" w:hAnsi="Times New Roman" w:cs="Times New Roman"/>
          <w:sz w:val="24"/>
          <w:szCs w:val="24"/>
        </w:rPr>
        <w:lastRenderedPageBreak/>
        <w:t>les pratiques actuelles des hommes. En outre, elle permet de comprendre et de situer les causes structurelles des transformations des sociétés.</w:t>
      </w:r>
    </w:p>
    <w:p w:rsidR="00FE5819" w:rsidRDefault="002644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L’omission de l’histoire a fait de l’anthropologie fonctionnaliste une sc</w:t>
      </w:r>
      <w:r>
        <w:rPr>
          <w:rFonts w:ascii="Times New Roman" w:hAnsi="Times New Roman" w:cs="Times New Roman"/>
          <w:sz w:val="24"/>
          <w:szCs w:val="24"/>
        </w:rPr>
        <w:t xml:space="preserve">ience statique incapable de rendre compte des transformations des sociétés. </w:t>
      </w:r>
    </w:p>
    <w:p w:rsidR="00FE5819" w:rsidRDefault="002644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La seconde critique que l’on peut formuler contre le fonctionnalisme porte sur son postulat de la cohérence et de l’harmonie de la société. Cette position semble plutôt procéder </w:t>
      </w:r>
      <w:r>
        <w:rPr>
          <w:rFonts w:ascii="Times New Roman" w:hAnsi="Times New Roman" w:cs="Times New Roman"/>
          <w:sz w:val="24"/>
          <w:szCs w:val="24"/>
        </w:rPr>
        <w:t>d’une lecture idéalisée de la société. En mettant excessivement l’accent sur l’harmonie, la cohérence et la stabilité de la société au détriment des conflits qui répondent pourtant à des « besoins », en évacuant l’histoire, le fonctionnalisme a fini par s’</w:t>
      </w:r>
      <w:r>
        <w:rPr>
          <w:rFonts w:ascii="Times New Roman" w:hAnsi="Times New Roman" w:cs="Times New Roman"/>
          <w:sz w:val="24"/>
          <w:szCs w:val="24"/>
        </w:rPr>
        <w:t xml:space="preserve">ériger en idéologie réactionnaire et conservatrice pour qui le changement des sociétés archaïques ne pourrait être que provoqué de l’extérieur. Peut-être à son corps défendant, Malinowski a été un imminent idéologue de la colonisation. </w:t>
      </w:r>
    </w:p>
    <w:p w:rsidR="00FE5819" w:rsidRDefault="00FE5819">
      <w:pPr>
        <w:autoSpaceDE w:val="0"/>
        <w:autoSpaceDN w:val="0"/>
        <w:adjustRightInd w:val="0"/>
        <w:spacing w:after="0" w:line="360" w:lineRule="auto"/>
        <w:rPr>
          <w:rFonts w:ascii="Times New Roman" w:hAnsi="Times New Roman" w:cs="Times New Roman"/>
          <w:sz w:val="24"/>
          <w:szCs w:val="24"/>
        </w:rPr>
      </w:pPr>
    </w:p>
    <w:p w:rsidR="00FE5819" w:rsidRDefault="0026446C">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Références bibliog</w:t>
      </w:r>
      <w:r>
        <w:rPr>
          <w:rFonts w:ascii="Times New Roman" w:hAnsi="Times New Roman" w:cs="Times New Roman"/>
          <w:b/>
          <w:bCs/>
          <w:sz w:val="28"/>
          <w:szCs w:val="28"/>
        </w:rPr>
        <w:t>raphiques :</w:t>
      </w:r>
    </w:p>
    <w:p w:rsidR="00FE5819" w:rsidRDefault="0026446C">
      <w:pPr>
        <w:pStyle w:val="Paragraphedelist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Rastier François. Onze questions sur le fonctionnalisme. In: Intellectica. Revue de l'Association pour la Recherche Cognitive,</w:t>
      </w:r>
    </w:p>
    <w:p w:rsidR="00FE5819" w:rsidRDefault="0026446C">
      <w:pPr>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             n°21, 1995/2. Fonctionnalismes. pp. 268-275;</w:t>
      </w:r>
    </w:p>
    <w:p w:rsidR="00FE5819" w:rsidRDefault="0026446C">
      <w:pPr>
        <w:pStyle w:val="Paragraphedeliste"/>
        <w:autoSpaceDE w:val="0"/>
        <w:autoSpaceDN w:val="0"/>
        <w:adjustRightInd w:val="0"/>
        <w:spacing w:after="0" w:line="360" w:lineRule="auto"/>
        <w:rPr>
          <w:rFonts w:ascii="Times New Roman" w:hAnsi="Times New Roman" w:cs="Times New Roman"/>
        </w:rPr>
      </w:pPr>
      <w:hyperlink r:id="rId8" w:history="1">
        <w:r>
          <w:rPr>
            <w:rStyle w:val="Lienhypertexte"/>
            <w:rFonts w:ascii="Times New Roman" w:hAnsi="Times New Roman" w:cs="Times New Roman"/>
          </w:rPr>
          <w:t>https://www.persee.fr/doc/intel_0769-4113_1995_num_21_2_1508</w:t>
        </w:r>
      </w:hyperlink>
    </w:p>
    <w:p w:rsidR="00FE5819" w:rsidRDefault="0026446C">
      <w:pPr>
        <w:pStyle w:val="Paragraphedelist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Roy Jean-Michel. Qu'est-ce qu'une explication fonctionnelle ?. In: Intellectica. Revue de l'Association pour la Recherche</w:t>
      </w:r>
    </w:p>
    <w:p w:rsidR="00FE5819" w:rsidRDefault="002644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Cognitive, n°21, 1995/2. Fonctionnalismes. pp. 275-279;</w:t>
      </w:r>
    </w:p>
    <w:p w:rsidR="00FE5819" w:rsidRDefault="002644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FE5819" w:rsidRDefault="0026446C">
      <w:pPr>
        <w:pStyle w:val="Paragraphedeliste"/>
        <w:autoSpaceDE w:val="0"/>
        <w:autoSpaceDN w:val="0"/>
        <w:adjustRightInd w:val="0"/>
        <w:spacing w:after="0" w:line="360" w:lineRule="auto"/>
        <w:rPr>
          <w:rFonts w:ascii="Times New Roman" w:hAnsi="Times New Roman" w:cs="Times New Roman"/>
        </w:rPr>
      </w:pPr>
      <w:hyperlink r:id="rId9" w:history="1">
        <w:r>
          <w:rPr>
            <w:rStyle w:val="Lienhypertexte"/>
            <w:rFonts w:ascii="Times New Roman" w:hAnsi="Times New Roman" w:cs="Times New Roman"/>
          </w:rPr>
          <w:t>https://www.persee.fr/doc/intel_0769-4113_1995_num_21_2_1509</w:t>
        </w:r>
      </w:hyperlink>
    </w:p>
    <w:p w:rsidR="00FE5819" w:rsidRDefault="0026446C">
      <w:pPr>
        <w:pStyle w:val="Paragraphedeliste"/>
        <w:numPr>
          <w:ilvl w:val="0"/>
          <w:numId w:val="3"/>
        </w:numPr>
      </w:pPr>
      <w:r>
        <w:rPr>
          <w:rFonts w:ascii="Times New Roman" w:hAnsi="Times New Roman" w:cs="Times New Roman"/>
        </w:rPr>
        <w:t>Note de synthèse sur l’ouvrage de B. Mali</w:t>
      </w:r>
      <w:r>
        <w:rPr>
          <w:rFonts w:ascii="Times New Roman" w:hAnsi="Times New Roman" w:cs="Times New Roman"/>
        </w:rPr>
        <w:t>nowski : « Une théorie scientifique de le culture »</w:t>
      </w:r>
    </w:p>
    <w:sectPr w:rsidR="00FE581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46C" w:rsidRDefault="0026446C">
      <w:pPr>
        <w:spacing w:after="0" w:line="240" w:lineRule="auto"/>
      </w:pPr>
      <w:r>
        <w:separator/>
      </w:r>
    </w:p>
  </w:endnote>
  <w:endnote w:type="continuationSeparator" w:id="0">
    <w:p w:rsidR="0026446C" w:rsidRDefault="0026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9" w:rsidRDefault="0026446C">
    <w:pPr>
      <w:pStyle w:val="Pieddepage"/>
      <w:jc w:val="right"/>
    </w:pPr>
    <w:r>
      <w:fldChar w:fldCharType="begin"/>
    </w:r>
    <w:r>
      <w:instrText xml:space="preserve"> PAGE   \* MERGEFORMAT </w:instrText>
    </w:r>
    <w:r>
      <w:fldChar w:fldCharType="separate"/>
    </w:r>
    <w:r w:rsidR="003F3FBA">
      <w:rPr>
        <w:noProof/>
      </w:rPr>
      <w:t>1</w:t>
    </w:r>
    <w:r>
      <w:fldChar w:fldCharType="end"/>
    </w:r>
  </w:p>
  <w:p w:rsidR="00FE5819" w:rsidRDefault="00FE58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46C" w:rsidRDefault="0026446C">
      <w:pPr>
        <w:spacing w:after="0" w:line="240" w:lineRule="auto"/>
      </w:pPr>
      <w:r>
        <w:separator/>
      </w:r>
    </w:p>
  </w:footnote>
  <w:footnote w:type="continuationSeparator" w:id="0">
    <w:p w:rsidR="0026446C" w:rsidRDefault="00264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B9906CB0"/>
    <w:lvl w:ilvl="0">
      <w:start w:val="1"/>
      <w:numFmt w:val="upperRoman"/>
      <w:pStyle w:val="Titre1"/>
      <w:lvlText w:val="%1."/>
      <w:lvlJc w:val="left"/>
      <w:pPr>
        <w:tabs>
          <w:tab w:val="left" w:pos="360"/>
        </w:tabs>
        <w:ind w:left="0" w:firstLine="0"/>
      </w:pPr>
    </w:lvl>
    <w:lvl w:ilvl="1">
      <w:start w:val="1"/>
      <w:numFmt w:val="upperLetter"/>
      <w:pStyle w:val="Titre2"/>
      <w:lvlText w:val="%2."/>
      <w:lvlJc w:val="left"/>
      <w:pPr>
        <w:tabs>
          <w:tab w:val="left" w:pos="1080"/>
        </w:tabs>
        <w:ind w:left="720" w:firstLine="0"/>
      </w:pPr>
    </w:lvl>
    <w:lvl w:ilvl="2">
      <w:start w:val="1"/>
      <w:numFmt w:val="decimal"/>
      <w:pStyle w:val="Titre3"/>
      <w:lvlText w:val="%3."/>
      <w:lvlJc w:val="left"/>
      <w:pPr>
        <w:tabs>
          <w:tab w:val="left" w:pos="1800"/>
        </w:tabs>
        <w:ind w:left="1440" w:firstLine="0"/>
      </w:pPr>
    </w:lvl>
    <w:lvl w:ilvl="3">
      <w:start w:val="1"/>
      <w:numFmt w:val="lowerLetter"/>
      <w:pStyle w:val="Titre4"/>
      <w:lvlText w:val="%4)"/>
      <w:lvlJc w:val="left"/>
      <w:pPr>
        <w:tabs>
          <w:tab w:val="left" w:pos="2520"/>
        </w:tabs>
        <w:ind w:left="2160" w:firstLine="0"/>
      </w:pPr>
    </w:lvl>
    <w:lvl w:ilvl="4">
      <w:start w:val="1"/>
      <w:numFmt w:val="decimal"/>
      <w:pStyle w:val="Titre5"/>
      <w:lvlText w:val="(%5)"/>
      <w:lvlJc w:val="left"/>
      <w:pPr>
        <w:tabs>
          <w:tab w:val="left" w:pos="3240"/>
        </w:tabs>
        <w:ind w:left="2880" w:firstLine="0"/>
      </w:pPr>
    </w:lvl>
    <w:lvl w:ilvl="5">
      <w:start w:val="1"/>
      <w:numFmt w:val="lowerLetter"/>
      <w:pStyle w:val="Titre6"/>
      <w:lvlText w:val="(%6)"/>
      <w:lvlJc w:val="left"/>
      <w:pPr>
        <w:tabs>
          <w:tab w:val="left" w:pos="3960"/>
        </w:tabs>
        <w:ind w:left="3600" w:firstLine="0"/>
      </w:pPr>
    </w:lvl>
    <w:lvl w:ilvl="6">
      <w:start w:val="1"/>
      <w:numFmt w:val="lowerRoman"/>
      <w:pStyle w:val="Titre7"/>
      <w:lvlText w:val="(%7)"/>
      <w:lvlJc w:val="left"/>
      <w:pPr>
        <w:tabs>
          <w:tab w:val="left" w:pos="4680"/>
        </w:tabs>
        <w:ind w:left="4320" w:firstLine="0"/>
      </w:pPr>
    </w:lvl>
    <w:lvl w:ilvl="7">
      <w:start w:val="1"/>
      <w:numFmt w:val="lowerLetter"/>
      <w:pStyle w:val="Titre8"/>
      <w:lvlText w:val="(%8)"/>
      <w:lvlJc w:val="left"/>
      <w:pPr>
        <w:tabs>
          <w:tab w:val="left" w:pos="5400"/>
        </w:tabs>
        <w:ind w:left="5040" w:firstLine="0"/>
      </w:pPr>
    </w:lvl>
    <w:lvl w:ilvl="8">
      <w:start w:val="1"/>
      <w:numFmt w:val="lowerRoman"/>
      <w:pStyle w:val="Titre9"/>
      <w:lvlText w:val="(%9)"/>
      <w:lvlJc w:val="left"/>
      <w:pPr>
        <w:tabs>
          <w:tab w:val="left" w:pos="6120"/>
        </w:tabs>
        <w:ind w:left="5760" w:firstLine="0"/>
      </w:pPr>
    </w:lvl>
  </w:abstractNum>
  <w:abstractNum w:abstractNumId="1">
    <w:nsid w:val="00000001"/>
    <w:multiLevelType w:val="hybridMultilevel"/>
    <w:tmpl w:val="E4CE6270"/>
    <w:lvl w:ilvl="0" w:tplc="A860DD22">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E246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5819"/>
    <w:rsid w:val="0026446C"/>
    <w:rsid w:val="003F3FBA"/>
    <w:rsid w:val="00FE58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pPr>
      <w:keepNext/>
      <w:numPr>
        <w:numId w:val="1"/>
      </w:numPr>
      <w:tabs>
        <w:tab w:val="left" w:pos="284"/>
        <w:tab w:val="left" w:pos="567"/>
      </w:tabs>
      <w:spacing w:before="240" w:after="60" w:line="240" w:lineRule="auto"/>
      <w:outlineLvl w:val="0"/>
    </w:pPr>
    <w:rPr>
      <w:rFonts w:ascii="Times New Roman" w:eastAsia="Times New Roman" w:hAnsi="Times New Roman" w:cs="Times New Roman"/>
      <w:b/>
      <w:caps/>
      <w:kern w:val="28"/>
      <w:sz w:val="32"/>
      <w:szCs w:val="20"/>
    </w:rPr>
  </w:style>
  <w:style w:type="paragraph" w:styleId="Titre2">
    <w:name w:val="heading 2"/>
    <w:basedOn w:val="Normal"/>
    <w:next w:val="Normal"/>
    <w:link w:val="Titre2Car"/>
    <w:qFormat/>
    <w:pPr>
      <w:keepNext/>
      <w:numPr>
        <w:ilvl w:val="1"/>
        <w:numId w:val="1"/>
      </w:numPr>
      <w:tabs>
        <w:tab w:val="left" w:pos="567"/>
        <w:tab w:val="left" w:pos="1134"/>
      </w:tabs>
      <w:spacing w:before="240" w:after="60" w:line="240" w:lineRule="auto"/>
      <w:outlineLvl w:val="1"/>
    </w:pPr>
    <w:rPr>
      <w:rFonts w:ascii="Times New Roman" w:eastAsia="Times New Roman" w:hAnsi="Times New Roman" w:cs="Times New Roman"/>
      <w:caps/>
      <w:sz w:val="28"/>
      <w:szCs w:val="20"/>
    </w:rPr>
  </w:style>
  <w:style w:type="paragraph" w:styleId="Titre3">
    <w:name w:val="heading 3"/>
    <w:basedOn w:val="Normal"/>
    <w:next w:val="Normal"/>
    <w:link w:val="Titre3Car"/>
    <w:qFormat/>
    <w:pPr>
      <w:keepNext/>
      <w:numPr>
        <w:ilvl w:val="2"/>
        <w:numId w:val="1"/>
      </w:numPr>
      <w:tabs>
        <w:tab w:val="left" w:pos="1701"/>
      </w:tabs>
      <w:spacing w:before="240" w:after="60" w:line="240" w:lineRule="auto"/>
      <w:outlineLvl w:val="2"/>
    </w:pPr>
    <w:rPr>
      <w:rFonts w:ascii="Arial" w:eastAsia="Times New Roman" w:hAnsi="Arial" w:cs="Times New Roman"/>
      <w:smallCaps/>
      <w:sz w:val="28"/>
      <w:szCs w:val="20"/>
    </w:rPr>
  </w:style>
  <w:style w:type="paragraph" w:styleId="Titre4">
    <w:name w:val="heading 4"/>
    <w:basedOn w:val="Normal"/>
    <w:next w:val="Normal"/>
    <w:link w:val="Titre4Car"/>
    <w:qFormat/>
    <w:pPr>
      <w:keepNext/>
      <w:numPr>
        <w:ilvl w:val="3"/>
        <w:numId w:val="1"/>
      </w:numPr>
      <w:tabs>
        <w:tab w:val="left" w:pos="2268"/>
      </w:tabs>
      <w:spacing w:before="240" w:after="60" w:line="240" w:lineRule="auto"/>
      <w:outlineLvl w:val="3"/>
    </w:pPr>
    <w:rPr>
      <w:rFonts w:ascii="Times New Roman" w:eastAsia="Times New Roman" w:hAnsi="Times New Roman" w:cs="Times New Roman"/>
      <w:sz w:val="28"/>
      <w:szCs w:val="20"/>
    </w:rPr>
  </w:style>
  <w:style w:type="paragraph" w:styleId="Titre5">
    <w:name w:val="heading 5"/>
    <w:basedOn w:val="Normal"/>
    <w:next w:val="Normal"/>
    <w:link w:val="Titre5Car"/>
    <w:qFormat/>
    <w:pPr>
      <w:numPr>
        <w:ilvl w:val="4"/>
        <w:numId w:val="1"/>
      </w:numPr>
      <w:spacing w:before="240" w:after="60" w:line="240" w:lineRule="auto"/>
      <w:outlineLvl w:val="4"/>
    </w:pPr>
    <w:rPr>
      <w:rFonts w:ascii="Times New Roman" w:eastAsia="Times New Roman" w:hAnsi="Times New Roman" w:cs="Times New Roman"/>
      <w:szCs w:val="20"/>
    </w:rPr>
  </w:style>
  <w:style w:type="paragraph" w:styleId="Titre6">
    <w:name w:val="heading 6"/>
    <w:basedOn w:val="Normal"/>
    <w:next w:val="Normal"/>
    <w:link w:val="Titre6Car"/>
    <w:qFormat/>
    <w:pPr>
      <w:numPr>
        <w:ilvl w:val="5"/>
        <w:numId w:val="1"/>
      </w:numPr>
      <w:spacing w:before="240" w:after="60" w:line="240" w:lineRule="auto"/>
      <w:outlineLvl w:val="5"/>
    </w:pPr>
    <w:rPr>
      <w:rFonts w:ascii="Times New Roman" w:eastAsia="Times New Roman" w:hAnsi="Times New Roman" w:cs="Times New Roman"/>
      <w:i/>
      <w:szCs w:val="20"/>
    </w:rPr>
  </w:style>
  <w:style w:type="paragraph" w:styleId="Titre7">
    <w:name w:val="heading 7"/>
    <w:basedOn w:val="Normal"/>
    <w:next w:val="Normal"/>
    <w:link w:val="Titre7Car"/>
    <w:qFormat/>
    <w:pPr>
      <w:numPr>
        <w:ilvl w:val="6"/>
        <w:numId w:val="1"/>
      </w:numPr>
      <w:spacing w:before="240" w:after="60" w:line="240" w:lineRule="auto"/>
      <w:outlineLvl w:val="6"/>
    </w:pPr>
    <w:rPr>
      <w:rFonts w:ascii="Arial" w:eastAsia="Times New Roman" w:hAnsi="Arial" w:cs="Times New Roman"/>
      <w:sz w:val="28"/>
      <w:szCs w:val="20"/>
    </w:rPr>
  </w:style>
  <w:style w:type="paragraph" w:styleId="Titre8">
    <w:name w:val="heading 8"/>
    <w:basedOn w:val="Normal"/>
    <w:next w:val="Normal"/>
    <w:link w:val="Titre8Car"/>
    <w:qFormat/>
    <w:pPr>
      <w:numPr>
        <w:ilvl w:val="7"/>
        <w:numId w:val="1"/>
      </w:numPr>
      <w:spacing w:before="240" w:after="60" w:line="240" w:lineRule="auto"/>
      <w:outlineLvl w:val="7"/>
    </w:pPr>
    <w:rPr>
      <w:rFonts w:ascii="Arial" w:eastAsia="Times New Roman" w:hAnsi="Arial" w:cs="Times New Roman"/>
      <w:i/>
      <w:sz w:val="28"/>
      <w:szCs w:val="20"/>
    </w:rPr>
  </w:style>
  <w:style w:type="paragraph" w:styleId="Titre9">
    <w:name w:val="heading 9"/>
    <w:basedOn w:val="Normal"/>
    <w:next w:val="Normal"/>
    <w:link w:val="Titre9Car"/>
    <w:qFormat/>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imes New Roman" w:eastAsia="Times New Roman" w:hAnsi="Times New Roman" w:cs="Times New Roman"/>
      <w:b/>
      <w:caps/>
      <w:kern w:val="28"/>
      <w:sz w:val="32"/>
      <w:szCs w:val="20"/>
    </w:rPr>
  </w:style>
  <w:style w:type="character" w:customStyle="1" w:styleId="Titre2Car">
    <w:name w:val="Titre 2 Car"/>
    <w:basedOn w:val="Policepardfaut"/>
    <w:link w:val="Titre2"/>
    <w:rPr>
      <w:rFonts w:ascii="Times New Roman" w:eastAsia="Times New Roman" w:hAnsi="Times New Roman" w:cs="Times New Roman"/>
      <w:caps/>
      <w:sz w:val="28"/>
      <w:szCs w:val="20"/>
    </w:rPr>
  </w:style>
  <w:style w:type="character" w:customStyle="1" w:styleId="Titre3Car">
    <w:name w:val="Titre 3 Car"/>
    <w:basedOn w:val="Policepardfaut"/>
    <w:link w:val="Titre3"/>
    <w:rPr>
      <w:rFonts w:ascii="Arial" w:eastAsia="Times New Roman" w:hAnsi="Arial" w:cs="Times New Roman"/>
      <w:smallCaps/>
      <w:sz w:val="28"/>
      <w:szCs w:val="20"/>
    </w:rPr>
  </w:style>
  <w:style w:type="character" w:customStyle="1" w:styleId="Titre4Car">
    <w:name w:val="Titre 4 Car"/>
    <w:basedOn w:val="Policepardfaut"/>
    <w:link w:val="Titre4"/>
    <w:rPr>
      <w:rFonts w:ascii="Times New Roman" w:eastAsia="Times New Roman" w:hAnsi="Times New Roman" w:cs="Times New Roman"/>
      <w:sz w:val="28"/>
      <w:szCs w:val="20"/>
    </w:rPr>
  </w:style>
  <w:style w:type="character" w:customStyle="1" w:styleId="Titre5Car">
    <w:name w:val="Titre 5 Car"/>
    <w:basedOn w:val="Policepardfaut"/>
    <w:link w:val="Titre5"/>
    <w:rPr>
      <w:rFonts w:ascii="Times New Roman" w:eastAsia="Times New Roman" w:hAnsi="Times New Roman" w:cs="Times New Roman"/>
      <w:szCs w:val="20"/>
    </w:rPr>
  </w:style>
  <w:style w:type="character" w:customStyle="1" w:styleId="Titre6Car">
    <w:name w:val="Titre 6 Car"/>
    <w:basedOn w:val="Policepardfaut"/>
    <w:link w:val="Titre6"/>
    <w:rPr>
      <w:rFonts w:ascii="Times New Roman" w:eastAsia="Times New Roman" w:hAnsi="Times New Roman" w:cs="Times New Roman"/>
      <w:i/>
      <w:szCs w:val="20"/>
    </w:rPr>
  </w:style>
  <w:style w:type="character" w:customStyle="1" w:styleId="Titre7Car">
    <w:name w:val="Titre 7 Car"/>
    <w:basedOn w:val="Policepardfaut"/>
    <w:link w:val="Titre7"/>
    <w:rPr>
      <w:rFonts w:ascii="Arial" w:eastAsia="Times New Roman" w:hAnsi="Arial" w:cs="Times New Roman"/>
      <w:sz w:val="28"/>
      <w:szCs w:val="20"/>
    </w:rPr>
  </w:style>
  <w:style w:type="character" w:customStyle="1" w:styleId="Titre8Car">
    <w:name w:val="Titre 8 Car"/>
    <w:basedOn w:val="Policepardfaut"/>
    <w:link w:val="Titre8"/>
    <w:rPr>
      <w:rFonts w:ascii="Arial" w:eastAsia="Times New Roman" w:hAnsi="Arial" w:cs="Times New Roman"/>
      <w:i/>
      <w:sz w:val="28"/>
      <w:szCs w:val="20"/>
    </w:rPr>
  </w:style>
  <w:style w:type="character" w:customStyle="1" w:styleId="Titre9Car">
    <w:name w:val="Titre 9 Car"/>
    <w:basedOn w:val="Policepardfaut"/>
    <w:link w:val="Titre9"/>
    <w:rPr>
      <w:rFonts w:ascii="Arial" w:eastAsia="Times New Roman" w:hAnsi="Arial" w:cs="Times New Roman"/>
      <w:b/>
      <w:i/>
      <w:sz w:val="18"/>
      <w:szCs w:val="20"/>
    </w:rPr>
  </w:style>
  <w:style w:type="paragraph" w:styleId="Paragraphedeliste">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rPr>
      <w:color w:val="0000FF"/>
      <w:u w:val="single"/>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ersee.fr/doc/intel_0769-4113_1995_num_21_2_15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rsee.fr/doc/intel_0769-4113_1995_num_21_2_1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5525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Gigatech</cp:lastModifiedBy>
  <cp:revision>4</cp:revision>
  <dcterms:created xsi:type="dcterms:W3CDTF">2022-10-17T05:47:00Z</dcterms:created>
  <dcterms:modified xsi:type="dcterms:W3CDTF">2023-10-02T20:49:00Z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e7efda3bf11c42c28afa1068c735a2d4</vt:lpwstr>
  </property>
</Properties>
</file>