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447" w:rsidRPr="00531D0E" w:rsidRDefault="00297447" w:rsidP="002A2410">
      <w:pPr>
        <w:pStyle w:val="Titre1"/>
        <w:spacing w:before="75"/>
        <w:ind w:left="0"/>
        <w:jc w:val="both"/>
      </w:pPr>
    </w:p>
    <w:p w:rsidR="00B76F23" w:rsidRPr="00EC4B23" w:rsidRDefault="00B76F23" w:rsidP="00467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EC4B23">
        <w:rPr>
          <w:color w:val="BFBFBF" w:themeColor="text1" w:themeTint="40"/>
          <w:sz w:val="24"/>
          <w:szCs w:val="24"/>
          <w:lang w:val="en-US"/>
        </w:rPr>
        <w:t>University of Bejaia</w:t>
      </w:r>
      <w:r w:rsidRPr="00EC4B23">
        <w:rPr>
          <w:color w:val="BFBFBF" w:themeColor="text1" w:themeTint="40"/>
          <w:sz w:val="24"/>
          <w:szCs w:val="24"/>
          <w:lang w:val="en-US"/>
        </w:rPr>
        <w:tab/>
      </w:r>
      <w:r w:rsidRPr="00EC4B23">
        <w:rPr>
          <w:color w:val="BFBFBF" w:themeColor="text1" w:themeTint="40"/>
          <w:sz w:val="24"/>
          <w:szCs w:val="24"/>
          <w:lang w:val="en-US"/>
        </w:rPr>
        <w:tab/>
        <w:t xml:space="preserve">                                    </w:t>
      </w:r>
    </w:p>
    <w:p w:rsidR="00B76F23" w:rsidRPr="00EC4B23" w:rsidRDefault="00B76F23" w:rsidP="004679E3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EC4B23">
        <w:rPr>
          <w:color w:val="BFBFBF" w:themeColor="text1" w:themeTint="40"/>
          <w:sz w:val="24"/>
          <w:szCs w:val="24"/>
          <w:lang w:val="en-US"/>
        </w:rPr>
        <w:t xml:space="preserve">Faculty of Letters and Languages                           </w:t>
      </w:r>
    </w:p>
    <w:p w:rsidR="00B76F23" w:rsidRPr="00EC4B23" w:rsidRDefault="00B76F23" w:rsidP="004679E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EC4B23">
        <w:rPr>
          <w:color w:val="BFBFBF" w:themeColor="text1" w:themeTint="40"/>
          <w:sz w:val="24"/>
          <w:szCs w:val="24"/>
          <w:lang w:val="en-US"/>
        </w:rPr>
        <w:t xml:space="preserve">Department of English                          </w:t>
      </w:r>
      <w:r w:rsidRPr="00EC4B23">
        <w:rPr>
          <w:color w:val="BFBFBF" w:themeColor="text1" w:themeTint="40"/>
          <w:sz w:val="24"/>
          <w:szCs w:val="24"/>
          <w:lang w:val="en-US"/>
        </w:rPr>
        <w:tab/>
        <w:t xml:space="preserve">            </w:t>
      </w:r>
    </w:p>
    <w:p w:rsidR="00B76F23" w:rsidRPr="00EC4B23" w:rsidRDefault="00B76F23" w:rsidP="004679E3">
      <w:pPr>
        <w:tabs>
          <w:tab w:val="left" w:pos="5664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EC4B23">
        <w:rPr>
          <w:color w:val="BFBFBF" w:themeColor="text1" w:themeTint="40"/>
          <w:sz w:val="24"/>
          <w:szCs w:val="24"/>
          <w:lang w:val="en-US"/>
        </w:rPr>
        <w:t>Teacher: FENZI Dihia</w:t>
      </w:r>
      <w:r w:rsidRPr="00EC4B23">
        <w:rPr>
          <w:color w:val="BFBFBF" w:themeColor="text1" w:themeTint="40"/>
          <w:sz w:val="24"/>
          <w:szCs w:val="24"/>
          <w:lang w:val="en-US"/>
        </w:rPr>
        <w:tab/>
        <w:t xml:space="preserve">   </w:t>
      </w:r>
    </w:p>
    <w:p w:rsidR="00B76F23" w:rsidRPr="00EC4B23" w:rsidRDefault="00B76F23" w:rsidP="004679E3">
      <w:pPr>
        <w:tabs>
          <w:tab w:val="left" w:pos="5664"/>
        </w:tabs>
        <w:ind w:left="1080"/>
        <w:jc w:val="both"/>
        <w:rPr>
          <w:color w:val="BFBFBF" w:themeColor="text1" w:themeTint="40"/>
          <w:sz w:val="24"/>
          <w:szCs w:val="24"/>
        </w:rPr>
      </w:pPr>
      <w:r w:rsidRPr="00EC4B23">
        <w:rPr>
          <w:color w:val="BFBFBF" w:themeColor="text1" w:themeTint="40"/>
          <w:sz w:val="24"/>
          <w:szCs w:val="24"/>
        </w:rPr>
        <w:t xml:space="preserve">Module: French </w:t>
      </w:r>
    </w:p>
    <w:p w:rsidR="00B76F23" w:rsidRDefault="00B76F23" w:rsidP="00FC05B8">
      <w:pPr>
        <w:spacing w:line="427" w:lineRule="auto"/>
        <w:ind w:right="3293"/>
        <w:jc w:val="both"/>
        <w:rPr>
          <w:bCs/>
          <w:color w:val="C00000"/>
          <w:sz w:val="28"/>
        </w:rPr>
      </w:pPr>
    </w:p>
    <w:p w:rsidR="00FC05B8" w:rsidRDefault="00C73746" w:rsidP="00FC05B8">
      <w:pPr>
        <w:spacing w:line="427" w:lineRule="auto"/>
        <w:ind w:right="3293"/>
        <w:jc w:val="both"/>
        <w:rPr>
          <w:bCs/>
          <w:color w:val="C00000"/>
          <w:spacing w:val="-5"/>
          <w:sz w:val="28"/>
        </w:rPr>
      </w:pPr>
      <w:r>
        <w:rPr>
          <w:bCs/>
          <w:color w:val="C00000"/>
          <w:sz w:val="28"/>
        </w:rPr>
        <w:t xml:space="preserve">                </w:t>
      </w:r>
      <w:r w:rsidR="00986BCE">
        <w:rPr>
          <w:bCs/>
          <w:color w:val="C00000"/>
          <w:sz w:val="28"/>
        </w:rPr>
        <w:t xml:space="preserve">    </w:t>
      </w:r>
      <w:r>
        <w:rPr>
          <w:bCs/>
          <w:color w:val="C00000"/>
          <w:sz w:val="28"/>
        </w:rPr>
        <w:t xml:space="preserve">   </w:t>
      </w:r>
      <w:r w:rsidR="00B76F23">
        <w:rPr>
          <w:bCs/>
          <w:color w:val="C00000"/>
          <w:sz w:val="28"/>
        </w:rPr>
        <w:t>Connotation</w:t>
      </w:r>
      <w:r w:rsidR="00727433" w:rsidRPr="00FC05B8">
        <w:rPr>
          <w:bCs/>
          <w:color w:val="C00000"/>
          <w:sz w:val="28"/>
        </w:rPr>
        <w:t xml:space="preserve"> / </w:t>
      </w:r>
      <w:r w:rsidR="00D67E1C" w:rsidRPr="00FC05B8">
        <w:rPr>
          <w:bCs/>
          <w:color w:val="C00000"/>
          <w:spacing w:val="-5"/>
          <w:sz w:val="28"/>
        </w:rPr>
        <w:t>d</w:t>
      </w:r>
      <w:r w:rsidR="00D67E1C" w:rsidRPr="00D67E1C">
        <w:rPr>
          <w:bCs/>
          <w:color w:val="C00000"/>
          <w:spacing w:val="-5"/>
          <w:sz w:val="28"/>
        </w:rPr>
        <w:t>énotation</w:t>
      </w:r>
    </w:p>
    <w:p w:rsidR="00FC05B8" w:rsidRPr="004E3A4B" w:rsidRDefault="004E3A4B" w:rsidP="004E3A4B">
      <w:pPr>
        <w:spacing w:line="427" w:lineRule="auto"/>
        <w:ind w:right="3293"/>
        <w:jc w:val="both"/>
        <w:rPr>
          <w:bCs/>
          <w:color w:val="000000" w:themeColor="text1"/>
          <w:spacing w:val="-5"/>
          <w:sz w:val="28"/>
        </w:rPr>
      </w:pPr>
      <w:r>
        <w:rPr>
          <w:bCs/>
          <w:color w:val="000000" w:themeColor="text1"/>
          <w:spacing w:val="-5"/>
          <w:sz w:val="28"/>
        </w:rPr>
        <w:t xml:space="preserve">  </w:t>
      </w:r>
      <w:r w:rsidR="00FC05B8" w:rsidRPr="00925B26">
        <w:rPr>
          <w:bCs/>
          <w:color w:val="4BACC6" w:themeColor="accent5"/>
          <w:spacing w:val="-5"/>
          <w:sz w:val="28"/>
        </w:rPr>
        <w:t>Dénotation</w:t>
      </w:r>
      <w:r w:rsidR="00FC05B8" w:rsidRPr="00ED5FBD">
        <w:rPr>
          <w:bCs/>
          <w:color w:val="000000" w:themeColor="text1"/>
          <w:spacing w:val="-5"/>
          <w:sz w:val="28"/>
        </w:rPr>
        <w:t xml:space="preserve"> : </w:t>
      </w:r>
      <w:r w:rsidR="00ED5FBD" w:rsidRPr="00ED5FBD">
        <w:rPr>
          <w:bCs/>
          <w:color w:val="000000" w:themeColor="text1"/>
          <w:spacing w:val="-5"/>
          <w:sz w:val="28"/>
        </w:rPr>
        <w:t>Le sens d’un mot au dictionnaire.</w:t>
      </w:r>
      <w:r w:rsidR="003A3EE4" w:rsidRPr="00ED5FBD">
        <w:rPr>
          <w:bCs/>
          <w:color w:val="000000" w:themeColor="text1"/>
          <w:spacing w:val="-5"/>
          <w:sz w:val="28"/>
        </w:rPr>
        <w:t xml:space="preserve">   </w:t>
      </w:r>
    </w:p>
    <w:p w:rsidR="00297447" w:rsidRDefault="00727433" w:rsidP="002A2410">
      <w:pPr>
        <w:pStyle w:val="Corpsdetexte"/>
        <w:spacing w:before="102" w:line="357" w:lineRule="auto"/>
        <w:ind w:right="166"/>
        <w:jc w:val="both"/>
      </w:pPr>
      <w:r w:rsidRPr="00925B26">
        <w:rPr>
          <w:bCs/>
          <w:color w:val="4BACC6" w:themeColor="accent5"/>
          <w:sz w:val="28"/>
        </w:rPr>
        <w:t>Connotation :</w:t>
      </w:r>
      <w:r w:rsidR="00925B26">
        <w:t xml:space="preserve"> Le</w:t>
      </w:r>
      <w:r>
        <w:t>s valeurs affectives ajoutées au sens dénoté, ce que l’on comprend au-delà</w:t>
      </w:r>
      <w:r>
        <w:rPr>
          <w:spacing w:val="-57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dénoté.</w:t>
      </w:r>
      <w:r>
        <w:rPr>
          <w:spacing w:val="-1"/>
        </w:rPr>
        <w:t xml:space="preserve"> </w:t>
      </w:r>
      <w:r>
        <w:t>Ces valeurs</w:t>
      </w:r>
      <w:r>
        <w:rPr>
          <w:spacing w:val="-1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positives ou</w:t>
      </w:r>
      <w:r>
        <w:rPr>
          <w:spacing w:val="1"/>
        </w:rPr>
        <w:t xml:space="preserve"> </w:t>
      </w:r>
      <w:r>
        <w:t>négatives.</w:t>
      </w:r>
    </w:p>
    <w:p w:rsidR="00297447" w:rsidRDefault="00727433" w:rsidP="002A2410">
      <w:pPr>
        <w:pStyle w:val="Corpsdetexte"/>
        <w:spacing w:before="198"/>
        <w:jc w:val="both"/>
      </w:pPr>
      <w:r>
        <w:t>Voici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mot</w:t>
      </w:r>
      <w:r>
        <w:rPr>
          <w:spacing w:val="5"/>
        </w:rPr>
        <w:t xml:space="preserve"> </w:t>
      </w:r>
      <w:r>
        <w:t>hôpital</w:t>
      </w:r>
      <w:r>
        <w:rPr>
          <w:spacing w:val="-9"/>
        </w:rPr>
        <w:t xml:space="preserve"> </w:t>
      </w:r>
      <w:r>
        <w:t>:</w:t>
      </w:r>
    </w:p>
    <w:p w:rsidR="00297447" w:rsidRDefault="00297447" w:rsidP="002A2410">
      <w:pPr>
        <w:pStyle w:val="Corpsdetexte"/>
        <w:spacing w:before="10"/>
        <w:ind w:left="0"/>
        <w:jc w:val="both"/>
        <w:rPr>
          <w:sz w:val="29"/>
        </w:rPr>
      </w:pPr>
    </w:p>
    <w:p w:rsidR="00297447" w:rsidRPr="000369D9" w:rsidRDefault="00727433" w:rsidP="000369D9">
      <w:pPr>
        <w:pStyle w:val="Titre1"/>
        <w:jc w:val="both"/>
        <w:rPr>
          <w:b w:val="0"/>
          <w:bCs w:val="0"/>
          <w:color w:val="8064A2" w:themeColor="accent4"/>
        </w:rPr>
      </w:pPr>
      <w:bookmarkStart w:id="0" w:name="Dénotation_:"/>
      <w:bookmarkEnd w:id="0"/>
      <w:r w:rsidRPr="000369D9">
        <w:rPr>
          <w:b w:val="0"/>
          <w:bCs w:val="0"/>
          <w:color w:val="8064A2" w:themeColor="accent4"/>
        </w:rPr>
        <w:t>Dénotation</w:t>
      </w:r>
      <w:r w:rsidRPr="000369D9">
        <w:rPr>
          <w:b w:val="0"/>
          <w:bCs w:val="0"/>
          <w:color w:val="8064A2" w:themeColor="accent4"/>
          <w:spacing w:val="-1"/>
        </w:rPr>
        <w:t xml:space="preserve"> </w:t>
      </w:r>
      <w:r w:rsidRPr="000369D9">
        <w:rPr>
          <w:b w:val="0"/>
          <w:bCs w:val="0"/>
          <w:color w:val="8064A2" w:themeColor="accent4"/>
        </w:rPr>
        <w:t>:</w:t>
      </w:r>
    </w:p>
    <w:p w:rsidR="00297447" w:rsidRDefault="00297447" w:rsidP="002A2410">
      <w:pPr>
        <w:pStyle w:val="Corpsdetexte"/>
        <w:ind w:left="0"/>
        <w:jc w:val="both"/>
        <w:rPr>
          <w:b/>
          <w:sz w:val="28"/>
        </w:rPr>
      </w:pPr>
    </w:p>
    <w:p w:rsidR="00297447" w:rsidRDefault="00727433" w:rsidP="002A2410">
      <w:pPr>
        <w:pStyle w:val="Corpsdetexte"/>
        <w:spacing w:before="0"/>
        <w:jc w:val="both"/>
      </w:pPr>
      <w:r>
        <w:t>Etablissement</w:t>
      </w:r>
      <w:r>
        <w:rPr>
          <w:spacing w:val="3"/>
        </w:rPr>
        <w:t xml:space="preserve"> </w:t>
      </w:r>
      <w:r>
        <w:t>où</w:t>
      </w:r>
      <w:r>
        <w:rPr>
          <w:spacing w:val="-7"/>
        </w:rPr>
        <w:t xml:space="preserve"> </w:t>
      </w:r>
      <w:r>
        <w:t>l’on</w:t>
      </w:r>
      <w:r>
        <w:rPr>
          <w:spacing w:val="-7"/>
        </w:rPr>
        <w:t xml:space="preserve"> </w:t>
      </w:r>
      <w:r>
        <w:t>soigne</w:t>
      </w:r>
      <w:r>
        <w:rPr>
          <w:spacing w:val="-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pendant</w:t>
      </w:r>
      <w:r>
        <w:rPr>
          <w:spacing w:val="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temps.</w:t>
      </w:r>
    </w:p>
    <w:p w:rsidR="00297447" w:rsidRDefault="00297447" w:rsidP="002A2410">
      <w:pPr>
        <w:pStyle w:val="Corpsdetexte"/>
        <w:spacing w:before="3"/>
        <w:ind w:left="0"/>
        <w:jc w:val="both"/>
        <w:rPr>
          <w:sz w:val="30"/>
        </w:rPr>
      </w:pPr>
    </w:p>
    <w:p w:rsidR="00297447" w:rsidRPr="000369D9" w:rsidRDefault="00727433" w:rsidP="002A2410">
      <w:pPr>
        <w:pStyle w:val="Titre1"/>
        <w:jc w:val="both"/>
        <w:rPr>
          <w:b w:val="0"/>
          <w:bCs w:val="0"/>
          <w:color w:val="8064A2" w:themeColor="accent4"/>
        </w:rPr>
      </w:pPr>
      <w:bookmarkStart w:id="1" w:name="Connotation_:"/>
      <w:bookmarkEnd w:id="1"/>
      <w:r w:rsidRPr="000369D9">
        <w:rPr>
          <w:b w:val="0"/>
          <w:bCs w:val="0"/>
          <w:color w:val="8064A2" w:themeColor="accent4"/>
        </w:rPr>
        <w:t>Connotation :</w:t>
      </w:r>
    </w:p>
    <w:p w:rsidR="00297447" w:rsidRDefault="00297447" w:rsidP="002A2410">
      <w:pPr>
        <w:pStyle w:val="Corpsdetexte"/>
        <w:ind w:left="0"/>
        <w:jc w:val="both"/>
        <w:rPr>
          <w:b/>
          <w:sz w:val="28"/>
        </w:rPr>
      </w:pPr>
    </w:p>
    <w:p w:rsidR="000369D9" w:rsidRDefault="000369D9" w:rsidP="002A2410">
      <w:pPr>
        <w:pStyle w:val="Corpsdetexte"/>
        <w:ind w:left="0"/>
        <w:jc w:val="both"/>
        <w:rPr>
          <w:b/>
          <w:sz w:val="28"/>
        </w:rPr>
      </w:pPr>
    </w:p>
    <w:p w:rsidR="00297447" w:rsidRDefault="00727433" w:rsidP="002A241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jc w:val="both"/>
        <w:rPr>
          <w:sz w:val="24"/>
        </w:rPr>
      </w:pPr>
      <w:r>
        <w:rPr>
          <w:b/>
          <w:sz w:val="24"/>
        </w:rPr>
        <w:t>Valeurs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personnel</w:t>
      </w:r>
      <w:r>
        <w:rPr>
          <w:spacing w:val="-9"/>
          <w:sz w:val="24"/>
        </w:rPr>
        <w:t xml:space="preserve"> </w:t>
      </w:r>
      <w:r>
        <w:rPr>
          <w:sz w:val="24"/>
        </w:rPr>
        <w:t>dévoué,</w:t>
      </w:r>
      <w:r>
        <w:rPr>
          <w:spacing w:val="3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56"/>
          <w:sz w:val="24"/>
        </w:rPr>
        <w:t xml:space="preserve"> </w:t>
      </w:r>
      <w:r>
        <w:rPr>
          <w:sz w:val="24"/>
        </w:rPr>
        <w:t>rapport</w:t>
      </w:r>
      <w:r>
        <w:rPr>
          <w:spacing w:val="2"/>
          <w:sz w:val="24"/>
        </w:rPr>
        <w:t xml:space="preserve"> </w:t>
      </w:r>
      <w:r>
        <w:rPr>
          <w:sz w:val="24"/>
        </w:rPr>
        <w:t>aux</w:t>
      </w:r>
      <w:r>
        <w:rPr>
          <w:spacing w:val="-6"/>
          <w:sz w:val="24"/>
        </w:rPr>
        <w:t xml:space="preserve"> </w:t>
      </w:r>
      <w:r>
        <w:rPr>
          <w:sz w:val="24"/>
        </w:rPr>
        <w:t>soins</w:t>
      </w:r>
      <w:r>
        <w:rPr>
          <w:spacing w:val="-2"/>
          <w:sz w:val="24"/>
        </w:rPr>
        <w:t xml:space="preserve"> </w:t>
      </w:r>
      <w:r>
        <w:rPr>
          <w:sz w:val="24"/>
        </w:rPr>
        <w:t>reçus,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297447" w:rsidRDefault="00727433" w:rsidP="002A241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42" w:line="360" w:lineRule="auto"/>
        <w:ind w:left="836" w:right="100"/>
        <w:jc w:val="both"/>
        <w:rPr>
          <w:sz w:val="24"/>
        </w:rPr>
      </w:pPr>
      <w:r>
        <w:rPr>
          <w:b/>
          <w:sz w:val="24"/>
        </w:rPr>
        <w:t xml:space="preserve">Valeurs négatives </w:t>
      </w:r>
      <w:r>
        <w:rPr>
          <w:sz w:val="24"/>
        </w:rPr>
        <w:t>: attente interminable à l’urgence, liste d’attente inacceptables dans</w:t>
      </w:r>
      <w:r>
        <w:rPr>
          <w:spacing w:val="-58"/>
          <w:sz w:val="24"/>
        </w:rPr>
        <w:t xml:space="preserve"> </w:t>
      </w:r>
      <w:r>
        <w:rPr>
          <w:sz w:val="24"/>
        </w:rPr>
        <w:t>certaines</w:t>
      </w:r>
      <w:r>
        <w:rPr>
          <w:spacing w:val="-2"/>
          <w:sz w:val="24"/>
        </w:rPr>
        <w:t xml:space="preserve"> </w:t>
      </w:r>
      <w:r>
        <w:rPr>
          <w:sz w:val="24"/>
        </w:rPr>
        <w:t>spécialités,</w:t>
      </w:r>
      <w:r>
        <w:rPr>
          <w:spacing w:val="4"/>
          <w:sz w:val="24"/>
        </w:rPr>
        <w:t xml:space="preserve"> </w:t>
      </w:r>
      <w:r>
        <w:rPr>
          <w:sz w:val="24"/>
        </w:rPr>
        <w:t>traitement</w:t>
      </w:r>
      <w:r>
        <w:rPr>
          <w:spacing w:val="4"/>
          <w:sz w:val="24"/>
        </w:rPr>
        <w:t xml:space="preserve"> </w:t>
      </w:r>
      <w:r>
        <w:rPr>
          <w:sz w:val="24"/>
        </w:rPr>
        <w:t>inadéquat</w:t>
      </w:r>
      <w:r>
        <w:rPr>
          <w:spacing w:val="8"/>
          <w:sz w:val="24"/>
        </w:rPr>
        <w:t xml:space="preserve"> </w:t>
      </w:r>
      <w:r>
        <w:rPr>
          <w:sz w:val="24"/>
        </w:rPr>
        <w:t>d’une</w:t>
      </w:r>
      <w:r>
        <w:rPr>
          <w:spacing w:val="3"/>
          <w:sz w:val="24"/>
        </w:rPr>
        <w:t xml:space="preserve"> </w:t>
      </w:r>
      <w:r>
        <w:rPr>
          <w:sz w:val="24"/>
        </w:rPr>
        <w:t>malade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particulier,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297447" w:rsidRDefault="00727433" w:rsidP="002A2410">
      <w:pPr>
        <w:pStyle w:val="Corpsdetexte"/>
        <w:spacing w:before="200" w:line="360" w:lineRule="auto"/>
        <w:jc w:val="both"/>
      </w:pPr>
      <w:r>
        <w:t>Les connotations positives ou négatives reliées à un mot comme hôpital différeront</w:t>
      </w:r>
      <w:r>
        <w:rPr>
          <w:spacing w:val="1"/>
        </w:rPr>
        <w:t xml:space="preserve"> </w:t>
      </w:r>
      <w:r>
        <w:t>sensiblement</w:t>
      </w:r>
      <w:r>
        <w:rPr>
          <w:spacing w:val="4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selon</w:t>
      </w:r>
      <w:r>
        <w:rPr>
          <w:spacing w:val="-7"/>
        </w:rPr>
        <w:t xml:space="preserve"> </w:t>
      </w:r>
      <w:r>
        <w:t>qu’on</w:t>
      </w:r>
      <w:r>
        <w:rPr>
          <w:spacing w:val="-7"/>
        </w:rPr>
        <w:t xml:space="preserve"> </w:t>
      </w:r>
      <w:r>
        <w:t>n’aura</w:t>
      </w:r>
      <w:r>
        <w:rPr>
          <w:spacing w:val="-3"/>
        </w:rPr>
        <w:t xml:space="preserve"> </w:t>
      </w:r>
      <w:r>
        <w:t>jamais</w:t>
      </w:r>
      <w:r>
        <w:rPr>
          <w:spacing w:val="-1"/>
        </w:rPr>
        <w:t xml:space="preserve"> </w:t>
      </w:r>
      <w:r>
        <w:t>mis</w:t>
      </w:r>
      <w:r>
        <w:rPr>
          <w:spacing w:val="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pieds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hôpital</w:t>
      </w:r>
      <w:r>
        <w:rPr>
          <w:spacing w:val="-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qu’on</w:t>
      </w:r>
      <w:r>
        <w:rPr>
          <w:spacing w:val="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aura fait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séjour</w:t>
      </w:r>
      <w:r>
        <w:rPr>
          <w:spacing w:val="4"/>
        </w:rPr>
        <w:t xml:space="preserve"> </w:t>
      </w:r>
      <w:r>
        <w:t>à la suite</w:t>
      </w:r>
      <w:r>
        <w:rPr>
          <w:spacing w:val="1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accident.</w:t>
      </w:r>
    </w:p>
    <w:p w:rsidR="00297447" w:rsidRDefault="00727433" w:rsidP="002A2410">
      <w:pPr>
        <w:pStyle w:val="Corpsdetexte"/>
        <w:spacing w:before="198" w:line="362" w:lineRule="auto"/>
        <w:jc w:val="both"/>
      </w:pPr>
      <w:r>
        <w:t>Certains</w:t>
      </w:r>
      <w:r>
        <w:rPr>
          <w:spacing w:val="-1"/>
        </w:rPr>
        <w:t xml:space="preserve"> </w:t>
      </w:r>
      <w:r>
        <w:t>mots</w:t>
      </w:r>
      <w:r>
        <w:rPr>
          <w:spacing w:val="-9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presque</w:t>
      </w:r>
      <w:r>
        <w:rPr>
          <w:spacing w:val="-8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connotation</w:t>
      </w:r>
      <w:r>
        <w:rPr>
          <w:spacing w:val="-7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bonheur,</w:t>
      </w:r>
      <w:r>
        <w:rPr>
          <w:spacing w:val="-1"/>
        </w:rPr>
        <w:t xml:space="preserve"> </w:t>
      </w:r>
      <w:r>
        <w:t>hospitalité, guérison,</w:t>
      </w:r>
      <w:r>
        <w:rPr>
          <w:spacing w:val="-57"/>
        </w:rPr>
        <w:t xml:space="preserve"> </w:t>
      </w:r>
      <w:r>
        <w:t>enchantement,</w:t>
      </w:r>
      <w:r>
        <w:rPr>
          <w:spacing w:val="1"/>
        </w:rPr>
        <w:t xml:space="preserve"> </w:t>
      </w:r>
      <w:r>
        <w:t>etc.</w:t>
      </w:r>
    </w:p>
    <w:p w:rsidR="00EC4B23" w:rsidRDefault="00EC4B23" w:rsidP="002A2410">
      <w:pPr>
        <w:pStyle w:val="Corpsdetexte"/>
        <w:spacing w:before="198" w:line="362" w:lineRule="auto"/>
        <w:jc w:val="both"/>
      </w:pPr>
    </w:p>
    <w:p w:rsidR="00EC4B23" w:rsidRDefault="00EC4B23" w:rsidP="002A2410">
      <w:pPr>
        <w:pStyle w:val="Corpsdetexte"/>
        <w:spacing w:before="198" w:line="362" w:lineRule="auto"/>
        <w:jc w:val="both"/>
      </w:pPr>
    </w:p>
    <w:p w:rsidR="00EC4B23" w:rsidRDefault="00EC4B23" w:rsidP="002A2410">
      <w:pPr>
        <w:pStyle w:val="Corpsdetexte"/>
        <w:spacing w:before="198" w:line="362" w:lineRule="auto"/>
        <w:jc w:val="both"/>
      </w:pPr>
    </w:p>
    <w:p w:rsidR="00EC4B23" w:rsidRDefault="00EC4B23" w:rsidP="002A2410">
      <w:pPr>
        <w:pStyle w:val="Corpsdetexte"/>
        <w:spacing w:before="198" w:line="362" w:lineRule="auto"/>
        <w:jc w:val="both"/>
      </w:pPr>
    </w:p>
    <w:p w:rsidR="000D0706" w:rsidRDefault="000D0706" w:rsidP="002A2410">
      <w:pPr>
        <w:pStyle w:val="Corpsdetexte"/>
        <w:spacing w:before="198" w:line="362" w:lineRule="auto"/>
        <w:jc w:val="both"/>
      </w:pPr>
    </w:p>
    <w:p w:rsidR="000D0706" w:rsidRDefault="000D0706" w:rsidP="002A2410">
      <w:pPr>
        <w:pStyle w:val="Corpsdetexte"/>
        <w:spacing w:before="198" w:line="362" w:lineRule="auto"/>
        <w:jc w:val="both"/>
      </w:pPr>
    </w:p>
    <w:p w:rsidR="000D0706" w:rsidRDefault="000D0706" w:rsidP="002A2410">
      <w:pPr>
        <w:pStyle w:val="Corpsdetexte"/>
        <w:spacing w:before="198" w:line="362" w:lineRule="auto"/>
        <w:jc w:val="both"/>
      </w:pPr>
    </w:p>
    <w:p w:rsidR="000D0706" w:rsidRDefault="000D0706" w:rsidP="002A2410">
      <w:pPr>
        <w:pStyle w:val="Corpsdetexte"/>
        <w:spacing w:before="198" w:line="362" w:lineRule="auto"/>
        <w:jc w:val="both"/>
      </w:pPr>
    </w:p>
    <w:p w:rsidR="00297447" w:rsidRDefault="00727433" w:rsidP="002A2410">
      <w:pPr>
        <w:pStyle w:val="Corpsdetexte"/>
        <w:spacing w:before="199" w:line="360" w:lineRule="auto"/>
        <w:jc w:val="both"/>
      </w:pPr>
      <w:r>
        <w:t>D’autres</w:t>
      </w:r>
      <w:r>
        <w:rPr>
          <w:spacing w:val="-6"/>
        </w:rPr>
        <w:t xml:space="preserve"> </w:t>
      </w:r>
      <w:r>
        <w:t>ont</w:t>
      </w:r>
      <w:r>
        <w:rPr>
          <w:spacing w:val="2"/>
        </w:rPr>
        <w:t xml:space="preserve"> </w:t>
      </w:r>
      <w:r>
        <w:t>presque</w:t>
      </w:r>
      <w:r>
        <w:rPr>
          <w:spacing w:val="-8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connotation</w:t>
      </w:r>
      <w:r>
        <w:rPr>
          <w:spacing w:val="-3"/>
        </w:rPr>
        <w:t xml:space="preserve"> </w:t>
      </w:r>
      <w:r>
        <w:t>négative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décrochage</w:t>
      </w:r>
      <w:r>
        <w:rPr>
          <w:spacing w:val="4"/>
        </w:rPr>
        <w:t xml:space="preserve"> </w:t>
      </w:r>
      <w:r>
        <w:t>scolaire, esclavage,</w:t>
      </w:r>
      <w:r>
        <w:rPr>
          <w:spacing w:val="-57"/>
        </w:rPr>
        <w:t xml:space="preserve"> </w:t>
      </w:r>
      <w:r>
        <w:t>injustice,</w:t>
      </w:r>
      <w:r>
        <w:rPr>
          <w:spacing w:val="4"/>
        </w:rPr>
        <w:t xml:space="preserve"> </w:t>
      </w:r>
      <w:r>
        <w:t>horreur,</w:t>
      </w:r>
      <w:r>
        <w:rPr>
          <w:spacing w:val="-1"/>
        </w:rPr>
        <w:t xml:space="preserve"> </w:t>
      </w:r>
      <w:r>
        <w:t>maladies,</w:t>
      </w:r>
      <w:r>
        <w:rPr>
          <w:spacing w:val="4"/>
        </w:rPr>
        <w:t xml:space="preserve"> </w:t>
      </w:r>
      <w:r>
        <w:t>etc.</w:t>
      </w:r>
    </w:p>
    <w:p w:rsidR="000D0706" w:rsidRDefault="000D0706" w:rsidP="004679E3">
      <w:pPr>
        <w:pStyle w:val="Corpsdetexte"/>
        <w:spacing w:before="66" w:line="360" w:lineRule="auto"/>
        <w:jc w:val="both"/>
      </w:pPr>
      <w:r>
        <w:t>Ainsi, une expression comme décrochage scolaire le fait de laisser l’école) renvoie aux</w:t>
      </w:r>
      <w:r>
        <w:rPr>
          <w:spacing w:val="1"/>
        </w:rPr>
        <w:t xml:space="preserve"> </w:t>
      </w:r>
      <w:r>
        <w:t>éléments</w:t>
      </w:r>
      <w:r>
        <w:rPr>
          <w:spacing w:val="-9"/>
        </w:rPr>
        <w:t xml:space="preserve"> </w:t>
      </w:r>
      <w:r>
        <w:t>négatifs</w:t>
      </w:r>
      <w:r>
        <w:rPr>
          <w:spacing w:val="-8"/>
        </w:rPr>
        <w:t xml:space="preserve"> </w:t>
      </w:r>
      <w:r>
        <w:t>suivants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paresse, le</w:t>
      </w:r>
      <w:r>
        <w:rPr>
          <w:spacing w:val="-2"/>
        </w:rPr>
        <w:t xml:space="preserve"> </w:t>
      </w:r>
      <w:r>
        <w:t>manque</w:t>
      </w:r>
      <w:r>
        <w:rPr>
          <w:spacing w:val="-2"/>
        </w:rPr>
        <w:t xml:space="preserve"> </w:t>
      </w:r>
      <w:r>
        <w:t>d’intelligence,</w:t>
      </w:r>
      <w:r>
        <w:rPr>
          <w:spacing w:val="1"/>
        </w:rPr>
        <w:t xml:space="preserve"> </w:t>
      </w:r>
      <w:r>
        <w:t>l’absence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motivation,</w:t>
      </w:r>
      <w:r>
        <w:rPr>
          <w:spacing w:val="-57"/>
        </w:rPr>
        <w:t xml:space="preserve"> </w:t>
      </w:r>
      <w:r>
        <w:t>l’utilisation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drogue,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mauvaises</w:t>
      </w:r>
      <w:r>
        <w:rPr>
          <w:spacing w:val="3"/>
        </w:rPr>
        <w:t xml:space="preserve"> </w:t>
      </w:r>
      <w:r>
        <w:t>fréquentations,</w:t>
      </w:r>
      <w:r>
        <w:rPr>
          <w:spacing w:val="3"/>
        </w:rPr>
        <w:t xml:space="preserve"> </w:t>
      </w:r>
      <w:r>
        <w:t>etc.</w:t>
      </w:r>
    </w:p>
    <w:p w:rsidR="000D0706" w:rsidRDefault="000D0706" w:rsidP="002A2410">
      <w:pPr>
        <w:pStyle w:val="Corpsdetexte"/>
        <w:spacing w:before="199" w:line="360" w:lineRule="auto"/>
        <w:jc w:val="both"/>
      </w:pPr>
    </w:p>
    <w:p w:rsidR="000D0706" w:rsidRDefault="000D0706" w:rsidP="002A2410">
      <w:pPr>
        <w:pStyle w:val="Corpsdetexte"/>
        <w:spacing w:before="199" w:line="360" w:lineRule="auto"/>
        <w:jc w:val="both"/>
      </w:pPr>
    </w:p>
    <w:p w:rsidR="00297447" w:rsidRDefault="00297447" w:rsidP="002A2410">
      <w:pPr>
        <w:spacing w:line="360" w:lineRule="auto"/>
        <w:jc w:val="both"/>
        <w:sectPr w:rsidR="00297447">
          <w:type w:val="continuous"/>
          <w:pgSz w:w="11910" w:h="16840"/>
          <w:pgMar w:top="1300" w:right="1360" w:bottom="280" w:left="1300" w:header="720" w:footer="720" w:gutter="0"/>
          <w:cols w:space="720"/>
        </w:sectPr>
      </w:pPr>
    </w:p>
    <w:p w:rsidR="00297447" w:rsidRDefault="00297447" w:rsidP="002A2410">
      <w:pPr>
        <w:pStyle w:val="Corpsdetexte"/>
        <w:spacing w:before="66" w:line="360" w:lineRule="auto"/>
        <w:jc w:val="both"/>
      </w:pPr>
    </w:p>
    <w:sectPr w:rsidR="00297447">
      <w:pgSz w:w="11910" w:h="16840"/>
      <w:pgMar w:top="13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789"/>
    <w:multiLevelType w:val="hybridMultilevel"/>
    <w:tmpl w:val="232A604A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D364694"/>
    <w:multiLevelType w:val="hybridMultilevel"/>
    <w:tmpl w:val="FFFFFFFF"/>
    <w:lvl w:ilvl="0" w:tplc="CF78A48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B34094A">
      <w:numFmt w:val="bullet"/>
      <w:lvlText w:val="•"/>
      <w:lvlJc w:val="left"/>
      <w:pPr>
        <w:ind w:left="1680" w:hanging="361"/>
      </w:pPr>
      <w:rPr>
        <w:rFonts w:hint="default"/>
        <w:lang w:val="fr-FR" w:eastAsia="en-US" w:bidi="ar-SA"/>
      </w:rPr>
    </w:lvl>
    <w:lvl w:ilvl="2" w:tplc="B682197A">
      <w:numFmt w:val="bullet"/>
      <w:lvlText w:val="•"/>
      <w:lvlJc w:val="left"/>
      <w:pPr>
        <w:ind w:left="2521" w:hanging="361"/>
      </w:pPr>
      <w:rPr>
        <w:rFonts w:hint="default"/>
        <w:lang w:val="fr-FR" w:eastAsia="en-US" w:bidi="ar-SA"/>
      </w:rPr>
    </w:lvl>
    <w:lvl w:ilvl="3" w:tplc="C6902508">
      <w:numFmt w:val="bullet"/>
      <w:lvlText w:val="•"/>
      <w:lvlJc w:val="left"/>
      <w:pPr>
        <w:ind w:left="3362" w:hanging="361"/>
      </w:pPr>
      <w:rPr>
        <w:rFonts w:hint="default"/>
        <w:lang w:val="fr-FR" w:eastAsia="en-US" w:bidi="ar-SA"/>
      </w:rPr>
    </w:lvl>
    <w:lvl w:ilvl="4" w:tplc="F154DC0C">
      <w:numFmt w:val="bullet"/>
      <w:lvlText w:val="•"/>
      <w:lvlJc w:val="left"/>
      <w:pPr>
        <w:ind w:left="4203" w:hanging="361"/>
      </w:pPr>
      <w:rPr>
        <w:rFonts w:hint="default"/>
        <w:lang w:val="fr-FR" w:eastAsia="en-US" w:bidi="ar-SA"/>
      </w:rPr>
    </w:lvl>
    <w:lvl w:ilvl="5" w:tplc="7B0E3E1C">
      <w:numFmt w:val="bullet"/>
      <w:lvlText w:val="•"/>
      <w:lvlJc w:val="left"/>
      <w:pPr>
        <w:ind w:left="5044" w:hanging="361"/>
      </w:pPr>
      <w:rPr>
        <w:rFonts w:hint="default"/>
        <w:lang w:val="fr-FR" w:eastAsia="en-US" w:bidi="ar-SA"/>
      </w:rPr>
    </w:lvl>
    <w:lvl w:ilvl="6" w:tplc="4786635E">
      <w:numFmt w:val="bullet"/>
      <w:lvlText w:val="•"/>
      <w:lvlJc w:val="left"/>
      <w:pPr>
        <w:ind w:left="5885" w:hanging="361"/>
      </w:pPr>
      <w:rPr>
        <w:rFonts w:hint="default"/>
        <w:lang w:val="fr-FR" w:eastAsia="en-US" w:bidi="ar-SA"/>
      </w:rPr>
    </w:lvl>
    <w:lvl w:ilvl="7" w:tplc="A0FEAB00">
      <w:numFmt w:val="bullet"/>
      <w:lvlText w:val="•"/>
      <w:lvlJc w:val="left"/>
      <w:pPr>
        <w:ind w:left="6726" w:hanging="361"/>
      </w:pPr>
      <w:rPr>
        <w:rFonts w:hint="default"/>
        <w:lang w:val="fr-FR" w:eastAsia="en-US" w:bidi="ar-SA"/>
      </w:rPr>
    </w:lvl>
    <w:lvl w:ilvl="8" w:tplc="8CD09B00">
      <w:numFmt w:val="bullet"/>
      <w:lvlText w:val="•"/>
      <w:lvlJc w:val="left"/>
      <w:pPr>
        <w:ind w:left="7567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4B8746D5"/>
    <w:multiLevelType w:val="hybridMultilevel"/>
    <w:tmpl w:val="4F446382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30C359E"/>
    <w:multiLevelType w:val="hybridMultilevel"/>
    <w:tmpl w:val="41C80E5C"/>
    <w:lvl w:ilvl="0" w:tplc="040C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num w:numId="1" w16cid:durableId="1333793894">
    <w:abstractNumId w:val="1"/>
  </w:num>
  <w:num w:numId="2" w16cid:durableId="859705246">
    <w:abstractNumId w:val="3"/>
  </w:num>
  <w:num w:numId="3" w16cid:durableId="195432917">
    <w:abstractNumId w:val="2"/>
  </w:num>
  <w:num w:numId="4" w16cid:durableId="159940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447"/>
    <w:rsid w:val="000369D9"/>
    <w:rsid w:val="000B64AD"/>
    <w:rsid w:val="000D0706"/>
    <w:rsid w:val="00297447"/>
    <w:rsid w:val="002A2410"/>
    <w:rsid w:val="003A3EE4"/>
    <w:rsid w:val="004E3A4B"/>
    <w:rsid w:val="0050122B"/>
    <w:rsid w:val="00531D0E"/>
    <w:rsid w:val="00665D89"/>
    <w:rsid w:val="00727433"/>
    <w:rsid w:val="007821E6"/>
    <w:rsid w:val="00925B26"/>
    <w:rsid w:val="00986BCE"/>
    <w:rsid w:val="00B76F23"/>
    <w:rsid w:val="00BC127E"/>
    <w:rsid w:val="00C53ADC"/>
    <w:rsid w:val="00C73746"/>
    <w:rsid w:val="00D67E1C"/>
    <w:rsid w:val="00EC4B23"/>
    <w:rsid w:val="00ED5FBD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FCA7F2-E858-C74F-84A1-5CAE4A5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7"/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0D0706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fenzidihia13@gmail.com</cp:lastModifiedBy>
  <cp:revision>2</cp:revision>
  <dcterms:created xsi:type="dcterms:W3CDTF">2023-08-03T10:42:00Z</dcterms:created>
  <dcterms:modified xsi:type="dcterms:W3CDTF">2023-08-03T10:42:00Z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