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D9" w:rsidRPr="00C25E8B" w:rsidRDefault="004673D9" w:rsidP="004673D9">
      <w:pPr>
        <w:jc w:val="both"/>
        <w:outlineLvl w:val="1"/>
        <w:rPr>
          <w:rFonts w:ascii="Times New Roman" w:eastAsia="Times New Roman" w:hAnsi="Times New Roman" w:cs="Times New Roman"/>
          <w:b/>
          <w:bCs/>
          <w:sz w:val="24"/>
          <w:szCs w:val="24"/>
          <w:lang w:eastAsia="fr-FR"/>
        </w:rPr>
      </w:pPr>
      <w:bookmarkStart w:id="0" w:name="_GoBack"/>
      <w:bookmarkEnd w:id="0"/>
      <w:r w:rsidRPr="00C25E8B">
        <w:rPr>
          <w:rFonts w:ascii="Times New Roman" w:eastAsia="Times New Roman" w:hAnsi="Times New Roman" w:cs="Times New Roman"/>
          <w:b/>
          <w:bCs/>
          <w:sz w:val="24"/>
          <w:szCs w:val="24"/>
          <w:lang w:eastAsia="fr-FR"/>
        </w:rPr>
        <w:t>La comparaison</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Une comparaison est construite selon un modèle très simple : on rapproche deux choses qui ont un point commun, c’est-à-dire une ressemblance. Ce rapprochement s’effectue à l’aide d’un mot de comparaison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Cet enfant est blanc comme un cachet d’aspirine.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Dans cet exemple, on compare l’enfant à un cachet d’aspirine. Cette comparaison est rendue possible car tous deux ont une ressemblance. Ils sont blancs.</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i/>
          <w:iCs/>
          <w:sz w:val="24"/>
          <w:szCs w:val="24"/>
          <w:lang w:eastAsia="fr-FR"/>
        </w:rPr>
        <w:t>L’enfant</w:t>
      </w:r>
      <w:r w:rsidRPr="00C25E8B">
        <w:rPr>
          <w:rFonts w:ascii="Times New Roman" w:eastAsia="Times New Roman" w:hAnsi="Times New Roman" w:cs="Times New Roman"/>
          <w:sz w:val="24"/>
          <w:szCs w:val="24"/>
          <w:lang w:eastAsia="fr-FR"/>
        </w:rPr>
        <w:t xml:space="preserve"> est le comparé. On le compare au </w:t>
      </w:r>
      <w:r w:rsidRPr="00C25E8B">
        <w:rPr>
          <w:rFonts w:ascii="Times New Roman" w:eastAsia="Times New Roman" w:hAnsi="Times New Roman" w:cs="Times New Roman"/>
          <w:i/>
          <w:iCs/>
          <w:sz w:val="24"/>
          <w:szCs w:val="24"/>
          <w:lang w:eastAsia="fr-FR"/>
        </w:rPr>
        <w:t>cachet d’aspirine</w:t>
      </w:r>
      <w:r w:rsidRPr="00C25E8B">
        <w:rPr>
          <w:rFonts w:ascii="Times New Roman" w:eastAsia="Times New Roman" w:hAnsi="Times New Roman" w:cs="Times New Roman"/>
          <w:sz w:val="24"/>
          <w:szCs w:val="24"/>
          <w:lang w:eastAsia="fr-FR"/>
        </w:rPr>
        <w:t xml:space="preserve">, que l’on appelle le comparant. Enfin, la comparaison est exprimée à l’aide du mot </w:t>
      </w:r>
      <w:r w:rsidRPr="00C25E8B">
        <w:rPr>
          <w:rFonts w:ascii="Times New Roman" w:eastAsia="Times New Roman" w:hAnsi="Times New Roman" w:cs="Times New Roman"/>
          <w:i/>
          <w:iCs/>
          <w:sz w:val="24"/>
          <w:szCs w:val="24"/>
          <w:lang w:eastAsia="fr-FR"/>
        </w:rPr>
        <w:t>comme</w:t>
      </w:r>
      <w:r w:rsidRPr="00C25E8B">
        <w:rPr>
          <w:rFonts w:ascii="Times New Roman" w:eastAsia="Times New Roman" w:hAnsi="Times New Roman" w:cs="Times New Roman"/>
          <w:sz w:val="24"/>
          <w:szCs w:val="24"/>
          <w:lang w:eastAsia="fr-FR"/>
        </w:rPr>
        <w:t xml:space="preserve"> que l’on appelle l’outil de comparaison (mais il en existe d’autres : </w:t>
      </w:r>
      <w:r w:rsidRPr="00C25E8B">
        <w:rPr>
          <w:rFonts w:ascii="Times New Roman" w:eastAsia="Times New Roman" w:hAnsi="Times New Roman" w:cs="Times New Roman"/>
          <w:i/>
          <w:iCs/>
          <w:sz w:val="24"/>
          <w:szCs w:val="24"/>
          <w:lang w:eastAsia="fr-FR"/>
        </w:rPr>
        <w:t>pareil à</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semblable à</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ressembler à</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tel que</w:t>
      </w:r>
      <w:r w:rsidRPr="00C25E8B">
        <w:rPr>
          <w:rFonts w:ascii="Times New Roman" w:eastAsia="Times New Roman" w:hAnsi="Times New Roman" w:cs="Times New Roman"/>
          <w:sz w:val="24"/>
          <w:szCs w:val="24"/>
          <w:lang w:eastAsia="fr-FR"/>
        </w:rPr>
        <w:t>...).</w:t>
      </w:r>
      <w:r w:rsidRPr="00C25E8B">
        <w:rPr>
          <w:rFonts w:ascii="Times New Roman" w:eastAsia="Times New Roman" w:hAnsi="Times New Roman" w:cs="Times New Roman"/>
          <w:sz w:val="24"/>
          <w:szCs w:val="24"/>
          <w:lang w:eastAsia="fr-FR"/>
        </w:rPr>
        <w:br/>
        <w:t>Enfin, on l’a dit, la comparaison provient d’un point commun entre l’enfant et le cachet, la blancheur dans notre exemple. Dans ce cas, on parlera de comparaison motivée. Si ce point commun n’est pas exprimé, on parlera de comparaison non motivée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Il est comme un cachet d’aspirine.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Pour finir, on peut observer qu’une comparaison est d’autant plus belle qu’elle est inattendue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La terre est bleue comme une orange.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Beau comme la rencontre fortuite sur une table de dissection d’une machine à coudre et d’un parapluie.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À chaque fois, il semble difficile d’expliciter le rapprochement fait entre le comparé et le comparant, c’est-à-dire entre </w:t>
      </w:r>
      <w:r w:rsidRPr="00C25E8B">
        <w:rPr>
          <w:rFonts w:ascii="Times New Roman" w:eastAsia="Times New Roman" w:hAnsi="Times New Roman" w:cs="Times New Roman"/>
          <w:i/>
          <w:iCs/>
          <w:sz w:val="24"/>
          <w:szCs w:val="24"/>
          <w:lang w:eastAsia="fr-FR"/>
        </w:rPr>
        <w:t>la terre</w:t>
      </w:r>
      <w:r w:rsidRPr="00C25E8B">
        <w:rPr>
          <w:rFonts w:ascii="Times New Roman" w:eastAsia="Times New Roman" w:hAnsi="Times New Roman" w:cs="Times New Roman"/>
          <w:sz w:val="24"/>
          <w:szCs w:val="24"/>
          <w:lang w:eastAsia="fr-FR"/>
        </w:rPr>
        <w:t xml:space="preserve"> et l’</w:t>
      </w:r>
      <w:r w:rsidRPr="00C25E8B">
        <w:rPr>
          <w:rFonts w:ascii="Times New Roman" w:eastAsia="Times New Roman" w:hAnsi="Times New Roman" w:cs="Times New Roman"/>
          <w:i/>
          <w:iCs/>
          <w:sz w:val="24"/>
          <w:szCs w:val="24"/>
          <w:lang w:eastAsia="fr-FR"/>
        </w:rPr>
        <w:t>orange</w:t>
      </w:r>
      <w:r w:rsidRPr="00C25E8B">
        <w:rPr>
          <w:rFonts w:ascii="Times New Roman" w:eastAsia="Times New Roman" w:hAnsi="Times New Roman" w:cs="Times New Roman"/>
          <w:sz w:val="24"/>
          <w:szCs w:val="24"/>
          <w:lang w:eastAsia="fr-FR"/>
        </w:rPr>
        <w:t xml:space="preserve"> d’une part, la </w:t>
      </w:r>
      <w:r w:rsidRPr="00C25E8B">
        <w:rPr>
          <w:rFonts w:ascii="Times New Roman" w:eastAsia="Times New Roman" w:hAnsi="Times New Roman" w:cs="Times New Roman"/>
          <w:i/>
          <w:iCs/>
          <w:sz w:val="24"/>
          <w:szCs w:val="24"/>
          <w:lang w:eastAsia="fr-FR"/>
        </w:rPr>
        <w:t>machine à coudre</w:t>
      </w:r>
      <w:r w:rsidRPr="00C25E8B">
        <w:rPr>
          <w:rFonts w:ascii="Times New Roman" w:eastAsia="Times New Roman" w:hAnsi="Times New Roman" w:cs="Times New Roman"/>
          <w:sz w:val="24"/>
          <w:szCs w:val="24"/>
          <w:lang w:eastAsia="fr-FR"/>
        </w:rPr>
        <w:t xml:space="preserve"> et le </w:t>
      </w:r>
      <w:r w:rsidRPr="00C25E8B">
        <w:rPr>
          <w:rFonts w:ascii="Times New Roman" w:eastAsia="Times New Roman" w:hAnsi="Times New Roman" w:cs="Times New Roman"/>
          <w:i/>
          <w:iCs/>
          <w:sz w:val="24"/>
          <w:szCs w:val="24"/>
          <w:lang w:eastAsia="fr-FR"/>
        </w:rPr>
        <w:t>parapluie</w:t>
      </w:r>
      <w:r w:rsidRPr="00C25E8B">
        <w:rPr>
          <w:rFonts w:ascii="Times New Roman" w:eastAsia="Times New Roman" w:hAnsi="Times New Roman" w:cs="Times New Roman"/>
          <w:sz w:val="24"/>
          <w:szCs w:val="24"/>
          <w:lang w:eastAsia="fr-FR"/>
        </w:rPr>
        <w:t xml:space="preserve"> d’autre part. Cela ne veut évidemment pas dire qu’aucun rapprochement n’est possible...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La poésie utilise la comparaison, mais aussi la métaphore. Le poète Stéphane Mallarmé se flattait même d’avoir banni le mot </w:t>
      </w:r>
      <w:r w:rsidRPr="00C25E8B">
        <w:rPr>
          <w:rFonts w:ascii="Times New Roman" w:eastAsia="Times New Roman" w:hAnsi="Times New Roman" w:cs="Times New Roman"/>
          <w:i/>
          <w:iCs/>
          <w:sz w:val="24"/>
          <w:szCs w:val="24"/>
          <w:lang w:eastAsia="fr-FR"/>
        </w:rPr>
        <w:t>comme</w:t>
      </w:r>
      <w:r w:rsidRPr="00C25E8B">
        <w:rPr>
          <w:rFonts w:ascii="Times New Roman" w:eastAsia="Times New Roman" w:hAnsi="Times New Roman" w:cs="Times New Roman"/>
          <w:sz w:val="24"/>
          <w:szCs w:val="24"/>
          <w:lang w:eastAsia="fr-FR"/>
        </w:rPr>
        <w:t xml:space="preserve"> de son vocabulaire.</w:t>
      </w:r>
    </w:p>
    <w:p w:rsidR="004673D9" w:rsidRPr="00C25E8B" w:rsidRDefault="004673D9" w:rsidP="004673D9">
      <w:pPr>
        <w:jc w:val="both"/>
        <w:outlineLvl w:val="1"/>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La métaphore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Une métaphore peut être définie comme une comparaison dont on aurait retranché le mot </w:t>
      </w:r>
      <w:r w:rsidRPr="00C25E8B">
        <w:rPr>
          <w:rFonts w:ascii="Times New Roman" w:eastAsia="Times New Roman" w:hAnsi="Times New Roman" w:cs="Times New Roman"/>
          <w:i/>
          <w:iCs/>
          <w:sz w:val="24"/>
          <w:szCs w:val="24"/>
          <w:lang w:eastAsia="fr-FR"/>
        </w:rPr>
        <w:t>comme</w:t>
      </w:r>
      <w:r w:rsidRPr="00C25E8B">
        <w:rPr>
          <w:rFonts w:ascii="Times New Roman" w:eastAsia="Times New Roman" w:hAnsi="Times New Roman" w:cs="Times New Roman"/>
          <w:sz w:val="24"/>
          <w:szCs w:val="24"/>
          <w:lang w:eastAsia="fr-FR"/>
        </w:rPr>
        <w:t xml:space="preserve"> (ou tout autre mot de comparaison).</w:t>
      </w:r>
      <w:r w:rsidRPr="00C25E8B">
        <w:rPr>
          <w:rFonts w:ascii="Times New Roman" w:eastAsia="Times New Roman" w:hAnsi="Times New Roman" w:cs="Times New Roman"/>
          <w:sz w:val="24"/>
          <w:szCs w:val="24"/>
          <w:lang w:eastAsia="fr-FR"/>
        </w:rPr>
        <w:br/>
        <w:t>Prenons un nouvel exemple de comparaison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vieillard avance telle une tortue.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Dans cette comparaison, le </w:t>
      </w:r>
      <w:r w:rsidRPr="00C25E8B">
        <w:rPr>
          <w:rFonts w:ascii="Times New Roman" w:eastAsia="Times New Roman" w:hAnsi="Times New Roman" w:cs="Times New Roman"/>
          <w:i/>
          <w:iCs/>
          <w:sz w:val="24"/>
          <w:szCs w:val="24"/>
          <w:lang w:eastAsia="fr-FR"/>
        </w:rPr>
        <w:t>vieillard</w:t>
      </w:r>
      <w:r w:rsidRPr="00C25E8B">
        <w:rPr>
          <w:rFonts w:ascii="Times New Roman" w:eastAsia="Times New Roman" w:hAnsi="Times New Roman" w:cs="Times New Roman"/>
          <w:sz w:val="24"/>
          <w:szCs w:val="24"/>
          <w:lang w:eastAsia="fr-FR"/>
        </w:rPr>
        <w:t xml:space="preserve"> est comparé à </w:t>
      </w:r>
      <w:r w:rsidRPr="00C25E8B">
        <w:rPr>
          <w:rFonts w:ascii="Times New Roman" w:eastAsia="Times New Roman" w:hAnsi="Times New Roman" w:cs="Times New Roman"/>
          <w:i/>
          <w:iCs/>
          <w:sz w:val="24"/>
          <w:szCs w:val="24"/>
          <w:lang w:eastAsia="fr-FR"/>
        </w:rPr>
        <w:t>une tortue</w:t>
      </w:r>
      <w:r w:rsidRPr="00C25E8B">
        <w:rPr>
          <w:rFonts w:ascii="Times New Roman" w:eastAsia="Times New Roman" w:hAnsi="Times New Roman" w:cs="Times New Roman"/>
          <w:sz w:val="24"/>
          <w:szCs w:val="24"/>
          <w:lang w:eastAsia="fr-FR"/>
        </w:rPr>
        <w:t xml:space="preserve">. Le point commun n’est certes pas exprimé, mais on le devine. Il s’agit de la lenteur que le verbe </w:t>
      </w:r>
      <w:r w:rsidRPr="00C25E8B">
        <w:rPr>
          <w:rFonts w:ascii="Times New Roman" w:eastAsia="Times New Roman" w:hAnsi="Times New Roman" w:cs="Times New Roman"/>
          <w:i/>
          <w:iCs/>
          <w:sz w:val="24"/>
          <w:szCs w:val="24"/>
          <w:lang w:eastAsia="fr-FR"/>
        </w:rPr>
        <w:t>avance</w:t>
      </w:r>
      <w:r w:rsidRPr="00C25E8B">
        <w:rPr>
          <w:rFonts w:ascii="Times New Roman" w:eastAsia="Times New Roman" w:hAnsi="Times New Roman" w:cs="Times New Roman"/>
          <w:sz w:val="24"/>
          <w:szCs w:val="24"/>
          <w:lang w:eastAsia="fr-FR"/>
        </w:rPr>
        <w:t xml:space="preserve"> laisse entendre. Enfin, on remarquera l’outil de comparaison </w:t>
      </w:r>
      <w:r w:rsidRPr="00C25E8B">
        <w:rPr>
          <w:rFonts w:ascii="Times New Roman" w:eastAsia="Times New Roman" w:hAnsi="Times New Roman" w:cs="Times New Roman"/>
          <w:i/>
          <w:iCs/>
          <w:sz w:val="24"/>
          <w:szCs w:val="24"/>
          <w:lang w:eastAsia="fr-FR"/>
        </w:rPr>
        <w:t>telle</w:t>
      </w:r>
      <w:r w:rsidRPr="00C25E8B">
        <w:rPr>
          <w:rFonts w:ascii="Times New Roman" w:eastAsia="Times New Roman" w:hAnsi="Times New Roman" w:cs="Times New Roman"/>
          <w:sz w:val="24"/>
          <w:szCs w:val="24"/>
          <w:lang w:eastAsia="fr-FR"/>
        </w:rPr>
        <w:t>.</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Si l’on considère que la métaphore est une comparaison amputée de son outil de comparaison, on obtiendra la phrase suivante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vieillard est une tortue.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lastRenderedPageBreak/>
        <w:t>Dans cette métaphore, seuls subsistent le comparé (</w:t>
      </w:r>
      <w:r w:rsidRPr="00C25E8B">
        <w:rPr>
          <w:rFonts w:ascii="Times New Roman" w:eastAsia="Times New Roman" w:hAnsi="Times New Roman" w:cs="Times New Roman"/>
          <w:i/>
          <w:iCs/>
          <w:sz w:val="24"/>
          <w:szCs w:val="24"/>
          <w:lang w:eastAsia="fr-FR"/>
        </w:rPr>
        <w:t>ce vieillard</w:t>
      </w:r>
      <w:r w:rsidRPr="00C25E8B">
        <w:rPr>
          <w:rFonts w:ascii="Times New Roman" w:eastAsia="Times New Roman" w:hAnsi="Times New Roman" w:cs="Times New Roman"/>
          <w:sz w:val="24"/>
          <w:szCs w:val="24"/>
          <w:lang w:eastAsia="fr-FR"/>
        </w:rPr>
        <w:t>) et le comparant (</w:t>
      </w:r>
      <w:r w:rsidRPr="00C25E8B">
        <w:rPr>
          <w:rFonts w:ascii="Times New Roman" w:eastAsia="Times New Roman" w:hAnsi="Times New Roman" w:cs="Times New Roman"/>
          <w:i/>
          <w:iCs/>
          <w:sz w:val="24"/>
          <w:szCs w:val="24"/>
          <w:lang w:eastAsia="fr-FR"/>
        </w:rPr>
        <w:t>une tortue</w:t>
      </w:r>
      <w:r w:rsidRPr="00C25E8B">
        <w:rPr>
          <w:rFonts w:ascii="Times New Roman" w:eastAsia="Times New Roman" w:hAnsi="Times New Roman" w:cs="Times New Roman"/>
          <w:sz w:val="24"/>
          <w:szCs w:val="24"/>
          <w:lang w:eastAsia="fr-FR"/>
        </w:rPr>
        <w:t xml:space="preserve">). Nous avons définitivement perdu l’expression implicite du point commun en retirant le verbe </w:t>
      </w:r>
      <w:r w:rsidRPr="00C25E8B">
        <w:rPr>
          <w:rFonts w:ascii="Times New Roman" w:eastAsia="Times New Roman" w:hAnsi="Times New Roman" w:cs="Times New Roman"/>
          <w:i/>
          <w:iCs/>
          <w:sz w:val="24"/>
          <w:szCs w:val="24"/>
          <w:lang w:eastAsia="fr-FR"/>
        </w:rPr>
        <w:t>avance</w:t>
      </w:r>
      <w:r w:rsidRPr="00C25E8B">
        <w:rPr>
          <w:rFonts w:ascii="Times New Roman" w:eastAsia="Times New Roman" w:hAnsi="Times New Roman" w:cs="Times New Roman"/>
          <w:sz w:val="24"/>
          <w:szCs w:val="24"/>
          <w:lang w:eastAsia="fr-FR"/>
        </w:rPr>
        <w:t xml:space="preserve">. Aussi n’établissons-nous plus un rapport de ressemblance entre le comparé et le comparant, mais un rapport d’identification : le vieillard </w:t>
      </w:r>
      <w:r w:rsidRPr="00C25E8B">
        <w:rPr>
          <w:rFonts w:ascii="Times New Roman" w:eastAsia="Times New Roman" w:hAnsi="Times New Roman" w:cs="Times New Roman"/>
          <w:i/>
          <w:iCs/>
          <w:sz w:val="24"/>
          <w:szCs w:val="24"/>
          <w:lang w:eastAsia="fr-FR"/>
        </w:rPr>
        <w:t>est</w:t>
      </w:r>
      <w:r w:rsidRPr="00C25E8B">
        <w:rPr>
          <w:rFonts w:ascii="Times New Roman" w:eastAsia="Times New Roman" w:hAnsi="Times New Roman" w:cs="Times New Roman"/>
          <w:sz w:val="24"/>
          <w:szCs w:val="24"/>
          <w:lang w:eastAsia="fr-FR"/>
        </w:rPr>
        <w:t xml:space="preserve"> une tortue.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On conserve donc le comparé et le comparant dans l’exemple ci-dessus. C’est ce qu’on appelle la métaphore in </w:t>
      </w:r>
      <w:proofErr w:type="spellStart"/>
      <w:r w:rsidRPr="00C25E8B">
        <w:rPr>
          <w:rFonts w:ascii="Times New Roman" w:eastAsia="Times New Roman" w:hAnsi="Times New Roman" w:cs="Times New Roman"/>
          <w:sz w:val="24"/>
          <w:szCs w:val="24"/>
          <w:lang w:eastAsia="fr-FR"/>
        </w:rPr>
        <w:t>praesentia</w:t>
      </w:r>
      <w:proofErr w:type="spellEnd"/>
      <w:r w:rsidRPr="00C25E8B">
        <w:rPr>
          <w:rFonts w:ascii="Times New Roman" w:eastAsia="Times New Roman" w:hAnsi="Times New Roman" w:cs="Times New Roman"/>
          <w:sz w:val="24"/>
          <w:szCs w:val="24"/>
          <w:lang w:eastAsia="fr-FR"/>
        </w:rPr>
        <w:t xml:space="preserve">, c’est-à-dire que le comparé est présent. Toutefois, si l’on ne conserve que le comparant, la métaphore est dite in absentia : </w:t>
      </w:r>
      <w:r w:rsidRPr="00C25E8B">
        <w:rPr>
          <w:rFonts w:ascii="Times New Roman" w:eastAsia="Times New Roman" w:hAnsi="Times New Roman" w:cs="Times New Roman"/>
          <w:i/>
          <w:iCs/>
          <w:sz w:val="24"/>
          <w:szCs w:val="24"/>
          <w:lang w:eastAsia="fr-FR"/>
        </w:rPr>
        <w:t>Quelle tortue !</w:t>
      </w:r>
      <w:r w:rsidRPr="00C25E8B">
        <w:rPr>
          <w:rFonts w:ascii="Times New Roman" w:eastAsia="Times New Roman" w:hAnsi="Times New Roman" w:cs="Times New Roman"/>
          <w:sz w:val="24"/>
          <w:szCs w:val="24"/>
          <w:lang w:eastAsia="fr-FR"/>
        </w:rPr>
        <w:t xml:space="preserve"> Dans ce dernier exemple, l’on comprendra que l’on parle toujours (en termes peu polis, il est vrai) du vieillard et non d’un reptile à quatre pattes enfermé dans une carapace ! On en arrive, finalement, à une ancienne définition de la métaphore : cette figure consiste à remplacer un mot (</w:t>
      </w:r>
      <w:r w:rsidRPr="00C25E8B">
        <w:rPr>
          <w:rFonts w:ascii="Times New Roman" w:eastAsia="Times New Roman" w:hAnsi="Times New Roman" w:cs="Times New Roman"/>
          <w:i/>
          <w:iCs/>
          <w:sz w:val="24"/>
          <w:szCs w:val="24"/>
          <w:lang w:eastAsia="fr-FR"/>
        </w:rPr>
        <w:t>vieillard</w:t>
      </w:r>
      <w:r w:rsidRPr="00C25E8B">
        <w:rPr>
          <w:rFonts w:ascii="Times New Roman" w:eastAsia="Times New Roman" w:hAnsi="Times New Roman" w:cs="Times New Roman"/>
          <w:sz w:val="24"/>
          <w:szCs w:val="24"/>
          <w:lang w:eastAsia="fr-FR"/>
        </w:rPr>
        <w:t>) par un autre (</w:t>
      </w:r>
      <w:r w:rsidRPr="00C25E8B">
        <w:rPr>
          <w:rFonts w:ascii="Times New Roman" w:eastAsia="Times New Roman" w:hAnsi="Times New Roman" w:cs="Times New Roman"/>
          <w:i/>
          <w:iCs/>
          <w:sz w:val="24"/>
          <w:szCs w:val="24"/>
          <w:lang w:eastAsia="fr-FR"/>
        </w:rPr>
        <w:t>tortue</w:t>
      </w:r>
      <w:r w:rsidRPr="00C25E8B">
        <w:rPr>
          <w:rFonts w:ascii="Times New Roman" w:eastAsia="Times New Roman" w:hAnsi="Times New Roman" w:cs="Times New Roman"/>
          <w:sz w:val="24"/>
          <w:szCs w:val="24"/>
          <w:lang w:eastAsia="fr-FR"/>
        </w:rPr>
        <w:t>).</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Résumons par un tableau :</w:t>
      </w:r>
    </w:p>
    <w:tbl>
      <w:tblPr>
        <w:tblW w:w="9177" w:type="dxa"/>
        <w:tblCellMar>
          <w:top w:w="75" w:type="dxa"/>
          <w:left w:w="75" w:type="dxa"/>
          <w:bottom w:w="75" w:type="dxa"/>
          <w:right w:w="75" w:type="dxa"/>
        </w:tblCellMar>
        <w:tblLook w:val="04A0" w:firstRow="1" w:lastRow="0" w:firstColumn="1" w:lastColumn="0" w:noHBand="0" w:noVBand="1"/>
      </w:tblPr>
      <w:tblGrid>
        <w:gridCol w:w="1974"/>
        <w:gridCol w:w="1170"/>
        <w:gridCol w:w="1104"/>
        <w:gridCol w:w="1530"/>
        <w:gridCol w:w="1415"/>
        <w:gridCol w:w="1984"/>
      </w:tblGrid>
      <w:tr w:rsidR="004673D9" w:rsidRPr="00C25E8B" w:rsidTr="004673D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Figures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Comparé</w:t>
            </w:r>
          </w:p>
        </w:tc>
        <w:tc>
          <w:tcPr>
            <w:tcW w:w="1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Point commun</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Outil de comparaison</w:t>
            </w:r>
          </w:p>
        </w:tc>
        <w:tc>
          <w:tcPr>
            <w:tcW w:w="1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Comparant</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Exemples</w:t>
            </w:r>
          </w:p>
        </w:tc>
      </w:tr>
      <w:tr w:rsidR="004673D9" w:rsidRPr="00C25E8B" w:rsidTr="004673D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Comparaison motivée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7221B7"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i/>
                <w:iCs/>
                <w:sz w:val="24"/>
                <w:szCs w:val="24"/>
                <w:lang w:eastAsia="fr-FR"/>
              </w:rPr>
            </w:pPr>
            <w:r w:rsidRPr="00C25E8B">
              <w:rPr>
                <w:rFonts w:ascii="Times New Roman" w:eastAsia="Times New Roman" w:hAnsi="Times New Roman" w:cs="Times New Roman"/>
                <w:i/>
                <w:iCs/>
                <w:sz w:val="24"/>
                <w:szCs w:val="24"/>
                <w:lang w:eastAsia="fr-FR"/>
              </w:rPr>
              <w:t>Avec lenteur, ce vieillard avance comme une tortue.</w:t>
            </w:r>
          </w:p>
        </w:tc>
      </w:tr>
      <w:tr w:rsidR="004673D9" w:rsidRPr="00C25E8B" w:rsidTr="004673D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Comparaison non motivée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7221B7"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i/>
                <w:iCs/>
                <w:sz w:val="24"/>
                <w:szCs w:val="24"/>
                <w:lang w:eastAsia="fr-FR"/>
              </w:rPr>
            </w:pPr>
            <w:r w:rsidRPr="00C25E8B">
              <w:rPr>
                <w:rFonts w:ascii="Times New Roman" w:eastAsia="Times New Roman" w:hAnsi="Times New Roman" w:cs="Times New Roman"/>
                <w:i/>
                <w:iCs/>
                <w:sz w:val="24"/>
                <w:szCs w:val="24"/>
                <w:lang w:eastAsia="fr-FR"/>
              </w:rPr>
              <w:t>Ce vieillard avance comme une tortue.</w:t>
            </w:r>
          </w:p>
        </w:tc>
      </w:tr>
      <w:tr w:rsidR="004673D9" w:rsidRPr="00C25E8B" w:rsidTr="004673D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Métaphore in </w:t>
            </w:r>
            <w:proofErr w:type="spellStart"/>
            <w:r w:rsidRPr="00C25E8B">
              <w:rPr>
                <w:rFonts w:ascii="Times New Roman" w:eastAsia="Times New Roman" w:hAnsi="Times New Roman" w:cs="Times New Roman"/>
                <w:sz w:val="24"/>
                <w:szCs w:val="24"/>
                <w:lang w:eastAsia="fr-FR"/>
              </w:rPr>
              <w:t>praesentia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7221B7"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i/>
                <w:iCs/>
                <w:sz w:val="24"/>
                <w:szCs w:val="24"/>
                <w:lang w:eastAsia="fr-FR"/>
              </w:rPr>
            </w:pPr>
            <w:r w:rsidRPr="00C25E8B">
              <w:rPr>
                <w:rFonts w:ascii="Times New Roman" w:eastAsia="Times New Roman" w:hAnsi="Times New Roman" w:cs="Times New Roman"/>
                <w:i/>
                <w:iCs/>
                <w:sz w:val="24"/>
                <w:szCs w:val="24"/>
                <w:lang w:eastAsia="fr-FR"/>
              </w:rPr>
              <w:t>Ce vieillard est une tortue.</w:t>
            </w:r>
          </w:p>
        </w:tc>
      </w:tr>
      <w:tr w:rsidR="004673D9" w:rsidRPr="00C25E8B" w:rsidTr="004673D9">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Métaphore in absentia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1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p>
        </w:tc>
        <w:tc>
          <w:tcPr>
            <w:tcW w:w="14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x</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4673D9" w:rsidRPr="00C25E8B" w:rsidRDefault="004673D9" w:rsidP="004673D9">
            <w:pPr>
              <w:jc w:val="both"/>
              <w:rPr>
                <w:rFonts w:ascii="Times New Roman" w:eastAsia="Times New Roman" w:hAnsi="Times New Roman" w:cs="Times New Roman"/>
                <w:i/>
                <w:iCs/>
                <w:sz w:val="24"/>
                <w:szCs w:val="24"/>
                <w:lang w:eastAsia="fr-FR"/>
              </w:rPr>
            </w:pPr>
            <w:r w:rsidRPr="00C25E8B">
              <w:rPr>
                <w:rFonts w:ascii="Times New Roman" w:eastAsia="Times New Roman" w:hAnsi="Times New Roman" w:cs="Times New Roman"/>
                <w:i/>
                <w:iCs/>
                <w:sz w:val="24"/>
                <w:szCs w:val="24"/>
                <w:lang w:eastAsia="fr-FR"/>
              </w:rPr>
              <w:t>C'est une tortue.</w:t>
            </w:r>
          </w:p>
        </w:tc>
      </w:tr>
    </w:tbl>
    <w:p w:rsidR="004673D9" w:rsidRPr="00C25E8B" w:rsidRDefault="004673D9" w:rsidP="004673D9">
      <w:pPr>
        <w:jc w:val="both"/>
        <w:outlineLvl w:val="1"/>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Deux autres cas, la métaphore filée et la catachrèse :</w:t>
      </w:r>
    </w:p>
    <w:p w:rsidR="004673D9" w:rsidRPr="00C25E8B" w:rsidRDefault="004673D9" w:rsidP="004673D9">
      <w:pPr>
        <w:jc w:val="both"/>
        <w:outlineLvl w:val="2"/>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La métaphore filée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Filer une métaphore, c’est continuer, après avoir fait une première métaphore, à utiliser un vocabulaire en relation avec cette première métaphore, ce qu’il convient d’appeler le champ sémantique en somme :</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Mais Paris est un véritable océan. Jetez-y la sonde, vous n’en connaîtrez jamais la profondeur. Parcourez-le, décrivez-le ! quelque soin que vous mettiez à le parcourir, à le décrire ; quelque nombreux et intéressés que soient les explorateurs de cette mer, il s’y rencontrera toujours un lieu vierge, un antre inconnu, des fleurs, des perles, des monstres, quelque chose d’inouï, oublié par les plongeurs littéraires. (</w:t>
      </w:r>
      <w:r w:rsidRPr="00C25E8B">
        <w:rPr>
          <w:rFonts w:ascii="Times New Roman" w:eastAsia="Times New Roman" w:hAnsi="Times New Roman" w:cs="Times New Roman"/>
          <w:i/>
          <w:iCs/>
          <w:sz w:val="24"/>
          <w:szCs w:val="24"/>
          <w:lang w:eastAsia="fr-FR"/>
        </w:rPr>
        <w:t>Le Père Goriot</w:t>
      </w:r>
      <w:r w:rsidRPr="00C25E8B">
        <w:rPr>
          <w:rFonts w:ascii="Times New Roman" w:eastAsia="Times New Roman" w:hAnsi="Times New Roman" w:cs="Times New Roman"/>
          <w:sz w:val="24"/>
          <w:szCs w:val="24"/>
          <w:lang w:eastAsia="fr-FR"/>
        </w:rPr>
        <w:t>, Balzac)</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Dans cet exemple, une première métaphore (</w:t>
      </w:r>
      <w:r w:rsidRPr="00C25E8B">
        <w:rPr>
          <w:rFonts w:ascii="Times New Roman" w:eastAsia="Times New Roman" w:hAnsi="Times New Roman" w:cs="Times New Roman"/>
          <w:i/>
          <w:iCs/>
          <w:sz w:val="24"/>
          <w:szCs w:val="24"/>
          <w:lang w:eastAsia="fr-FR"/>
        </w:rPr>
        <w:t>Paris est un véritable océan</w:t>
      </w:r>
      <w:r w:rsidRPr="00C25E8B">
        <w:rPr>
          <w:rFonts w:ascii="Times New Roman" w:eastAsia="Times New Roman" w:hAnsi="Times New Roman" w:cs="Times New Roman"/>
          <w:sz w:val="24"/>
          <w:szCs w:val="24"/>
          <w:lang w:eastAsia="fr-FR"/>
        </w:rPr>
        <w:t>) est poursuivie dans le reste de l’extrait (</w:t>
      </w:r>
      <w:r w:rsidRPr="00C25E8B">
        <w:rPr>
          <w:rFonts w:ascii="Times New Roman" w:eastAsia="Times New Roman" w:hAnsi="Times New Roman" w:cs="Times New Roman"/>
          <w:i/>
          <w:iCs/>
          <w:sz w:val="24"/>
          <w:szCs w:val="24"/>
          <w:lang w:eastAsia="fr-FR"/>
        </w:rPr>
        <w:t>Jetez-y la sonde, la profondeur, les explorateurs de cette mer...</w:t>
      </w:r>
      <w:r w:rsidRPr="00C25E8B">
        <w:rPr>
          <w:rFonts w:ascii="Times New Roman" w:eastAsia="Times New Roman" w:hAnsi="Times New Roman" w:cs="Times New Roman"/>
          <w:sz w:val="24"/>
          <w:szCs w:val="24"/>
          <w:lang w:eastAsia="fr-FR"/>
        </w:rPr>
        <w:t>)</w:t>
      </w:r>
    </w:p>
    <w:p w:rsidR="004673D9" w:rsidRPr="00C25E8B" w:rsidRDefault="004673D9" w:rsidP="004673D9">
      <w:pPr>
        <w:jc w:val="both"/>
        <w:outlineLvl w:val="2"/>
        <w:rPr>
          <w:rFonts w:ascii="Times New Roman" w:eastAsia="Times New Roman" w:hAnsi="Times New Roman" w:cs="Times New Roman"/>
          <w:b/>
          <w:bCs/>
          <w:sz w:val="24"/>
          <w:szCs w:val="24"/>
          <w:lang w:eastAsia="fr-FR"/>
        </w:rPr>
      </w:pPr>
      <w:r w:rsidRPr="00C25E8B">
        <w:rPr>
          <w:rFonts w:ascii="Times New Roman" w:eastAsia="Times New Roman" w:hAnsi="Times New Roman" w:cs="Times New Roman"/>
          <w:b/>
          <w:bCs/>
          <w:sz w:val="24"/>
          <w:szCs w:val="24"/>
          <w:lang w:eastAsia="fr-FR"/>
        </w:rPr>
        <w:t>La catachrèse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lastRenderedPageBreak/>
        <w:t>Il s’agit d’une métaphore dont on a oublié l’origine.</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Quand on parle des </w:t>
      </w:r>
      <w:r w:rsidRPr="00C25E8B">
        <w:rPr>
          <w:rFonts w:ascii="Times New Roman" w:eastAsia="Times New Roman" w:hAnsi="Times New Roman" w:cs="Times New Roman"/>
          <w:i/>
          <w:iCs/>
          <w:sz w:val="24"/>
          <w:szCs w:val="24"/>
          <w:lang w:eastAsia="fr-FR"/>
        </w:rPr>
        <w:t>pieds</w:t>
      </w:r>
      <w:r w:rsidRPr="00C25E8B">
        <w:rPr>
          <w:rFonts w:ascii="Times New Roman" w:eastAsia="Times New Roman" w:hAnsi="Times New Roman" w:cs="Times New Roman"/>
          <w:sz w:val="24"/>
          <w:szCs w:val="24"/>
          <w:lang w:eastAsia="fr-FR"/>
        </w:rPr>
        <w:t xml:space="preserve"> d’une </w:t>
      </w:r>
      <w:r w:rsidRPr="00C25E8B">
        <w:rPr>
          <w:rFonts w:ascii="Times New Roman" w:eastAsia="Times New Roman" w:hAnsi="Times New Roman" w:cs="Times New Roman"/>
          <w:i/>
          <w:iCs/>
          <w:sz w:val="24"/>
          <w:szCs w:val="24"/>
          <w:lang w:eastAsia="fr-FR"/>
        </w:rPr>
        <w:t>chaise</w:t>
      </w:r>
      <w:r w:rsidRPr="00C25E8B">
        <w:rPr>
          <w:rFonts w:ascii="Times New Roman" w:eastAsia="Times New Roman" w:hAnsi="Times New Roman" w:cs="Times New Roman"/>
          <w:sz w:val="24"/>
          <w:szCs w:val="24"/>
          <w:lang w:eastAsia="fr-FR"/>
        </w:rPr>
        <w:t xml:space="preserve">, on ne se souvient pas que le pied désignant la partie inférieure d’une jambe est ici utilisé de façon métaphorique. Ainsi, le mot </w:t>
      </w:r>
      <w:r w:rsidRPr="00C25E8B">
        <w:rPr>
          <w:rFonts w:ascii="Times New Roman" w:eastAsia="Times New Roman" w:hAnsi="Times New Roman" w:cs="Times New Roman"/>
          <w:i/>
          <w:iCs/>
          <w:sz w:val="24"/>
          <w:szCs w:val="24"/>
          <w:lang w:eastAsia="fr-FR"/>
        </w:rPr>
        <w:t>pied</w:t>
      </w:r>
      <w:r w:rsidRPr="00C25E8B">
        <w:rPr>
          <w:rFonts w:ascii="Times New Roman" w:eastAsia="Times New Roman" w:hAnsi="Times New Roman" w:cs="Times New Roman"/>
          <w:sz w:val="24"/>
          <w:szCs w:val="24"/>
          <w:lang w:eastAsia="fr-FR"/>
        </w:rPr>
        <w:t xml:space="preserve"> n’est plus utilisé au sens propre, mais en un sens différent qui désigne une réalité pour laquelle aucun autre mot n’existait.</w:t>
      </w:r>
    </w:p>
    <w:p w:rsidR="004673D9" w:rsidRPr="00C25E8B" w:rsidRDefault="004673D9" w:rsidP="004673D9">
      <w:pPr>
        <w:jc w:val="both"/>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En voici d’autres exemples :</w:t>
      </w:r>
    </w:p>
    <w:p w:rsidR="004673D9" w:rsidRPr="00C25E8B" w:rsidRDefault="004673D9" w:rsidP="004673D9">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Les ailes de l’avion, les ailes du moulin, l’aile d’un bâtiment</w:t>
      </w:r>
      <w:r w:rsidRPr="00C25E8B">
        <w:rPr>
          <w:rFonts w:ascii="Times New Roman" w:eastAsia="Times New Roman" w:hAnsi="Times New Roman" w:cs="Times New Roman"/>
          <w:sz w:val="24"/>
          <w:szCs w:val="24"/>
          <w:lang w:eastAsia="fr-FR"/>
        </w:rPr>
        <w:br/>
        <w:t>Une feuille de papier</w:t>
      </w:r>
      <w:r w:rsidRPr="00C25E8B">
        <w:rPr>
          <w:rFonts w:ascii="Times New Roman" w:eastAsia="Times New Roman" w:hAnsi="Times New Roman" w:cs="Times New Roman"/>
          <w:sz w:val="24"/>
          <w:szCs w:val="24"/>
          <w:lang w:eastAsia="fr-FR"/>
        </w:rPr>
        <w:br/>
        <w:t>La tête d’un arbre, la tête d’une armée</w:t>
      </w:r>
      <w:r w:rsidRPr="00C25E8B">
        <w:rPr>
          <w:rFonts w:ascii="Times New Roman" w:eastAsia="Times New Roman" w:hAnsi="Times New Roman" w:cs="Times New Roman"/>
          <w:sz w:val="24"/>
          <w:szCs w:val="24"/>
          <w:lang w:eastAsia="fr-FR"/>
        </w:rPr>
        <w:br/>
        <w:t>Un bras de mer, d’une rivière, d’un fauteuil</w:t>
      </w:r>
    </w:p>
    <w:p w:rsidR="001508C4" w:rsidRPr="00C25E8B" w:rsidRDefault="001508C4" w:rsidP="004673D9">
      <w:pPr>
        <w:rPr>
          <w:rFonts w:ascii="Times New Roman" w:eastAsia="Times New Roman" w:hAnsi="Times New Roman" w:cs="Times New Roman"/>
          <w:b/>
          <w:sz w:val="24"/>
          <w:szCs w:val="24"/>
          <w:lang w:eastAsia="fr-FR"/>
        </w:rPr>
      </w:pPr>
      <w:r w:rsidRPr="00C25E8B">
        <w:rPr>
          <w:rFonts w:ascii="Times New Roman" w:eastAsia="Times New Roman" w:hAnsi="Times New Roman" w:cs="Times New Roman"/>
          <w:b/>
          <w:sz w:val="24"/>
          <w:szCs w:val="24"/>
          <w:lang w:eastAsia="fr-FR"/>
        </w:rPr>
        <w:t xml:space="preserve">D’autres figures de style : </w:t>
      </w:r>
    </w:p>
    <w:p w:rsidR="001508C4" w:rsidRPr="00C25E8B" w:rsidRDefault="001508C4" w:rsidP="00EB5BF3">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Les figures de style sont parfois désignées, dans les manuels ou dans un questionnaire le jour du brevet, par l’expression </w:t>
      </w:r>
      <w:r w:rsidRPr="00C25E8B">
        <w:rPr>
          <w:rFonts w:ascii="Times New Roman" w:eastAsia="Times New Roman" w:hAnsi="Times New Roman" w:cs="Times New Roman"/>
          <w:i/>
          <w:iCs/>
          <w:sz w:val="24"/>
          <w:szCs w:val="24"/>
          <w:lang w:eastAsia="fr-FR"/>
        </w:rPr>
        <w:t>procédé d’écriture</w:t>
      </w:r>
      <w:r w:rsidRPr="00C25E8B">
        <w:rPr>
          <w:rFonts w:ascii="Times New Roman" w:eastAsia="Times New Roman" w:hAnsi="Times New Roman" w:cs="Times New Roman"/>
          <w:sz w:val="24"/>
          <w:szCs w:val="24"/>
          <w:lang w:eastAsia="fr-FR"/>
        </w:rPr>
        <w:t>. Cette expression montre que la figure de style est un procédé, une manière d’écrire, de dire les choses.</w:t>
      </w:r>
      <w:r w:rsidRPr="00C25E8B">
        <w:rPr>
          <w:rFonts w:ascii="Times New Roman" w:eastAsia="Times New Roman" w:hAnsi="Times New Roman" w:cs="Times New Roman"/>
          <w:sz w:val="24"/>
          <w:szCs w:val="24"/>
          <w:lang w:eastAsia="fr-FR"/>
        </w:rPr>
        <w:br/>
        <w:t>Plus précisément, ce procédé consiste à produire un effet particulier. Par exemple, dans le cas de l’euphémisme, on peut vouloir atténuer son propos pour ne pas choquer l’interlocuteur ; la métaphore marquera les esprits par une image particulièrement réussie ; ou encore, pour évoquer un dernier exemple parmi des centaines d’autres, la catachrèse exprime une réalité qui n’avait jusque-là pas de nom.</w:t>
      </w:r>
      <w:r w:rsidRPr="00C25E8B">
        <w:rPr>
          <w:rFonts w:ascii="Times New Roman" w:eastAsia="Times New Roman" w:hAnsi="Times New Roman" w:cs="Times New Roman"/>
          <w:sz w:val="24"/>
          <w:szCs w:val="24"/>
          <w:lang w:eastAsia="fr-FR"/>
        </w:rPr>
        <w:br/>
      </w:r>
      <w:r w:rsidRPr="00C25E8B">
        <w:rPr>
          <w:rFonts w:ascii="Times New Roman" w:eastAsia="Times New Roman" w:hAnsi="Times New Roman" w:cs="Times New Roman"/>
          <w:sz w:val="24"/>
          <w:szCs w:val="24"/>
          <w:lang w:eastAsia="fr-FR"/>
        </w:rPr>
        <w:br/>
        <w:t>La liste ci-dessous n’est pas exhaustive. Il existe beaucoup d’autres figures de style, mais vous devriez au moins connaître celles-ci. Elles ont été classées selon un ordre permettant une compréhension progressive de la notion de figure.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1" name="Image 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Le chiasme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Ajoutez quelque fois, et souvent effacez (Nicolas </w:t>
      </w:r>
      <w:r w:rsidR="00EB5BF3" w:rsidRPr="00C25E8B">
        <w:rPr>
          <w:rFonts w:ascii="Times New Roman" w:eastAsia="Times New Roman" w:hAnsi="Times New Roman" w:cs="Times New Roman"/>
          <w:sz w:val="24"/>
          <w:szCs w:val="24"/>
          <w:lang w:eastAsia="fr-FR"/>
        </w:rPr>
        <w:t>Boileau</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Art poétique</w:t>
      </w:r>
      <w:r w:rsidRPr="00C25E8B">
        <w:rPr>
          <w:rFonts w:ascii="Times New Roman" w:eastAsia="Times New Roman" w:hAnsi="Times New Roman" w:cs="Times New Roman"/>
          <w:sz w:val="24"/>
          <w:szCs w:val="24"/>
          <w:lang w:eastAsia="fr-FR"/>
        </w:rPr>
        <w:t>)</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Cette figure fait apparaître les mots en un ordre croisé selon le schéma A B </w:t>
      </w:r>
      <w:proofErr w:type="spellStart"/>
      <w:r w:rsidRPr="00C25E8B">
        <w:rPr>
          <w:rFonts w:ascii="Times New Roman" w:eastAsia="Times New Roman" w:hAnsi="Times New Roman" w:cs="Times New Roman"/>
          <w:sz w:val="24"/>
          <w:szCs w:val="24"/>
          <w:lang w:eastAsia="fr-FR"/>
        </w:rPr>
        <w:t>B</w:t>
      </w:r>
      <w:proofErr w:type="spellEnd"/>
      <w:r w:rsidRPr="00C25E8B">
        <w:rPr>
          <w:rFonts w:ascii="Times New Roman" w:eastAsia="Times New Roman" w:hAnsi="Times New Roman" w:cs="Times New Roman"/>
          <w:sz w:val="24"/>
          <w:szCs w:val="24"/>
          <w:lang w:eastAsia="fr-FR"/>
        </w:rPr>
        <w:t xml:space="preserve"> A. Dans l’exemple ci-dessus, l’impératif du premier hémistiche </w:t>
      </w:r>
      <w:r w:rsidRPr="00C25E8B">
        <w:rPr>
          <w:rFonts w:ascii="Times New Roman" w:eastAsia="Times New Roman" w:hAnsi="Times New Roman" w:cs="Times New Roman"/>
          <w:i/>
          <w:iCs/>
          <w:sz w:val="24"/>
          <w:szCs w:val="24"/>
          <w:lang w:eastAsia="fr-FR"/>
        </w:rPr>
        <w:t>Ajoutez</w:t>
      </w:r>
      <w:r w:rsidRPr="00C25E8B">
        <w:rPr>
          <w:rFonts w:ascii="Times New Roman" w:eastAsia="Times New Roman" w:hAnsi="Times New Roman" w:cs="Times New Roman"/>
          <w:sz w:val="24"/>
          <w:szCs w:val="24"/>
          <w:lang w:eastAsia="fr-FR"/>
        </w:rPr>
        <w:t xml:space="preserve"> (A) fait écho à l’impératif du deuxième hémistiche </w:t>
      </w:r>
      <w:r w:rsidRPr="00C25E8B">
        <w:rPr>
          <w:rFonts w:ascii="Times New Roman" w:eastAsia="Times New Roman" w:hAnsi="Times New Roman" w:cs="Times New Roman"/>
          <w:i/>
          <w:iCs/>
          <w:sz w:val="24"/>
          <w:szCs w:val="24"/>
          <w:lang w:eastAsia="fr-FR"/>
        </w:rPr>
        <w:t>effacez</w:t>
      </w:r>
      <w:r w:rsidRPr="00C25E8B">
        <w:rPr>
          <w:rFonts w:ascii="Times New Roman" w:eastAsia="Times New Roman" w:hAnsi="Times New Roman" w:cs="Times New Roman"/>
          <w:sz w:val="24"/>
          <w:szCs w:val="24"/>
          <w:lang w:eastAsia="fr-FR"/>
        </w:rPr>
        <w:t xml:space="preserve"> (B). Entre les deux, on trouve les adverbes </w:t>
      </w:r>
      <w:r w:rsidRPr="00C25E8B">
        <w:rPr>
          <w:rFonts w:ascii="Times New Roman" w:eastAsia="Times New Roman" w:hAnsi="Times New Roman" w:cs="Times New Roman"/>
          <w:i/>
          <w:iCs/>
          <w:sz w:val="24"/>
          <w:szCs w:val="24"/>
          <w:lang w:eastAsia="fr-FR"/>
        </w:rPr>
        <w:t>quelquefois</w:t>
      </w:r>
      <w:r w:rsidRPr="00C25E8B">
        <w:rPr>
          <w:rFonts w:ascii="Times New Roman" w:eastAsia="Times New Roman" w:hAnsi="Times New Roman" w:cs="Times New Roman"/>
          <w:sz w:val="24"/>
          <w:szCs w:val="24"/>
          <w:lang w:eastAsia="fr-FR"/>
        </w:rPr>
        <w:t xml:space="preserve"> (B) et </w:t>
      </w:r>
      <w:r w:rsidRPr="00C25E8B">
        <w:rPr>
          <w:rFonts w:ascii="Times New Roman" w:eastAsia="Times New Roman" w:hAnsi="Times New Roman" w:cs="Times New Roman"/>
          <w:i/>
          <w:iCs/>
          <w:sz w:val="24"/>
          <w:szCs w:val="24"/>
          <w:lang w:eastAsia="fr-FR"/>
        </w:rPr>
        <w:t>souvent</w:t>
      </w:r>
      <w:r w:rsidRPr="00C25E8B">
        <w:rPr>
          <w:rFonts w:ascii="Times New Roman" w:eastAsia="Times New Roman" w:hAnsi="Times New Roman" w:cs="Times New Roman"/>
          <w:sz w:val="24"/>
          <w:szCs w:val="24"/>
          <w:lang w:eastAsia="fr-FR"/>
        </w:rPr>
        <w:t xml:space="preserve"> (B) :</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Ajoutez quelque fois, et souvent effacez</w:t>
      </w:r>
      <w:r w:rsidRPr="00C25E8B">
        <w:rPr>
          <w:rFonts w:ascii="Times New Roman" w:eastAsia="Times New Roman" w:hAnsi="Times New Roman" w:cs="Times New Roman"/>
          <w:sz w:val="24"/>
          <w:szCs w:val="24"/>
          <w:lang w:eastAsia="fr-FR"/>
        </w:rPr>
        <w:br/>
        <w:t>ABBA</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On remarquera que le chiasme est ici construit sur des antonymes, c’est-à-dire des mots de sens opposé (</w:t>
      </w:r>
      <w:r w:rsidRPr="00C25E8B">
        <w:rPr>
          <w:rFonts w:ascii="Times New Roman" w:eastAsia="Times New Roman" w:hAnsi="Times New Roman" w:cs="Times New Roman"/>
          <w:i/>
          <w:iCs/>
          <w:sz w:val="24"/>
          <w:szCs w:val="24"/>
          <w:lang w:eastAsia="fr-FR"/>
        </w:rPr>
        <w:t>Ajoutez</w:t>
      </w:r>
      <w:r w:rsidRPr="00C25E8B">
        <w:rPr>
          <w:rFonts w:ascii="Times New Roman" w:eastAsia="Times New Roman" w:hAnsi="Times New Roman" w:cs="Times New Roman"/>
          <w:sz w:val="24"/>
          <w:szCs w:val="24"/>
          <w:lang w:eastAsia="fr-FR"/>
        </w:rPr>
        <w:t>/</w:t>
      </w:r>
      <w:r w:rsidRPr="00C25E8B">
        <w:rPr>
          <w:rFonts w:ascii="Times New Roman" w:eastAsia="Times New Roman" w:hAnsi="Times New Roman" w:cs="Times New Roman"/>
          <w:i/>
          <w:iCs/>
          <w:sz w:val="24"/>
          <w:szCs w:val="24"/>
          <w:lang w:eastAsia="fr-FR"/>
        </w:rPr>
        <w:t>effacez</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quelque fois</w:t>
      </w:r>
      <w:r w:rsidRPr="00C25E8B">
        <w:rPr>
          <w:rFonts w:ascii="Times New Roman" w:eastAsia="Times New Roman" w:hAnsi="Times New Roman" w:cs="Times New Roman"/>
          <w:sz w:val="24"/>
          <w:szCs w:val="24"/>
          <w:lang w:eastAsia="fr-FR"/>
        </w:rPr>
        <w:t>/</w:t>
      </w:r>
      <w:r w:rsidRPr="00C25E8B">
        <w:rPr>
          <w:rFonts w:ascii="Times New Roman" w:eastAsia="Times New Roman" w:hAnsi="Times New Roman" w:cs="Times New Roman"/>
          <w:i/>
          <w:iCs/>
          <w:sz w:val="24"/>
          <w:szCs w:val="24"/>
          <w:lang w:eastAsia="fr-FR"/>
        </w:rPr>
        <w:t>souvent</w:t>
      </w:r>
      <w:r w:rsidRPr="00C25E8B">
        <w:rPr>
          <w:rFonts w:ascii="Times New Roman" w:eastAsia="Times New Roman" w:hAnsi="Times New Roman" w:cs="Times New Roman"/>
          <w:sz w:val="24"/>
          <w:szCs w:val="24"/>
          <w:lang w:eastAsia="fr-FR"/>
        </w:rPr>
        <w:t>).</w:t>
      </w:r>
    </w:p>
    <w:p w:rsidR="001508C4" w:rsidRPr="00C25E8B" w:rsidRDefault="001508C4" w:rsidP="001508C4">
      <w:pPr>
        <w:spacing w:before="0" w:beforeAutospacing="0" w:after="0" w:afterAutospacing="0"/>
        <w:rPr>
          <w:rFonts w:ascii="Times New Roman" w:eastAsia="Times New Roman" w:hAnsi="Times New Roman" w:cs="Times New Roman"/>
          <w:sz w:val="24"/>
          <w:szCs w:val="24"/>
          <w:lang w:eastAsia="fr-FR"/>
        </w:rPr>
      </w:pP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lastRenderedPageBreak/>
        <w:drawing>
          <wp:inline distT="0" distB="0" distL="0" distR="0">
            <wp:extent cx="152400" cy="152400"/>
            <wp:effectExtent l="19050" t="0" r="0" b="0"/>
            <wp:docPr id="2" name="Image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L’antithèse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Cette réunion d’antonymes s’appelle l’antithèse :</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Elle est le mystère et la clarté, la grande énigme et la grande explication... (</w:t>
      </w:r>
      <w:r w:rsidRPr="00C25E8B">
        <w:rPr>
          <w:rFonts w:ascii="Times New Roman" w:eastAsia="Times New Roman" w:hAnsi="Times New Roman" w:cs="Times New Roman"/>
          <w:i/>
          <w:iCs/>
          <w:sz w:val="24"/>
          <w:szCs w:val="24"/>
          <w:lang w:eastAsia="fr-FR"/>
        </w:rPr>
        <w:t>L'Île aux trente cercueils</w:t>
      </w:r>
      <w:r w:rsidRPr="00C25E8B">
        <w:rPr>
          <w:rFonts w:ascii="Times New Roman" w:eastAsia="Times New Roman" w:hAnsi="Times New Roman" w:cs="Times New Roman"/>
          <w:sz w:val="24"/>
          <w:szCs w:val="24"/>
          <w:lang w:eastAsia="fr-FR"/>
        </w:rPr>
        <w:t xml:space="preserve"> de Maurice Leblanc)</w:t>
      </w:r>
    </w:p>
    <w:p w:rsidR="001508C4" w:rsidRPr="00C25E8B" w:rsidRDefault="001508C4" w:rsidP="00EB5BF3">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Dans cet exemple, </w:t>
      </w:r>
      <w:r w:rsidRPr="00C25E8B">
        <w:rPr>
          <w:rFonts w:ascii="Times New Roman" w:eastAsia="Times New Roman" w:hAnsi="Times New Roman" w:cs="Times New Roman"/>
          <w:i/>
          <w:iCs/>
          <w:sz w:val="24"/>
          <w:szCs w:val="24"/>
          <w:lang w:eastAsia="fr-FR"/>
        </w:rPr>
        <w:t>mystère</w:t>
      </w:r>
      <w:r w:rsidRPr="00C25E8B">
        <w:rPr>
          <w:rFonts w:ascii="Times New Roman" w:eastAsia="Times New Roman" w:hAnsi="Times New Roman" w:cs="Times New Roman"/>
          <w:sz w:val="24"/>
          <w:szCs w:val="24"/>
          <w:lang w:eastAsia="fr-FR"/>
        </w:rPr>
        <w:t xml:space="preserve"> s’oppose à </w:t>
      </w:r>
      <w:r w:rsidRPr="00C25E8B">
        <w:rPr>
          <w:rFonts w:ascii="Times New Roman" w:eastAsia="Times New Roman" w:hAnsi="Times New Roman" w:cs="Times New Roman"/>
          <w:i/>
          <w:iCs/>
          <w:sz w:val="24"/>
          <w:szCs w:val="24"/>
          <w:lang w:eastAsia="fr-FR"/>
        </w:rPr>
        <w:t>clarté</w:t>
      </w:r>
      <w:r w:rsidRPr="00C25E8B">
        <w:rPr>
          <w:rFonts w:ascii="Times New Roman" w:eastAsia="Times New Roman" w:hAnsi="Times New Roman" w:cs="Times New Roman"/>
          <w:sz w:val="24"/>
          <w:szCs w:val="24"/>
          <w:lang w:eastAsia="fr-FR"/>
        </w:rPr>
        <w:t xml:space="preserve">, </w:t>
      </w:r>
      <w:r w:rsidRPr="00C25E8B">
        <w:rPr>
          <w:rFonts w:ascii="Times New Roman" w:eastAsia="Times New Roman" w:hAnsi="Times New Roman" w:cs="Times New Roman"/>
          <w:i/>
          <w:iCs/>
          <w:sz w:val="24"/>
          <w:szCs w:val="24"/>
          <w:lang w:eastAsia="fr-FR"/>
        </w:rPr>
        <w:t>énigme</w:t>
      </w:r>
      <w:r w:rsidRPr="00C25E8B">
        <w:rPr>
          <w:rFonts w:ascii="Times New Roman" w:eastAsia="Times New Roman" w:hAnsi="Times New Roman" w:cs="Times New Roman"/>
          <w:sz w:val="24"/>
          <w:szCs w:val="24"/>
          <w:lang w:eastAsia="fr-FR"/>
        </w:rPr>
        <w:t xml:space="preserve"> à </w:t>
      </w:r>
      <w:r w:rsidRPr="00C25E8B">
        <w:rPr>
          <w:rFonts w:ascii="Times New Roman" w:eastAsia="Times New Roman" w:hAnsi="Times New Roman" w:cs="Times New Roman"/>
          <w:i/>
          <w:iCs/>
          <w:sz w:val="24"/>
          <w:szCs w:val="24"/>
          <w:lang w:eastAsia="fr-FR"/>
        </w:rPr>
        <w:t>explication</w:t>
      </w:r>
      <w:r w:rsidRPr="00C25E8B">
        <w:rPr>
          <w:rFonts w:ascii="Times New Roman" w:eastAsia="Times New Roman" w:hAnsi="Times New Roman" w:cs="Times New Roman"/>
          <w:sz w:val="24"/>
          <w:szCs w:val="24"/>
          <w:lang w:eastAsia="fr-FR"/>
        </w:rPr>
        <w:t>.</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3" name="Image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personnification</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La personnification consiste à attribuer à un objet ou à un animal des sentiments, des </w:t>
      </w:r>
      <w:r w:rsidR="008721CF" w:rsidRPr="00C25E8B">
        <w:rPr>
          <w:rFonts w:ascii="Times New Roman" w:eastAsia="Times New Roman" w:hAnsi="Times New Roman" w:cs="Times New Roman"/>
          <w:sz w:val="24"/>
          <w:szCs w:val="24"/>
          <w:lang w:eastAsia="fr-FR"/>
        </w:rPr>
        <w:t>pensées, un comportement humain</w:t>
      </w:r>
      <w:r w:rsidRPr="00C25E8B">
        <w:rPr>
          <w:rFonts w:ascii="Times New Roman" w:eastAsia="Times New Roman" w:hAnsi="Times New Roman" w:cs="Times New Roman"/>
          <w:sz w:val="24"/>
          <w:szCs w:val="24"/>
          <w:lang w:eastAsia="fr-FR"/>
        </w:rPr>
        <w:t>.</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Le Pot de fer proposa</w:t>
      </w:r>
      <w:r w:rsidRPr="00C25E8B">
        <w:rPr>
          <w:rFonts w:ascii="Times New Roman" w:eastAsia="Times New Roman" w:hAnsi="Times New Roman" w:cs="Times New Roman"/>
          <w:sz w:val="24"/>
          <w:szCs w:val="24"/>
          <w:lang w:eastAsia="fr-FR"/>
        </w:rPr>
        <w:br/>
        <w:t>Au Pot de terre un voyage.</w:t>
      </w:r>
      <w:r w:rsidRPr="00C25E8B">
        <w:rPr>
          <w:rFonts w:ascii="Times New Roman" w:eastAsia="Times New Roman" w:hAnsi="Times New Roman" w:cs="Times New Roman"/>
          <w:sz w:val="24"/>
          <w:szCs w:val="24"/>
          <w:lang w:eastAsia="fr-FR"/>
        </w:rPr>
        <w:br/>
        <w:t>Celui-ci s'en excusa,</w:t>
      </w:r>
      <w:r w:rsidRPr="00C25E8B">
        <w:rPr>
          <w:rFonts w:ascii="Times New Roman" w:eastAsia="Times New Roman" w:hAnsi="Times New Roman" w:cs="Times New Roman"/>
          <w:sz w:val="24"/>
          <w:szCs w:val="24"/>
          <w:lang w:eastAsia="fr-FR"/>
        </w:rPr>
        <w:br/>
        <w:t>Disant qu'il ferait que sage</w:t>
      </w:r>
      <w:r w:rsidRPr="00C25E8B">
        <w:rPr>
          <w:rFonts w:ascii="Times New Roman" w:eastAsia="Times New Roman" w:hAnsi="Times New Roman" w:cs="Times New Roman"/>
          <w:sz w:val="24"/>
          <w:szCs w:val="24"/>
          <w:lang w:eastAsia="fr-FR"/>
        </w:rPr>
        <w:br/>
        <w:t>De garder le coin du feu [...] («Le Pot de terre et le Pot de fer» de Jean de La Fontaine)</w:t>
      </w:r>
    </w:p>
    <w:p w:rsidR="001508C4" w:rsidRPr="00C25E8B" w:rsidRDefault="001508C4" w:rsidP="008721CF">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Dans l’exemple ci-dessus, les pots sont personnifiés puisque l’un propose à l’autre de faire un voyage.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4" name="Image 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L’allégorie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Souvent l’allégorie repose sur la personnification, non d’un objet ou d’un animal, mais d’une idée abstraite comme la fortune ou ici la mort représentée par un squelette ou une femme portant une faux pour faucher la vie :</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 Ô homme ! </w:t>
      </w:r>
      <w:r w:rsidR="008721CF" w:rsidRPr="00C25E8B">
        <w:rPr>
          <w:rFonts w:ascii="Times New Roman" w:eastAsia="Times New Roman" w:hAnsi="Times New Roman" w:cs="Times New Roman"/>
          <w:sz w:val="24"/>
          <w:szCs w:val="24"/>
          <w:lang w:eastAsia="fr-FR"/>
        </w:rPr>
        <w:t>Murmura</w:t>
      </w:r>
      <w:r w:rsidRPr="00C25E8B">
        <w:rPr>
          <w:rFonts w:ascii="Times New Roman" w:eastAsia="Times New Roman" w:hAnsi="Times New Roman" w:cs="Times New Roman"/>
          <w:sz w:val="24"/>
          <w:szCs w:val="24"/>
          <w:lang w:eastAsia="fr-FR"/>
        </w:rPr>
        <w:t xml:space="preserve"> d’</w:t>
      </w:r>
      <w:proofErr w:type="spellStart"/>
      <w:r w:rsidRPr="00C25E8B">
        <w:rPr>
          <w:rFonts w:ascii="Times New Roman" w:eastAsia="Times New Roman" w:hAnsi="Times New Roman" w:cs="Times New Roman"/>
          <w:sz w:val="24"/>
          <w:szCs w:val="24"/>
          <w:lang w:eastAsia="fr-FR"/>
        </w:rPr>
        <w:t>Avrigny</w:t>
      </w:r>
      <w:proofErr w:type="spellEnd"/>
      <w:r w:rsidRPr="00C25E8B">
        <w:rPr>
          <w:rFonts w:ascii="Times New Roman" w:eastAsia="Times New Roman" w:hAnsi="Times New Roman" w:cs="Times New Roman"/>
          <w:sz w:val="24"/>
          <w:szCs w:val="24"/>
          <w:lang w:eastAsia="fr-FR"/>
        </w:rPr>
        <w:t xml:space="preserve"> ; le plus égoïste de tous les animaux, la plus personnelle de toutes les créatures, qui croit toujours que la terre tourne, que le soleil brille, que la mort fauche pour lui tout seul ; fourmi maudissant Dieu du haut d’un brin d’herbe ! (</w:t>
      </w:r>
      <w:r w:rsidRPr="00C25E8B">
        <w:rPr>
          <w:rFonts w:ascii="Times New Roman" w:eastAsia="Times New Roman" w:hAnsi="Times New Roman" w:cs="Times New Roman"/>
          <w:i/>
          <w:iCs/>
          <w:sz w:val="24"/>
          <w:szCs w:val="24"/>
          <w:lang w:eastAsia="fr-FR"/>
        </w:rPr>
        <w:t>Le Comte de Monte-Cristo</w:t>
      </w:r>
      <w:r w:rsidRPr="00C25E8B">
        <w:rPr>
          <w:rFonts w:ascii="Times New Roman" w:eastAsia="Times New Roman" w:hAnsi="Times New Roman" w:cs="Times New Roman"/>
          <w:sz w:val="24"/>
          <w:szCs w:val="24"/>
          <w:lang w:eastAsia="fr-FR"/>
        </w:rPr>
        <w:t>, Alexandre Dumas)</w:t>
      </w:r>
    </w:p>
    <w:p w:rsidR="001508C4" w:rsidRPr="00C25E8B" w:rsidRDefault="001508C4" w:rsidP="008721CF">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On trouve de nombreuses représentations de la mort dans l’art pictural</w:t>
      </w:r>
      <w:r w:rsidR="008721CF" w:rsidRPr="00C25E8B">
        <w:rPr>
          <w:rFonts w:ascii="Times New Roman" w:eastAsia="Times New Roman" w:hAnsi="Times New Roman" w:cs="Times New Roman"/>
          <w:sz w:val="24"/>
          <w:szCs w:val="24"/>
          <w:lang w:eastAsia="fr-FR"/>
        </w:rPr>
        <w:t xml:space="preserve">. </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b/>
          <w:bCs/>
          <w:sz w:val="24"/>
          <w:szCs w:val="24"/>
          <w:lang w:eastAsia="fr-FR"/>
        </w:rPr>
        <w:t>La périphrase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Le crapaud, sans effroi, sans honte, sans colère,</w:t>
      </w:r>
      <w:r w:rsidRPr="00C25E8B">
        <w:rPr>
          <w:rFonts w:ascii="Times New Roman" w:eastAsia="Times New Roman" w:hAnsi="Times New Roman" w:cs="Times New Roman"/>
          <w:sz w:val="24"/>
          <w:szCs w:val="24"/>
          <w:lang w:eastAsia="fr-FR"/>
        </w:rPr>
        <w:br/>
        <w:t xml:space="preserve">Doux, regardait la grande auréole solaire ; (“Le crapaud” in </w:t>
      </w:r>
      <w:r w:rsidRPr="00C25E8B">
        <w:rPr>
          <w:rFonts w:ascii="Times New Roman" w:eastAsia="Times New Roman" w:hAnsi="Times New Roman" w:cs="Times New Roman"/>
          <w:i/>
          <w:iCs/>
          <w:sz w:val="24"/>
          <w:szCs w:val="24"/>
          <w:lang w:eastAsia="fr-FR"/>
        </w:rPr>
        <w:t>La Légende des siècles</w:t>
      </w:r>
      <w:r w:rsidRPr="00C25E8B">
        <w:rPr>
          <w:rFonts w:ascii="Times New Roman" w:eastAsia="Times New Roman" w:hAnsi="Times New Roman" w:cs="Times New Roman"/>
          <w:sz w:val="24"/>
          <w:szCs w:val="24"/>
          <w:lang w:eastAsia="fr-FR"/>
        </w:rPr>
        <w:t xml:space="preserve"> de Victor Hugo)</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Dans cet exemple, le crapaud est personnifié. Il regarde le soleil, mais au lieu d’être simplement nommé, le soleil est désigné par l’expression </w:t>
      </w:r>
      <w:r w:rsidRPr="00C25E8B">
        <w:rPr>
          <w:rFonts w:ascii="Times New Roman" w:eastAsia="Times New Roman" w:hAnsi="Times New Roman" w:cs="Times New Roman"/>
          <w:i/>
          <w:iCs/>
          <w:sz w:val="24"/>
          <w:szCs w:val="24"/>
          <w:lang w:eastAsia="fr-FR"/>
        </w:rPr>
        <w:t>la grande auréole solaire</w:t>
      </w:r>
      <w:r w:rsidRPr="00C25E8B">
        <w:rPr>
          <w:rFonts w:ascii="Times New Roman" w:eastAsia="Times New Roman" w:hAnsi="Times New Roman" w:cs="Times New Roman"/>
          <w:sz w:val="24"/>
          <w:szCs w:val="24"/>
          <w:lang w:eastAsia="fr-FR"/>
        </w:rPr>
        <w:t>. C’est ce qu’on appelle une périphrase : le mot (</w:t>
      </w:r>
      <w:r w:rsidRPr="00C25E8B">
        <w:rPr>
          <w:rFonts w:ascii="Times New Roman" w:eastAsia="Times New Roman" w:hAnsi="Times New Roman" w:cs="Times New Roman"/>
          <w:i/>
          <w:iCs/>
          <w:sz w:val="24"/>
          <w:szCs w:val="24"/>
          <w:lang w:eastAsia="fr-FR"/>
        </w:rPr>
        <w:t>soleil</w:t>
      </w:r>
      <w:r w:rsidRPr="00C25E8B">
        <w:rPr>
          <w:rFonts w:ascii="Times New Roman" w:eastAsia="Times New Roman" w:hAnsi="Times New Roman" w:cs="Times New Roman"/>
          <w:sz w:val="24"/>
          <w:szCs w:val="24"/>
          <w:lang w:eastAsia="fr-FR"/>
        </w:rPr>
        <w:t>) est remplacé par une expression (</w:t>
      </w:r>
      <w:r w:rsidRPr="00C25E8B">
        <w:rPr>
          <w:rFonts w:ascii="Times New Roman" w:eastAsia="Times New Roman" w:hAnsi="Times New Roman" w:cs="Times New Roman"/>
          <w:i/>
          <w:iCs/>
          <w:sz w:val="24"/>
          <w:szCs w:val="24"/>
          <w:lang w:eastAsia="fr-FR"/>
        </w:rPr>
        <w:t>la grande auréole solaire</w:t>
      </w:r>
      <w:r w:rsidRPr="00C25E8B">
        <w:rPr>
          <w:rFonts w:ascii="Times New Roman" w:eastAsia="Times New Roman" w:hAnsi="Times New Roman" w:cs="Times New Roman"/>
          <w:sz w:val="24"/>
          <w:szCs w:val="24"/>
          <w:lang w:eastAsia="fr-FR"/>
        </w:rPr>
        <w:t>).</w:t>
      </w:r>
    </w:p>
    <w:p w:rsidR="001508C4" w:rsidRPr="00C25E8B" w:rsidRDefault="001508C4" w:rsidP="001508C4">
      <w:pPr>
        <w:spacing w:before="0" w:beforeAutospacing="0" w:after="0" w:afterAutospacing="0"/>
        <w:rPr>
          <w:rFonts w:ascii="Times New Roman" w:eastAsia="Times New Roman" w:hAnsi="Times New Roman" w:cs="Times New Roman"/>
          <w:sz w:val="24"/>
          <w:szCs w:val="24"/>
          <w:lang w:eastAsia="fr-FR"/>
        </w:rPr>
      </w:pP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6" name="Image 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répétition</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lastRenderedPageBreak/>
        <w:t xml:space="preserve">La répétition n’est pas forcément une maladresse. Elle est aussi un moyen de renforcer une idée comme dans l’exemple ci-dessous où la répétition (que l’on pourra définir comme étant la reprise d’un ou plusieurs mots) du participe présent </w:t>
      </w:r>
      <w:r w:rsidRPr="00C25E8B">
        <w:rPr>
          <w:rFonts w:ascii="Times New Roman" w:eastAsia="Times New Roman" w:hAnsi="Times New Roman" w:cs="Times New Roman"/>
          <w:i/>
          <w:iCs/>
          <w:sz w:val="24"/>
          <w:szCs w:val="24"/>
          <w:lang w:eastAsia="fr-FR"/>
        </w:rPr>
        <w:t>tombant</w:t>
      </w:r>
      <w:r w:rsidRPr="00C25E8B">
        <w:rPr>
          <w:rFonts w:ascii="Times New Roman" w:eastAsia="Times New Roman" w:hAnsi="Times New Roman" w:cs="Times New Roman"/>
          <w:sz w:val="24"/>
          <w:szCs w:val="24"/>
          <w:lang w:eastAsia="fr-FR"/>
        </w:rPr>
        <w:t xml:space="preserve"> exprime la durée de la chute :</w:t>
      </w:r>
    </w:p>
    <w:p w:rsidR="001508C4" w:rsidRPr="00C25E8B" w:rsidRDefault="001508C4" w:rsidP="008721CF">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En même temps, Dantès se sentit lancé, en effet, dans un vide énorme, traversant les airs comme un oiseau blessé, tombant, tombant toujours avec une épouvante qui lui glaçait le </w:t>
      </w:r>
      <w:r w:rsidR="008721CF" w:rsidRPr="00C25E8B">
        <w:rPr>
          <w:rFonts w:ascii="Times New Roman" w:eastAsia="Times New Roman" w:hAnsi="Times New Roman" w:cs="Times New Roman"/>
          <w:sz w:val="24"/>
          <w:szCs w:val="24"/>
          <w:lang w:eastAsia="fr-FR"/>
        </w:rPr>
        <w:t>cœur</w:t>
      </w:r>
      <w:r w:rsidRPr="00C25E8B">
        <w:rPr>
          <w:rFonts w:ascii="Times New Roman" w:eastAsia="Times New Roman" w:hAnsi="Times New Roman" w:cs="Times New Roman"/>
          <w:sz w:val="24"/>
          <w:szCs w:val="24"/>
          <w:lang w:eastAsia="fr-FR"/>
        </w:rPr>
        <w:t>. (</w:t>
      </w:r>
      <w:r w:rsidRPr="00C25E8B">
        <w:rPr>
          <w:rFonts w:ascii="Times New Roman" w:eastAsia="Times New Roman" w:hAnsi="Times New Roman" w:cs="Times New Roman"/>
          <w:i/>
          <w:iCs/>
          <w:sz w:val="24"/>
          <w:szCs w:val="24"/>
          <w:lang w:eastAsia="fr-FR"/>
        </w:rPr>
        <w:t>Le Comte de Monte-Cristo</w:t>
      </w:r>
      <w:r w:rsidRPr="00C25E8B">
        <w:rPr>
          <w:rFonts w:ascii="Times New Roman" w:eastAsia="Times New Roman" w:hAnsi="Times New Roman" w:cs="Times New Roman"/>
          <w:sz w:val="24"/>
          <w:szCs w:val="24"/>
          <w:lang w:eastAsia="fr-FR"/>
        </w:rPr>
        <w:t>, Alexandre Dumas)</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7" name="Imag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L’anaphore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Si l’on répète un même mot à la même place (ici en tête de vers), on ne parle plus de répétition, mais d’anaphore :</w:t>
      </w:r>
    </w:p>
    <w:p w:rsidR="001508C4" w:rsidRPr="00C25E8B" w:rsidRDefault="001508C4" w:rsidP="008721CF">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bras qu'avec respect toute l'Espagne admire,</w:t>
      </w:r>
      <w:r w:rsidRPr="00C25E8B">
        <w:rPr>
          <w:rFonts w:ascii="Times New Roman" w:eastAsia="Times New Roman" w:hAnsi="Times New Roman" w:cs="Times New Roman"/>
          <w:sz w:val="24"/>
          <w:szCs w:val="24"/>
          <w:lang w:eastAsia="fr-FR"/>
        </w:rPr>
        <w:br/>
        <w:t>Ce bras qui tant de fois a sauvé cet empire... (</w:t>
      </w:r>
      <w:r w:rsidRPr="00C25E8B">
        <w:rPr>
          <w:rFonts w:ascii="Times New Roman" w:eastAsia="Times New Roman" w:hAnsi="Times New Roman" w:cs="Times New Roman"/>
          <w:i/>
          <w:iCs/>
          <w:sz w:val="24"/>
          <w:szCs w:val="24"/>
          <w:lang w:eastAsia="fr-FR"/>
        </w:rPr>
        <w:t>Le Cid</w:t>
      </w:r>
      <w:r w:rsidRPr="00C25E8B">
        <w:rPr>
          <w:rFonts w:ascii="Times New Roman" w:eastAsia="Times New Roman" w:hAnsi="Times New Roman" w:cs="Times New Roman"/>
          <w:sz w:val="24"/>
          <w:szCs w:val="24"/>
          <w:lang w:eastAsia="fr-FR"/>
        </w:rPr>
        <w:t xml:space="preserve"> de Corneille)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8" name="Image 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métonymie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Toute la ville se laissa berner. (</w:t>
      </w:r>
      <w:r w:rsidRPr="00C25E8B">
        <w:rPr>
          <w:rFonts w:ascii="Times New Roman" w:eastAsia="Times New Roman" w:hAnsi="Times New Roman" w:cs="Times New Roman"/>
          <w:i/>
          <w:iCs/>
          <w:sz w:val="24"/>
          <w:szCs w:val="24"/>
          <w:lang w:eastAsia="fr-FR"/>
        </w:rPr>
        <w:t>L’Odyssée</w:t>
      </w:r>
      <w:r w:rsidRPr="00C25E8B">
        <w:rPr>
          <w:rFonts w:ascii="Times New Roman" w:eastAsia="Times New Roman" w:hAnsi="Times New Roman" w:cs="Times New Roman"/>
          <w:sz w:val="24"/>
          <w:szCs w:val="24"/>
          <w:lang w:eastAsia="fr-FR"/>
        </w:rPr>
        <w:t xml:space="preserve"> d’Homère)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Lorsqu’on lit cette phrase, on comprend bien que ce qui est berné (trompé), ce n’est pas la ville elle-même, mais les habitants de la ville. Autrement dit, les habitants de la ville sont désignés par la ville. C’est ce qu’on appelle une métonymie.</w:t>
      </w:r>
      <w:r w:rsidRPr="00C25E8B">
        <w:rPr>
          <w:rFonts w:ascii="Times New Roman" w:eastAsia="Times New Roman" w:hAnsi="Times New Roman" w:cs="Times New Roman"/>
          <w:sz w:val="24"/>
          <w:szCs w:val="24"/>
          <w:lang w:eastAsia="fr-FR"/>
        </w:rPr>
        <w:br/>
      </w:r>
      <w:r w:rsidRPr="00C25E8B">
        <w:rPr>
          <w:rFonts w:ascii="Times New Roman" w:eastAsia="Times New Roman" w:hAnsi="Times New Roman" w:cs="Times New Roman"/>
          <w:sz w:val="24"/>
          <w:szCs w:val="24"/>
          <w:lang w:eastAsia="fr-FR"/>
        </w:rPr>
        <w:br/>
        <w:t xml:space="preserve">On en utilise fréquemment. Lorsqu’on dit </w:t>
      </w:r>
      <w:r w:rsidRPr="00C25E8B">
        <w:rPr>
          <w:rFonts w:ascii="Times New Roman" w:eastAsia="Times New Roman" w:hAnsi="Times New Roman" w:cs="Times New Roman"/>
          <w:i/>
          <w:iCs/>
          <w:sz w:val="24"/>
          <w:szCs w:val="24"/>
          <w:lang w:eastAsia="fr-FR"/>
        </w:rPr>
        <w:t>Boire un verre</w:t>
      </w:r>
      <w:r w:rsidRPr="00C25E8B">
        <w:rPr>
          <w:rFonts w:ascii="Times New Roman" w:eastAsia="Times New Roman" w:hAnsi="Times New Roman" w:cs="Times New Roman"/>
          <w:sz w:val="24"/>
          <w:szCs w:val="24"/>
          <w:lang w:eastAsia="fr-FR"/>
        </w:rPr>
        <w:t>, on ne boit pas le verre, mais ce qu’il y a dedans. On a désigné le contenu par le contenant.</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Il existe d’autres types de métonymies :</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 quand on emploie la matière pour désigner l’objet qui en est fait : </w:t>
      </w:r>
      <w:r w:rsidRPr="00C25E8B">
        <w:rPr>
          <w:rFonts w:ascii="Times New Roman" w:eastAsia="Times New Roman" w:hAnsi="Times New Roman" w:cs="Times New Roman"/>
          <w:i/>
          <w:iCs/>
          <w:sz w:val="24"/>
          <w:szCs w:val="24"/>
          <w:lang w:eastAsia="fr-FR"/>
        </w:rPr>
        <w:t>J’ai froid, je mettrais bien une petite laine.</w:t>
      </w:r>
      <w:r w:rsidRPr="00C25E8B">
        <w:rPr>
          <w:rFonts w:ascii="Times New Roman" w:eastAsia="Times New Roman" w:hAnsi="Times New Roman" w:cs="Times New Roman"/>
          <w:sz w:val="24"/>
          <w:szCs w:val="24"/>
          <w:lang w:eastAsia="fr-FR"/>
        </w:rPr>
        <w:br/>
        <w:t xml:space="preserve">- quand on désigne une chose par son lieu d’origine : </w:t>
      </w:r>
      <w:r w:rsidRPr="00C25E8B">
        <w:rPr>
          <w:rFonts w:ascii="Times New Roman" w:eastAsia="Times New Roman" w:hAnsi="Times New Roman" w:cs="Times New Roman"/>
          <w:i/>
          <w:iCs/>
          <w:sz w:val="24"/>
          <w:szCs w:val="24"/>
          <w:lang w:eastAsia="fr-FR"/>
        </w:rPr>
        <w:t>Ce coulommiers est crémeux à souhait (le coulommiers est un fromage fabriqué à Coulommiers).</w:t>
      </w:r>
      <w:r w:rsidRPr="00C25E8B">
        <w:rPr>
          <w:rFonts w:ascii="Times New Roman" w:eastAsia="Times New Roman" w:hAnsi="Times New Roman" w:cs="Times New Roman"/>
          <w:sz w:val="24"/>
          <w:szCs w:val="24"/>
          <w:lang w:eastAsia="fr-FR"/>
        </w:rPr>
        <w:br/>
        <w:t xml:space="preserve">- quand on emploie l’instrument pour celui qui l’emploie : </w:t>
      </w:r>
      <w:r w:rsidRPr="00C25E8B">
        <w:rPr>
          <w:rFonts w:ascii="Times New Roman" w:eastAsia="Times New Roman" w:hAnsi="Times New Roman" w:cs="Times New Roman"/>
          <w:i/>
          <w:iCs/>
          <w:sz w:val="24"/>
          <w:szCs w:val="24"/>
          <w:lang w:eastAsia="fr-FR"/>
        </w:rPr>
        <w:t>C’est lui, le premier violon</w:t>
      </w:r>
      <w:r w:rsidRPr="00C25E8B">
        <w:rPr>
          <w:rFonts w:ascii="Times New Roman" w:eastAsia="Times New Roman" w:hAnsi="Times New Roman" w:cs="Times New Roman"/>
          <w:sz w:val="24"/>
          <w:szCs w:val="24"/>
          <w:lang w:eastAsia="fr-FR"/>
        </w:rPr>
        <w:t xml:space="preserve"> (l’expression désigne non pas l’instrument, mais celui qui en joue).</w:t>
      </w:r>
      <w:r w:rsidRPr="00C25E8B">
        <w:rPr>
          <w:rFonts w:ascii="Times New Roman" w:eastAsia="Times New Roman" w:hAnsi="Times New Roman" w:cs="Times New Roman"/>
          <w:sz w:val="24"/>
          <w:szCs w:val="24"/>
          <w:lang w:eastAsia="fr-FR"/>
        </w:rPr>
        <w:br/>
        <w:t xml:space="preserve">- quand on emploie la cause pour l’effet : </w:t>
      </w:r>
      <w:r w:rsidRPr="00C25E8B">
        <w:rPr>
          <w:rFonts w:ascii="Times New Roman" w:eastAsia="Times New Roman" w:hAnsi="Times New Roman" w:cs="Times New Roman"/>
          <w:i/>
          <w:iCs/>
          <w:sz w:val="24"/>
          <w:szCs w:val="24"/>
          <w:lang w:eastAsia="fr-FR"/>
        </w:rPr>
        <w:t>J’ai encore lu un Victor Hugo</w:t>
      </w:r>
      <w:r w:rsidRPr="00C25E8B">
        <w:rPr>
          <w:rFonts w:ascii="Times New Roman" w:eastAsia="Times New Roman" w:hAnsi="Times New Roman" w:cs="Times New Roman"/>
          <w:sz w:val="24"/>
          <w:szCs w:val="24"/>
          <w:lang w:eastAsia="fr-FR"/>
        </w:rPr>
        <w:t xml:space="preserve"> (en fait, c’est le livre de Victor Hugo qui est lu).</w:t>
      </w:r>
    </w:p>
    <w:p w:rsidR="00CE42B2" w:rsidRPr="007221B7"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En somme, la métonymie est une figure de style qui consiste à désigner un objet (le fromage par exemple) par un autre objet (la ville qui le produit), mais qui possède un lien avec celui-ci.</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9" name="Image 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synecdoque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Je ne regarderai ni l’or du soir qui tombe</w:t>
      </w:r>
      <w:r w:rsidRPr="00C25E8B">
        <w:rPr>
          <w:rFonts w:ascii="Times New Roman" w:eastAsia="Times New Roman" w:hAnsi="Times New Roman" w:cs="Times New Roman"/>
          <w:sz w:val="24"/>
          <w:szCs w:val="24"/>
          <w:lang w:eastAsia="fr-FR"/>
        </w:rPr>
        <w:br/>
        <w:t>Ni les voiles au loin descendant vers Harfleur (“Demain dès l’aube”, Victor Hugo)</w:t>
      </w:r>
    </w:p>
    <w:p w:rsidR="001508C4" w:rsidRPr="00C25E8B" w:rsidRDefault="001508C4" w:rsidP="00CE42B2">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Les voiles désignent évidemment les bateaux. Le procédé consiste à désigner un objet (le bateau) par une de ses parties (la voile). Si je dis </w:t>
      </w:r>
      <w:r w:rsidRPr="00C25E8B">
        <w:rPr>
          <w:rFonts w:ascii="Times New Roman" w:eastAsia="Times New Roman" w:hAnsi="Times New Roman" w:cs="Times New Roman"/>
          <w:i/>
          <w:iCs/>
          <w:sz w:val="24"/>
          <w:szCs w:val="24"/>
          <w:lang w:eastAsia="fr-FR"/>
        </w:rPr>
        <w:t>J’ai besoin d’un toit</w:t>
      </w:r>
      <w:r w:rsidRPr="00C25E8B">
        <w:rPr>
          <w:rFonts w:ascii="Times New Roman" w:eastAsia="Times New Roman" w:hAnsi="Times New Roman" w:cs="Times New Roman"/>
          <w:sz w:val="24"/>
          <w:szCs w:val="24"/>
          <w:lang w:eastAsia="fr-FR"/>
        </w:rPr>
        <w:t xml:space="preserve">, le mot </w:t>
      </w:r>
      <w:r w:rsidRPr="00C25E8B">
        <w:rPr>
          <w:rFonts w:ascii="Times New Roman" w:eastAsia="Times New Roman" w:hAnsi="Times New Roman" w:cs="Times New Roman"/>
          <w:i/>
          <w:iCs/>
          <w:sz w:val="24"/>
          <w:szCs w:val="24"/>
          <w:lang w:eastAsia="fr-FR"/>
        </w:rPr>
        <w:t>toit</w:t>
      </w:r>
      <w:r w:rsidRPr="00C25E8B">
        <w:rPr>
          <w:rFonts w:ascii="Times New Roman" w:eastAsia="Times New Roman" w:hAnsi="Times New Roman" w:cs="Times New Roman"/>
          <w:sz w:val="24"/>
          <w:szCs w:val="24"/>
          <w:lang w:eastAsia="fr-FR"/>
        </w:rPr>
        <w:t xml:space="preserve"> est en fait mis pour une maison.</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lastRenderedPageBreak/>
        <w:drawing>
          <wp:inline distT="0" distB="0" distL="0" distR="0">
            <wp:extent cx="152400" cy="152400"/>
            <wp:effectExtent l="19050" t="0" r="0" b="0"/>
            <wp:docPr id="10" name="Imag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L’antiphrase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Quand on emploie un mot dans un sens contraire à celui qui lui est habituel, on a recours à l’antiphrase.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La large zébrure d’une vieille cicatrice courait d’un </w:t>
      </w:r>
      <w:proofErr w:type="spellStart"/>
      <w:r w:rsidRPr="00C25E8B">
        <w:rPr>
          <w:rFonts w:ascii="Times New Roman" w:eastAsia="Times New Roman" w:hAnsi="Times New Roman" w:cs="Times New Roman"/>
          <w:sz w:val="24"/>
          <w:szCs w:val="24"/>
          <w:lang w:eastAsia="fr-FR"/>
        </w:rPr>
        <w:t>oeil</w:t>
      </w:r>
      <w:proofErr w:type="spellEnd"/>
      <w:r w:rsidRPr="00C25E8B">
        <w:rPr>
          <w:rFonts w:ascii="Times New Roman" w:eastAsia="Times New Roman" w:hAnsi="Times New Roman" w:cs="Times New Roman"/>
          <w:sz w:val="24"/>
          <w:szCs w:val="24"/>
          <w:lang w:eastAsia="fr-FR"/>
        </w:rPr>
        <w:t xml:space="preserve"> au menton et, en contractant les chairs, elle avait relevé un côté de la lèvre supérieure : trois dents sortaient de la gencive. Une tignasse orange s’enracinait bas sur son front.</w:t>
      </w:r>
      <w:r w:rsidRPr="00C25E8B">
        <w:rPr>
          <w:rFonts w:ascii="Times New Roman" w:eastAsia="Times New Roman" w:hAnsi="Times New Roman" w:cs="Times New Roman"/>
          <w:sz w:val="24"/>
          <w:szCs w:val="24"/>
          <w:lang w:eastAsia="fr-FR"/>
        </w:rPr>
        <w:br/>
        <w:t>“Un Adonis, n’est-ce pas? ironisa l’inspecteur [...]” (“L’homme à la lèvre tordue” de Sir Arthur Conan Doyle)</w:t>
      </w:r>
    </w:p>
    <w:p w:rsidR="001508C4" w:rsidRPr="00C25E8B" w:rsidRDefault="001508C4" w:rsidP="001508C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Un Adonis désignant un jeune homme d’une grande beauté, l’emploi de ce mot est ici un trait d’humour, d’ironie.</w:t>
      </w:r>
      <w:r w:rsidRPr="00C25E8B">
        <w:rPr>
          <w:rFonts w:ascii="Times New Roman" w:eastAsia="Times New Roman" w:hAnsi="Times New Roman" w:cs="Times New Roman"/>
          <w:sz w:val="24"/>
          <w:szCs w:val="24"/>
          <w:lang w:eastAsia="fr-FR"/>
        </w:rPr>
        <w:br/>
        <w:t>Lorsque l’on félicite quelqu’un (</w:t>
      </w:r>
      <w:r w:rsidRPr="00C25E8B">
        <w:rPr>
          <w:rFonts w:ascii="Times New Roman" w:eastAsia="Times New Roman" w:hAnsi="Times New Roman" w:cs="Times New Roman"/>
          <w:i/>
          <w:iCs/>
          <w:sz w:val="24"/>
          <w:szCs w:val="24"/>
          <w:lang w:eastAsia="fr-FR"/>
        </w:rPr>
        <w:t>Ah ! bravo !</w:t>
      </w:r>
      <w:r w:rsidRPr="00C25E8B">
        <w:rPr>
          <w:rFonts w:ascii="Times New Roman" w:eastAsia="Times New Roman" w:hAnsi="Times New Roman" w:cs="Times New Roman"/>
          <w:sz w:val="24"/>
          <w:szCs w:val="24"/>
          <w:lang w:eastAsia="fr-FR"/>
        </w:rPr>
        <w:t>) qui vient de faire une bêtise, on fait une antiphrase. L’ironie - qui consiste à dire le contraire de ce que l’on pense pour se moquer - a souvent recours à l’antiphrase.</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b/>
          <w:bCs/>
          <w:sz w:val="24"/>
          <w:szCs w:val="24"/>
          <w:lang w:eastAsia="fr-FR"/>
        </w:rPr>
        <w:t>L’énumération</w:t>
      </w:r>
    </w:p>
    <w:p w:rsidR="00EA0644" w:rsidRPr="00C25E8B" w:rsidRDefault="00EA0644" w:rsidP="00C25E8B">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C’est l’enchaînement de plusieurs mots d’une même catégorie grammaticale (ici des groupes nominaux). On emploie également le terme d’accumulation pour désigner l’énumération.</w:t>
      </w:r>
    </w:p>
    <w:p w:rsidR="00EA0644" w:rsidRPr="00C25E8B" w:rsidRDefault="00EA0644" w:rsidP="00C25E8B">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les chants joyeux, les chansons pieuses, les soupirs fervents des pénitents, les éclats de rire de la gaieté, les plaintes, les cris de joies, les acclamations d’allégresse, les plaisanteries, la prière, remplissaient les airs d’un concert merveilleux et étourdissant. (</w:t>
      </w:r>
      <w:r w:rsidRPr="00C25E8B">
        <w:rPr>
          <w:rFonts w:ascii="Times New Roman" w:eastAsia="Times New Roman" w:hAnsi="Times New Roman" w:cs="Times New Roman"/>
          <w:i/>
          <w:iCs/>
          <w:sz w:val="24"/>
          <w:szCs w:val="24"/>
          <w:lang w:eastAsia="fr-FR"/>
        </w:rPr>
        <w:t>Les Elixirs du Diable</w:t>
      </w:r>
      <w:r w:rsidRPr="00C25E8B">
        <w:rPr>
          <w:rFonts w:ascii="Times New Roman" w:eastAsia="Times New Roman" w:hAnsi="Times New Roman" w:cs="Times New Roman"/>
          <w:sz w:val="24"/>
          <w:szCs w:val="24"/>
          <w:lang w:eastAsia="fr-FR"/>
        </w:rPr>
        <w:t xml:space="preserve"> de E.T.A. Hoffman)</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21" name="Image 2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gradation</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Quand l’énumération enchaîne des mots de telle façon que celui qui suit exprime une idée toujours un peu moins ou un peu plus que ce qui précède, on parle de gradation. Il y a donc une progression :</w:t>
      </w:r>
    </w:p>
    <w:p w:rsidR="00EA0644" w:rsidRPr="00C25E8B" w:rsidRDefault="00EA0644" w:rsidP="00C25E8B">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Rien n’était si beau, si leste, si brillant, si bien ordonné que les deux armées. Les trompettes, les fifres, les hautbois, les tambours, les canons, formaient une harmonie telle qu’il n’y en eut jamais en enfer. (</w:t>
      </w:r>
      <w:r w:rsidRPr="00C25E8B">
        <w:rPr>
          <w:rFonts w:ascii="Times New Roman" w:eastAsia="Times New Roman" w:hAnsi="Times New Roman" w:cs="Times New Roman"/>
          <w:i/>
          <w:iCs/>
          <w:sz w:val="24"/>
          <w:szCs w:val="24"/>
          <w:lang w:eastAsia="fr-FR"/>
        </w:rPr>
        <w:t>Candide</w:t>
      </w:r>
      <w:r w:rsidRPr="00C25E8B">
        <w:rPr>
          <w:rFonts w:ascii="Times New Roman" w:eastAsia="Times New Roman" w:hAnsi="Times New Roman" w:cs="Times New Roman"/>
          <w:sz w:val="24"/>
          <w:szCs w:val="24"/>
          <w:lang w:eastAsia="fr-FR"/>
        </w:rPr>
        <w:t>, Voltaire)</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22" name="Image 2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L’oxymore</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qui me cachait ne paraissait point posséder de contours nettement arrêtés, mais une sorte de transparence opaque, s'éclaircissant peu à peu. (“Le Horla”, Guy de Maupassant)</w:t>
      </w:r>
    </w:p>
    <w:p w:rsidR="00EA0644" w:rsidRPr="00C25E8B" w:rsidRDefault="00EA0644" w:rsidP="00C25E8B">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On l’appelle également l’alliance de mots. L’oxymore allie deux mots de sens contraire. L’exemple le plus célèbre est </w:t>
      </w:r>
      <w:r w:rsidRPr="00C25E8B">
        <w:rPr>
          <w:rFonts w:ascii="Times New Roman" w:eastAsia="Times New Roman" w:hAnsi="Times New Roman" w:cs="Times New Roman"/>
          <w:i/>
          <w:iCs/>
          <w:sz w:val="24"/>
          <w:szCs w:val="24"/>
          <w:lang w:eastAsia="fr-FR"/>
        </w:rPr>
        <w:t>l’obscure clarté qui tombe des étoiles</w:t>
      </w:r>
      <w:r w:rsidRPr="00C25E8B">
        <w:rPr>
          <w:rFonts w:ascii="Times New Roman" w:eastAsia="Times New Roman" w:hAnsi="Times New Roman" w:cs="Times New Roman"/>
          <w:sz w:val="24"/>
          <w:szCs w:val="24"/>
          <w:lang w:eastAsia="fr-FR"/>
        </w:rPr>
        <w:t>. Comment, autrement que par un oxymore, dire ce qui semble à la fois lumineux et obscur lors d’une nuit étoilée ?</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23" name="Image 2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L’euphémisme</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procédé consiste à dire les choses d’une façon que tout ce qui est désagréable, triste, choquant sera atténué :</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lastRenderedPageBreak/>
        <w:t xml:space="preserve">Elle a vécu, </w:t>
      </w:r>
      <w:proofErr w:type="spellStart"/>
      <w:r w:rsidRPr="00C25E8B">
        <w:rPr>
          <w:rFonts w:ascii="Times New Roman" w:eastAsia="Times New Roman" w:hAnsi="Times New Roman" w:cs="Times New Roman"/>
          <w:sz w:val="24"/>
          <w:szCs w:val="24"/>
          <w:lang w:eastAsia="fr-FR"/>
        </w:rPr>
        <w:t>Myrto</w:t>
      </w:r>
      <w:proofErr w:type="spellEnd"/>
      <w:r w:rsidRPr="00C25E8B">
        <w:rPr>
          <w:rFonts w:ascii="Times New Roman" w:eastAsia="Times New Roman" w:hAnsi="Times New Roman" w:cs="Times New Roman"/>
          <w:sz w:val="24"/>
          <w:szCs w:val="24"/>
          <w:lang w:eastAsia="fr-FR"/>
        </w:rPr>
        <w:t>, la jeune Tarentine ! ("La jeune Tarentine" d'André Chénier)</w:t>
      </w:r>
    </w:p>
    <w:p w:rsidR="00EA0644" w:rsidRPr="00C25E8B" w:rsidRDefault="00EA0644" w:rsidP="00C25E8B">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i/>
          <w:iCs/>
          <w:sz w:val="24"/>
          <w:szCs w:val="24"/>
          <w:lang w:eastAsia="fr-FR"/>
        </w:rPr>
        <w:t>Elle a vécu</w:t>
      </w:r>
      <w:r w:rsidRPr="00C25E8B">
        <w:rPr>
          <w:rFonts w:ascii="Times New Roman" w:eastAsia="Times New Roman" w:hAnsi="Times New Roman" w:cs="Times New Roman"/>
          <w:sz w:val="24"/>
          <w:szCs w:val="24"/>
          <w:lang w:eastAsia="fr-FR"/>
        </w:rPr>
        <w:t xml:space="preserve"> signifie </w:t>
      </w:r>
      <w:r w:rsidRPr="00C25E8B">
        <w:rPr>
          <w:rFonts w:ascii="Times New Roman" w:eastAsia="Times New Roman" w:hAnsi="Times New Roman" w:cs="Times New Roman"/>
          <w:i/>
          <w:iCs/>
          <w:sz w:val="24"/>
          <w:szCs w:val="24"/>
          <w:lang w:eastAsia="fr-FR"/>
        </w:rPr>
        <w:t>Elle est morte</w:t>
      </w:r>
      <w:r w:rsidRPr="00C25E8B">
        <w:rPr>
          <w:rFonts w:ascii="Times New Roman" w:eastAsia="Times New Roman" w:hAnsi="Times New Roman" w:cs="Times New Roman"/>
          <w:sz w:val="24"/>
          <w:szCs w:val="24"/>
          <w:lang w:eastAsia="fr-FR"/>
        </w:rPr>
        <w:t>. On voit que l’euphémisme a recours à la périphrase pour atténuer l’idée de mort.</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noProof/>
          <w:sz w:val="24"/>
          <w:szCs w:val="24"/>
          <w:lang w:eastAsia="fr-FR"/>
        </w:rPr>
        <w:drawing>
          <wp:inline distT="0" distB="0" distL="0" distR="0">
            <wp:extent cx="152400" cy="152400"/>
            <wp:effectExtent l="19050" t="0" r="0" b="0"/>
            <wp:docPr id="24" name="Image 2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ck"/>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C25E8B">
        <w:rPr>
          <w:rFonts w:ascii="Times New Roman" w:eastAsia="Times New Roman" w:hAnsi="Times New Roman" w:cs="Times New Roman"/>
          <w:b/>
          <w:bCs/>
          <w:sz w:val="24"/>
          <w:szCs w:val="24"/>
          <w:lang w:eastAsia="fr-FR"/>
        </w:rPr>
        <w:t>La litote</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Ce procédé consiste à dire moins pour suggérer plus :</w:t>
      </w:r>
    </w:p>
    <w:p w:rsidR="00EA0644" w:rsidRPr="00C25E8B"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 xml:space="preserve">Colin devait le jour à un brave laboureur des environs, qui cultivait la terre avec quatre mulets, et qui, après avoir payé la taille, le </w:t>
      </w:r>
      <w:proofErr w:type="spellStart"/>
      <w:r w:rsidRPr="00C25E8B">
        <w:rPr>
          <w:rFonts w:ascii="Times New Roman" w:eastAsia="Times New Roman" w:hAnsi="Times New Roman" w:cs="Times New Roman"/>
          <w:sz w:val="24"/>
          <w:szCs w:val="24"/>
          <w:lang w:eastAsia="fr-FR"/>
        </w:rPr>
        <w:t>taillon</w:t>
      </w:r>
      <w:proofErr w:type="spellEnd"/>
      <w:r w:rsidRPr="00C25E8B">
        <w:rPr>
          <w:rFonts w:ascii="Times New Roman" w:eastAsia="Times New Roman" w:hAnsi="Times New Roman" w:cs="Times New Roman"/>
          <w:sz w:val="24"/>
          <w:szCs w:val="24"/>
          <w:lang w:eastAsia="fr-FR"/>
        </w:rPr>
        <w:t>, les aides et gabelles, le sou pour livre, la capitation et les vingtièmes, ne se trouvait pas puissamment riche au bout de l'année. (</w:t>
      </w:r>
      <w:r w:rsidRPr="00C25E8B">
        <w:rPr>
          <w:rFonts w:ascii="Times New Roman" w:eastAsia="Times New Roman" w:hAnsi="Times New Roman" w:cs="Times New Roman"/>
          <w:i/>
          <w:iCs/>
          <w:sz w:val="24"/>
          <w:szCs w:val="24"/>
          <w:lang w:eastAsia="fr-FR"/>
        </w:rPr>
        <w:t>Jeannot et Colin</w:t>
      </w:r>
      <w:r w:rsidRPr="00C25E8B">
        <w:rPr>
          <w:rFonts w:ascii="Times New Roman" w:eastAsia="Times New Roman" w:hAnsi="Times New Roman" w:cs="Times New Roman"/>
          <w:sz w:val="24"/>
          <w:szCs w:val="24"/>
          <w:lang w:eastAsia="fr-FR"/>
        </w:rPr>
        <w:t xml:space="preserve"> de Voltaire)</w:t>
      </w:r>
    </w:p>
    <w:p w:rsidR="00B91461" w:rsidRDefault="00EA0644" w:rsidP="00EA0644">
      <w:pPr>
        <w:rPr>
          <w:rFonts w:ascii="Times New Roman" w:eastAsia="Times New Roman" w:hAnsi="Times New Roman" w:cs="Times New Roman"/>
          <w:sz w:val="24"/>
          <w:szCs w:val="24"/>
          <w:lang w:eastAsia="fr-FR"/>
        </w:rPr>
      </w:pPr>
      <w:r w:rsidRPr="00C25E8B">
        <w:rPr>
          <w:rFonts w:ascii="Times New Roman" w:eastAsia="Times New Roman" w:hAnsi="Times New Roman" w:cs="Times New Roman"/>
          <w:sz w:val="24"/>
          <w:szCs w:val="24"/>
          <w:lang w:eastAsia="fr-FR"/>
        </w:rPr>
        <w:t>Quand Voltaire écrit que le laboureur n’était pas « puissamment riche » à la fin de l’année après avoir payé les impôts, il faut comprendre qu’il était pauvre. Ici, la litote est un trait d’humour, d’ironie même.</w:t>
      </w:r>
      <w:r w:rsidRPr="00C25E8B">
        <w:rPr>
          <w:rFonts w:ascii="Times New Roman" w:eastAsia="Times New Roman" w:hAnsi="Times New Roman" w:cs="Times New Roman"/>
          <w:sz w:val="24"/>
          <w:szCs w:val="24"/>
          <w:lang w:eastAsia="fr-FR"/>
        </w:rPr>
        <w:br/>
        <w:t>On l’utilise parfois dans le langage courant. En effet, pour dire qu’un plat est excellent, on dira, par exemple, « Pas mauvais ce rôti ! ».</w:t>
      </w:r>
    </w:p>
    <w:p w:rsidR="009A15EC" w:rsidRPr="009A15EC" w:rsidRDefault="009A15EC" w:rsidP="009A15EC">
      <w:pPr>
        <w:pStyle w:val="Titre2"/>
        <w:shd w:val="clear" w:color="auto" w:fill="FFFFFF"/>
        <w:rPr>
          <w:color w:val="000000"/>
          <w:sz w:val="24"/>
          <w:szCs w:val="24"/>
        </w:rPr>
      </w:pPr>
      <w:r w:rsidRPr="009A15EC">
        <w:rPr>
          <w:color w:val="000000"/>
          <w:sz w:val="24"/>
          <w:szCs w:val="24"/>
        </w:rPr>
        <w:t>Antonomase</w:t>
      </w:r>
    </w:p>
    <w:p w:rsidR="009A15EC" w:rsidRPr="009A15EC" w:rsidRDefault="009A15EC" w:rsidP="009A15EC">
      <w:pPr>
        <w:pStyle w:val="introduction"/>
        <w:shd w:val="clear" w:color="auto" w:fill="FFFFFF"/>
        <w:spacing w:line="240" w:lineRule="auto"/>
        <w:rPr>
          <w:color w:val="000000" w:themeColor="text1"/>
          <w:u w:val="single"/>
        </w:rPr>
      </w:pPr>
      <w:r w:rsidRPr="009A15EC">
        <w:rPr>
          <w:color w:val="000000"/>
        </w:rPr>
        <w:t xml:space="preserve">(Féminin) Une antonomase est une </w:t>
      </w:r>
      <w:hyperlink r:id="rId6" w:history="1">
        <w:r w:rsidRPr="009A15EC">
          <w:rPr>
            <w:rStyle w:val="Lienhypertexte"/>
            <w:color w:val="auto"/>
            <w:u w:val="none"/>
          </w:rPr>
          <w:t>figure de rhétorique</w:t>
        </w:r>
      </w:hyperlink>
      <w:r w:rsidRPr="009A15EC">
        <w:t xml:space="preserve"> qui </w:t>
      </w:r>
      <w:r w:rsidRPr="009A15EC">
        <w:rPr>
          <w:color w:val="000000"/>
        </w:rPr>
        <w:t xml:space="preserve">consiste à remplacer un nom propre par un nom commun et inversement. Le nom peut être également remplacé par une </w:t>
      </w:r>
      <w:hyperlink r:id="rId7" w:history="1">
        <w:r w:rsidRPr="009A15EC">
          <w:rPr>
            <w:rStyle w:val="Lienhypertexte"/>
            <w:color w:val="000000" w:themeColor="text1"/>
            <w:u w:val="none"/>
          </w:rPr>
          <w:t>périphrase</w:t>
        </w:r>
      </w:hyperlink>
      <w:r w:rsidRPr="009A15EC">
        <w:rPr>
          <w:color w:val="000000"/>
        </w:rPr>
        <w:t>.</w:t>
      </w:r>
      <w:r w:rsidRPr="009A15EC">
        <w:rPr>
          <w:color w:val="000000"/>
        </w:rPr>
        <w:br/>
        <w:t xml:space="preserve">L’antonomase est une variété de </w:t>
      </w:r>
      <w:hyperlink r:id="rId8" w:history="1">
        <w:r w:rsidRPr="009A15EC">
          <w:rPr>
            <w:rStyle w:val="Lienhypertexte"/>
            <w:color w:val="000000" w:themeColor="text1"/>
            <w:u w:val="none"/>
          </w:rPr>
          <w:t>métonymie</w:t>
        </w:r>
      </w:hyperlink>
      <w:r w:rsidRPr="009A15EC">
        <w:rPr>
          <w:color w:val="000000" w:themeColor="text1"/>
        </w:rPr>
        <w:t>.</w:t>
      </w:r>
    </w:p>
    <w:p w:rsidR="009A15EC" w:rsidRPr="009A15EC" w:rsidRDefault="009A15EC" w:rsidP="00313386">
      <w:pPr>
        <w:pStyle w:val="Titre3"/>
        <w:shd w:val="clear" w:color="auto" w:fill="FFFFFF" w:themeFill="background1"/>
        <w:tabs>
          <w:tab w:val="left" w:pos="3780"/>
        </w:tabs>
        <w:rPr>
          <w:color w:val="000000"/>
          <w:sz w:val="24"/>
          <w:szCs w:val="24"/>
        </w:rPr>
      </w:pPr>
      <w:r w:rsidRPr="009A15EC">
        <w:rPr>
          <w:color w:val="000000"/>
          <w:sz w:val="24"/>
          <w:szCs w:val="24"/>
        </w:rPr>
        <w:t>Exemples :</w:t>
      </w:r>
      <w:r w:rsidR="00313386">
        <w:rPr>
          <w:color w:val="000000"/>
          <w:sz w:val="24"/>
          <w:szCs w:val="24"/>
        </w:rPr>
        <w:tab/>
      </w:r>
    </w:p>
    <w:p w:rsidR="009A15EC" w:rsidRPr="009A15EC" w:rsidRDefault="009A15EC" w:rsidP="00313386">
      <w:pPr>
        <w:numPr>
          <w:ilvl w:val="0"/>
          <w:numId w:val="1"/>
        </w:numPr>
        <w:shd w:val="clear" w:color="auto" w:fill="FFFFFF" w:themeFill="background1"/>
        <w:jc w:val="both"/>
        <w:rPr>
          <w:rFonts w:ascii="Times New Roman" w:hAnsi="Times New Roman" w:cs="Times New Roman"/>
          <w:color w:val="000000"/>
          <w:sz w:val="24"/>
          <w:szCs w:val="24"/>
        </w:rPr>
      </w:pPr>
      <w:r w:rsidRPr="009A15EC">
        <w:rPr>
          <w:rFonts w:ascii="Times New Roman" w:hAnsi="Times New Roman" w:cs="Times New Roman"/>
          <w:color w:val="000000"/>
          <w:sz w:val="24"/>
          <w:szCs w:val="24"/>
        </w:rPr>
        <w:t>« C’est un véritable Harpagon ! » pour dire « Il est vraiment avare. »</w:t>
      </w:r>
    </w:p>
    <w:p w:rsidR="009A15EC" w:rsidRPr="009A15EC" w:rsidRDefault="009A15EC" w:rsidP="00313386">
      <w:pPr>
        <w:numPr>
          <w:ilvl w:val="0"/>
          <w:numId w:val="1"/>
        </w:numPr>
        <w:shd w:val="clear" w:color="auto" w:fill="FFFFFF" w:themeFill="background1"/>
        <w:jc w:val="both"/>
        <w:rPr>
          <w:rFonts w:ascii="Times New Roman" w:hAnsi="Times New Roman" w:cs="Times New Roman"/>
          <w:color w:val="000000"/>
          <w:sz w:val="24"/>
          <w:szCs w:val="24"/>
        </w:rPr>
      </w:pPr>
      <w:r w:rsidRPr="009A15EC">
        <w:rPr>
          <w:rFonts w:ascii="Times New Roman" w:hAnsi="Times New Roman" w:cs="Times New Roman"/>
          <w:color w:val="000000"/>
          <w:sz w:val="24"/>
          <w:szCs w:val="24"/>
        </w:rPr>
        <w:t>« Un Tartuffe » pour désigner une personne hypocrite.</w:t>
      </w:r>
    </w:p>
    <w:p w:rsidR="009A15EC" w:rsidRPr="009A15EC" w:rsidRDefault="009A15EC" w:rsidP="00313386">
      <w:pPr>
        <w:numPr>
          <w:ilvl w:val="0"/>
          <w:numId w:val="1"/>
        </w:numPr>
        <w:shd w:val="clear" w:color="auto" w:fill="FFFFFF" w:themeFill="background1"/>
        <w:jc w:val="both"/>
        <w:rPr>
          <w:rFonts w:ascii="Times New Roman" w:hAnsi="Times New Roman" w:cs="Times New Roman"/>
          <w:color w:val="000000"/>
          <w:sz w:val="24"/>
          <w:szCs w:val="24"/>
        </w:rPr>
      </w:pPr>
      <w:r w:rsidRPr="009A15EC">
        <w:rPr>
          <w:rFonts w:ascii="Times New Roman" w:hAnsi="Times New Roman" w:cs="Times New Roman"/>
          <w:color w:val="000000"/>
          <w:sz w:val="24"/>
          <w:szCs w:val="24"/>
        </w:rPr>
        <w:t>« Le quai d’Orsay » pour dire « le ministère des Affaires étrangères ».</w:t>
      </w:r>
    </w:p>
    <w:p w:rsidR="009A15EC" w:rsidRPr="009A15EC" w:rsidRDefault="009A15EC" w:rsidP="00313386">
      <w:pPr>
        <w:numPr>
          <w:ilvl w:val="0"/>
          <w:numId w:val="1"/>
        </w:numPr>
        <w:shd w:val="clear" w:color="auto" w:fill="FFFFFF" w:themeFill="background1"/>
        <w:jc w:val="both"/>
        <w:rPr>
          <w:rFonts w:ascii="Times New Roman" w:hAnsi="Times New Roman" w:cs="Times New Roman"/>
          <w:color w:val="000000"/>
          <w:sz w:val="24"/>
          <w:szCs w:val="24"/>
        </w:rPr>
      </w:pPr>
      <w:r w:rsidRPr="009A15EC">
        <w:rPr>
          <w:rFonts w:ascii="Times New Roman" w:hAnsi="Times New Roman" w:cs="Times New Roman"/>
          <w:color w:val="000000"/>
          <w:sz w:val="24"/>
          <w:szCs w:val="24"/>
        </w:rPr>
        <w:t>« Le Malin » pour « Satan ».</w:t>
      </w:r>
    </w:p>
    <w:p w:rsidR="0020660E" w:rsidRPr="0020660E" w:rsidRDefault="009A15EC" w:rsidP="0020660E">
      <w:pPr>
        <w:pStyle w:val="Titre2"/>
        <w:shd w:val="clear" w:color="auto" w:fill="FFFFFF"/>
        <w:rPr>
          <w:color w:val="000000"/>
          <w:sz w:val="24"/>
          <w:szCs w:val="24"/>
        </w:rPr>
      </w:pPr>
      <w:r>
        <w:rPr>
          <w:rFonts w:ascii="Arial" w:hAnsi="Arial" w:cs="Arial"/>
          <w:color w:val="000000"/>
          <w:sz w:val="21"/>
          <w:szCs w:val="21"/>
        </w:rPr>
        <w:br/>
      </w:r>
      <w:r w:rsidR="0020660E" w:rsidRPr="0020660E">
        <w:rPr>
          <w:color w:val="000000"/>
          <w:sz w:val="24"/>
          <w:szCs w:val="24"/>
        </w:rPr>
        <w:t>Hyperbole</w:t>
      </w:r>
    </w:p>
    <w:p w:rsidR="0020660E" w:rsidRPr="0020660E" w:rsidRDefault="0020660E" w:rsidP="0020660E">
      <w:pPr>
        <w:pStyle w:val="introduction"/>
        <w:shd w:val="clear" w:color="auto" w:fill="FFFFFF"/>
        <w:spacing w:line="240" w:lineRule="auto"/>
        <w:rPr>
          <w:color w:val="000000"/>
        </w:rPr>
      </w:pPr>
      <w:r w:rsidRPr="0020660E">
        <w:rPr>
          <w:color w:val="000000"/>
        </w:rPr>
        <w:t xml:space="preserve">(Féminin) L’hyperbole est une figure </w:t>
      </w:r>
      <w:r w:rsidRPr="0020660E">
        <w:t>d’</w:t>
      </w:r>
      <w:hyperlink r:id="rId9" w:history="1">
        <w:r w:rsidRPr="0020660E">
          <w:rPr>
            <w:rStyle w:val="Lienhypertexte"/>
            <w:color w:val="auto"/>
            <w:u w:val="none"/>
          </w:rPr>
          <w:t>amplification</w:t>
        </w:r>
      </w:hyperlink>
      <w:r w:rsidRPr="0020660E">
        <w:rPr>
          <w:color w:val="000000"/>
        </w:rPr>
        <w:t xml:space="preserve"> qui désigne l’ensemble des </w:t>
      </w:r>
      <w:r w:rsidRPr="0020660E">
        <w:rPr>
          <w:rStyle w:val="lev"/>
          <w:color w:val="000000"/>
        </w:rPr>
        <w:t>procédés d’exagération</w:t>
      </w:r>
      <w:r w:rsidRPr="0020660E">
        <w:rPr>
          <w:color w:val="000000"/>
        </w:rPr>
        <w:t xml:space="preserve"> qui touchent la syntaxe et le lexique (</w:t>
      </w:r>
      <w:hyperlink r:id="rId10" w:history="1">
        <w:r w:rsidRPr="0020660E">
          <w:rPr>
            <w:rStyle w:val="Lienhypertexte"/>
            <w:color w:val="auto"/>
            <w:u w:val="none"/>
          </w:rPr>
          <w:t>accumulation</w:t>
        </w:r>
        <w:r w:rsidRPr="0020660E">
          <w:rPr>
            <w:rStyle w:val="Lienhypertexte"/>
            <w:vanish/>
            <w:color w:val="auto"/>
            <w:u w:val="none"/>
          </w:rPr>
          <w:t>« Longue énumération de mots destinée à frapper le lecteur. » (TLFi)</w:t>
        </w:r>
      </w:hyperlink>
      <w:r w:rsidRPr="0020660E">
        <w:rPr>
          <w:color w:val="000000"/>
        </w:rPr>
        <w:t xml:space="preserve">, </w:t>
      </w:r>
      <w:hyperlink r:id="rId11" w:history="1">
        <w:r w:rsidRPr="0020660E">
          <w:rPr>
            <w:rStyle w:val="Lienhypertexte"/>
            <w:color w:val="auto"/>
            <w:u w:val="none"/>
          </w:rPr>
          <w:t>intensifs</w:t>
        </w:r>
        <w:r w:rsidRPr="0020660E">
          <w:rPr>
            <w:rStyle w:val="Lienhypertexte"/>
            <w:vanish/>
            <w:color w:val="auto"/>
            <w:u w:val="none"/>
          </w:rPr>
          <w:t xml:space="preserve">« On appelle </w:t>
        </w:r>
        <w:r w:rsidRPr="0020660E">
          <w:rPr>
            <w:rStyle w:val="Accentuation"/>
            <w:vanish/>
          </w:rPr>
          <w:t>intensifs</w:t>
        </w:r>
        <w:r w:rsidRPr="0020660E">
          <w:rPr>
            <w:rStyle w:val="Lienhypertexte"/>
            <w:vanish/>
            <w:color w:val="auto"/>
            <w:u w:val="none"/>
          </w:rPr>
          <w:t xml:space="preserve"> les noms, adjectifs, adverbes ou verbes formés avec un préfixe ou un suffixe qui indique un degré élevé de la propriété indiquée par la racine. » (</w:t>
        </w:r>
        <w:r w:rsidRPr="0020660E">
          <w:rPr>
            <w:rStyle w:val="Accentuation"/>
            <w:vanish/>
          </w:rPr>
          <w:t>Dictionnaire de linguistique</w:t>
        </w:r>
        <w:r w:rsidRPr="0020660E">
          <w:rPr>
            <w:rStyle w:val="Lienhypertexte"/>
            <w:vanish/>
            <w:color w:val="auto"/>
            <w:u w:val="none"/>
          </w:rPr>
          <w:t>, Larousse)</w:t>
        </w:r>
        <w:r w:rsidRPr="0020660E">
          <w:rPr>
            <w:vanish/>
          </w:rPr>
          <w:br/>
        </w:r>
        <w:r w:rsidRPr="0020660E">
          <w:rPr>
            <w:rStyle w:val="Lienhypertexte"/>
            <w:vanish/>
            <w:color w:val="auto"/>
            <w:u w:val="none"/>
          </w:rPr>
          <w:t xml:space="preserve">Exemples : les préfixes </w:t>
        </w:r>
        <w:r w:rsidRPr="0020660E">
          <w:rPr>
            <w:rStyle w:val="Accentuation"/>
            <w:vanish/>
          </w:rPr>
          <w:t>ultra, extra, super</w:t>
        </w:r>
        <w:r w:rsidRPr="0020660E">
          <w:rPr>
            <w:rStyle w:val="Lienhypertexte"/>
            <w:vanish/>
            <w:color w:val="auto"/>
            <w:u w:val="none"/>
          </w:rPr>
          <w:t>.</w:t>
        </w:r>
      </w:hyperlink>
      <w:r w:rsidRPr="0020660E">
        <w:rPr>
          <w:color w:val="000000"/>
        </w:rPr>
        <w:t>, superlatifs, etc.).</w:t>
      </w:r>
    </w:p>
    <w:p w:rsidR="0020660E" w:rsidRPr="0020660E" w:rsidRDefault="0020660E" w:rsidP="0020660E">
      <w:pPr>
        <w:pStyle w:val="Titre3"/>
        <w:shd w:val="clear" w:color="auto" w:fill="FFFFFF" w:themeFill="background1"/>
        <w:rPr>
          <w:color w:val="000000"/>
          <w:sz w:val="24"/>
          <w:szCs w:val="24"/>
        </w:rPr>
      </w:pPr>
      <w:r w:rsidRPr="0020660E">
        <w:rPr>
          <w:color w:val="000000"/>
          <w:sz w:val="24"/>
          <w:szCs w:val="24"/>
        </w:rPr>
        <w:t>Exemples :</w:t>
      </w:r>
    </w:p>
    <w:p w:rsidR="0020660E" w:rsidRPr="0020660E" w:rsidRDefault="0020660E" w:rsidP="0020660E">
      <w:pPr>
        <w:numPr>
          <w:ilvl w:val="0"/>
          <w:numId w:val="2"/>
        </w:numPr>
        <w:shd w:val="clear" w:color="auto" w:fill="FFFFFF" w:themeFill="background1"/>
        <w:jc w:val="both"/>
        <w:rPr>
          <w:rFonts w:ascii="Times New Roman" w:hAnsi="Times New Roman" w:cs="Times New Roman"/>
          <w:color w:val="000000"/>
          <w:sz w:val="24"/>
          <w:szCs w:val="24"/>
        </w:rPr>
      </w:pPr>
      <w:r w:rsidRPr="0020660E">
        <w:rPr>
          <w:rFonts w:ascii="Times New Roman" w:hAnsi="Times New Roman" w:cs="Times New Roman"/>
          <w:color w:val="000000"/>
          <w:sz w:val="24"/>
          <w:szCs w:val="24"/>
        </w:rPr>
        <w:t xml:space="preserve">Dire </w:t>
      </w:r>
      <w:r w:rsidRPr="0020660E">
        <w:rPr>
          <w:rStyle w:val="Accentuation"/>
          <w:rFonts w:ascii="Times New Roman" w:hAnsi="Times New Roman" w:cs="Times New Roman"/>
          <w:color w:val="000000"/>
          <w:sz w:val="24"/>
          <w:szCs w:val="24"/>
        </w:rPr>
        <w:t>un géant</w:t>
      </w:r>
      <w:r w:rsidRPr="0020660E">
        <w:rPr>
          <w:rFonts w:ascii="Times New Roman" w:hAnsi="Times New Roman" w:cs="Times New Roman"/>
          <w:color w:val="000000"/>
          <w:sz w:val="24"/>
          <w:szCs w:val="24"/>
        </w:rPr>
        <w:t xml:space="preserve"> pour désigner un homme de très grande taille.</w:t>
      </w:r>
    </w:p>
    <w:p w:rsidR="0020660E" w:rsidRPr="0020660E" w:rsidRDefault="0020660E" w:rsidP="0020660E">
      <w:pPr>
        <w:numPr>
          <w:ilvl w:val="0"/>
          <w:numId w:val="2"/>
        </w:numPr>
        <w:shd w:val="clear" w:color="auto" w:fill="FFFFFF" w:themeFill="background1"/>
        <w:jc w:val="both"/>
        <w:rPr>
          <w:rFonts w:ascii="Times New Roman" w:hAnsi="Times New Roman" w:cs="Times New Roman"/>
          <w:color w:val="000000"/>
          <w:sz w:val="24"/>
          <w:szCs w:val="24"/>
        </w:rPr>
      </w:pPr>
      <w:r w:rsidRPr="0020660E">
        <w:rPr>
          <w:rFonts w:ascii="Times New Roman" w:hAnsi="Times New Roman" w:cs="Times New Roman"/>
          <w:color w:val="000000"/>
          <w:sz w:val="24"/>
          <w:szCs w:val="24"/>
        </w:rPr>
        <w:t xml:space="preserve">Dire </w:t>
      </w:r>
      <w:r w:rsidRPr="0020660E">
        <w:rPr>
          <w:rStyle w:val="Accentuation"/>
          <w:rFonts w:ascii="Times New Roman" w:hAnsi="Times New Roman" w:cs="Times New Roman"/>
          <w:color w:val="000000"/>
          <w:sz w:val="24"/>
          <w:szCs w:val="24"/>
        </w:rPr>
        <w:t>c’est à mourir de rire</w:t>
      </w:r>
      <w:r w:rsidRPr="0020660E">
        <w:rPr>
          <w:rFonts w:ascii="Times New Roman" w:hAnsi="Times New Roman" w:cs="Times New Roman"/>
          <w:color w:val="000000"/>
          <w:sz w:val="24"/>
          <w:szCs w:val="24"/>
        </w:rPr>
        <w:t xml:space="preserve"> pour dire que quelque chose est vraiment très drôle.</w:t>
      </w:r>
    </w:p>
    <w:p w:rsidR="00C25E8B" w:rsidRPr="00C25E8B" w:rsidRDefault="00C25E8B" w:rsidP="00EA0644">
      <w:pPr>
        <w:rPr>
          <w:rFonts w:ascii="Times New Roman" w:eastAsia="Times New Roman" w:hAnsi="Times New Roman" w:cs="Times New Roman"/>
          <w:b/>
          <w:sz w:val="24"/>
          <w:szCs w:val="24"/>
          <w:lang w:eastAsia="fr-FR"/>
        </w:rPr>
      </w:pPr>
      <w:r w:rsidRPr="00C25E8B">
        <w:rPr>
          <w:rFonts w:ascii="Times New Roman" w:eastAsia="Times New Roman" w:hAnsi="Times New Roman" w:cs="Times New Roman"/>
          <w:b/>
          <w:sz w:val="24"/>
          <w:szCs w:val="24"/>
          <w:lang w:eastAsia="fr-FR"/>
        </w:rPr>
        <w:t xml:space="preserve">Exercice : </w:t>
      </w:r>
    </w:p>
    <w:p w:rsidR="00C25E8B" w:rsidRPr="00C25E8B" w:rsidRDefault="00C25E8B" w:rsidP="00EA0644">
      <w:pPr>
        <w:rPr>
          <w:rFonts w:ascii="Times New Roman" w:eastAsia="Times New Roman" w:hAnsi="Times New Roman" w:cs="Times New Roman"/>
          <w:sz w:val="24"/>
          <w:szCs w:val="24"/>
          <w:lang w:eastAsia="fr-FR"/>
        </w:rPr>
      </w:pPr>
      <w:r w:rsidRPr="00C25E8B">
        <w:rPr>
          <w:rFonts w:ascii="Times New Roman" w:hAnsi="Times New Roman" w:cs="Times New Roman"/>
          <w:b/>
          <w:bCs/>
          <w:sz w:val="24"/>
          <w:szCs w:val="24"/>
        </w:rPr>
        <w:t>a</w:t>
      </w:r>
      <w:r w:rsidRPr="00C25E8B">
        <w:rPr>
          <w:rFonts w:ascii="Times New Roman" w:hAnsi="Times New Roman" w:cs="Times New Roman"/>
          <w:sz w:val="24"/>
          <w:szCs w:val="24"/>
        </w:rPr>
        <w:t xml:space="preserve"> - Comme à cette fleur la vieillesse</w:t>
      </w:r>
      <w:r w:rsidRPr="00C25E8B">
        <w:rPr>
          <w:rFonts w:ascii="Times New Roman" w:hAnsi="Times New Roman" w:cs="Times New Roman"/>
          <w:sz w:val="24"/>
          <w:szCs w:val="24"/>
        </w:rPr>
        <w:br/>
        <w:t>Fera ternir votre beauté.</w:t>
      </w:r>
      <w:r w:rsidRPr="00C25E8B">
        <w:rPr>
          <w:rFonts w:ascii="Times New Roman" w:hAnsi="Times New Roman" w:cs="Times New Roman"/>
          <w:sz w:val="24"/>
          <w:szCs w:val="24"/>
        </w:rPr>
        <w:br/>
        <w:t>(«Mignonne, allons voir si la rose» de Pierre de Ronsard)</w:t>
      </w:r>
      <w:r w:rsidRPr="00C25E8B">
        <w:rPr>
          <w:rFonts w:ascii="Times New Roman" w:hAnsi="Times New Roman" w:cs="Times New Roman"/>
          <w:sz w:val="24"/>
          <w:szCs w:val="24"/>
        </w:rPr>
        <w:br/>
      </w:r>
      <w:r w:rsidRPr="00C25E8B">
        <w:rPr>
          <w:rFonts w:ascii="Times New Roman" w:hAnsi="Times New Roman" w:cs="Times New Roman"/>
          <w:sz w:val="24"/>
          <w:szCs w:val="24"/>
        </w:rPr>
        <w:lastRenderedPageBreak/>
        <w:br/>
        <w:t>La figure de style est</w:t>
      </w:r>
      <w:r>
        <w:rPr>
          <w:rFonts w:ascii="Times New Roman" w:hAnsi="Times New Roman" w:cs="Times New Roman"/>
          <w:sz w:val="24"/>
          <w:szCs w:val="24"/>
        </w:rPr>
        <w:t xml:space="preserve"> : </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b</w:t>
      </w:r>
      <w:r w:rsidRPr="00C25E8B">
        <w:rPr>
          <w:rFonts w:ascii="Times New Roman" w:hAnsi="Times New Roman" w:cs="Times New Roman"/>
          <w:sz w:val="24"/>
          <w:szCs w:val="24"/>
        </w:rPr>
        <w:t xml:space="preserve"> - Et comptez-vous pour rien Dieu qui combat pour vous ?</w:t>
      </w:r>
      <w:r w:rsidRPr="00C25E8B">
        <w:rPr>
          <w:rFonts w:ascii="Times New Roman" w:hAnsi="Times New Roman" w:cs="Times New Roman"/>
          <w:sz w:val="24"/>
          <w:szCs w:val="24"/>
        </w:rPr>
        <w:br/>
        <w:t>Dieu, qui de l’orphelin protège l’innocence,</w:t>
      </w:r>
      <w:r w:rsidRPr="00C25E8B">
        <w:rPr>
          <w:rFonts w:ascii="Times New Roman" w:hAnsi="Times New Roman" w:cs="Times New Roman"/>
          <w:sz w:val="24"/>
          <w:szCs w:val="24"/>
        </w:rPr>
        <w:br/>
        <w:t>Et fait dans la faiblesse éclater sa puissance ?</w:t>
      </w:r>
      <w:r w:rsidRPr="00C25E8B">
        <w:rPr>
          <w:rFonts w:ascii="Times New Roman" w:hAnsi="Times New Roman" w:cs="Times New Roman"/>
          <w:sz w:val="24"/>
          <w:szCs w:val="24"/>
        </w:rPr>
        <w:br/>
        <w:t>Dieu, qui hait les tyrans, et qui, dans Jezraël,</w:t>
      </w:r>
      <w:r w:rsidRPr="00C25E8B">
        <w:rPr>
          <w:rFonts w:ascii="Times New Roman" w:hAnsi="Times New Roman" w:cs="Times New Roman"/>
          <w:sz w:val="24"/>
          <w:szCs w:val="24"/>
        </w:rPr>
        <w:br/>
        <w:t>Jura d’exterminer Achab et Jézabel ?</w:t>
      </w:r>
      <w:r w:rsidRPr="00C25E8B">
        <w:rPr>
          <w:rFonts w:ascii="Times New Roman" w:hAnsi="Times New Roman" w:cs="Times New Roman"/>
          <w:sz w:val="24"/>
          <w:szCs w:val="24"/>
        </w:rPr>
        <w:br/>
        <w:t>(</w:t>
      </w:r>
      <w:r w:rsidRPr="00C25E8B">
        <w:rPr>
          <w:rFonts w:ascii="Times New Roman" w:hAnsi="Times New Roman" w:cs="Times New Roman"/>
          <w:i/>
          <w:iCs/>
          <w:sz w:val="24"/>
          <w:szCs w:val="24"/>
        </w:rPr>
        <w:t>Athalie</w:t>
      </w:r>
      <w:r w:rsidRPr="00C25E8B">
        <w:rPr>
          <w:rFonts w:ascii="Times New Roman" w:hAnsi="Times New Roman" w:cs="Times New Roman"/>
          <w:sz w:val="24"/>
          <w:szCs w:val="24"/>
        </w:rPr>
        <w:t xml:space="preserve"> de Racine)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c</w:t>
      </w:r>
      <w:r w:rsidRPr="00C25E8B">
        <w:rPr>
          <w:rFonts w:ascii="Times New Roman" w:hAnsi="Times New Roman" w:cs="Times New Roman"/>
          <w:sz w:val="24"/>
          <w:szCs w:val="24"/>
        </w:rPr>
        <w:t xml:space="preserve"> - On le poursuivit sans relâche pendant une heure, et je commençais à croire qu’il serait très difficile de s’en emparer, quand cet animal fut pris d’une malencontreuse idée de vengeance dont il eut à se repentir. (</w:t>
      </w:r>
      <w:r w:rsidRPr="00C25E8B">
        <w:rPr>
          <w:rFonts w:ascii="Times New Roman" w:hAnsi="Times New Roman" w:cs="Times New Roman"/>
          <w:i/>
          <w:iCs/>
          <w:sz w:val="24"/>
          <w:szCs w:val="24"/>
        </w:rPr>
        <w:t>Vingt mille lieues sous les mers</w:t>
      </w:r>
      <w:r w:rsidRPr="00C25E8B">
        <w:rPr>
          <w:rFonts w:ascii="Times New Roman" w:hAnsi="Times New Roman" w:cs="Times New Roman"/>
          <w:sz w:val="24"/>
          <w:szCs w:val="24"/>
        </w:rPr>
        <w:t xml:space="preserve"> de Jules Verne)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d</w:t>
      </w:r>
      <w:r w:rsidRPr="00C25E8B">
        <w:rPr>
          <w:rFonts w:ascii="Times New Roman" w:hAnsi="Times New Roman" w:cs="Times New Roman"/>
          <w:sz w:val="24"/>
          <w:szCs w:val="24"/>
        </w:rPr>
        <w:t xml:space="preserve"> - [...] une telle huître contient quinze kilos de chair, et il faudrait l’estomac d’</w:t>
      </w:r>
      <w:r w:rsidRPr="00C25E8B">
        <w:rPr>
          <w:rFonts w:ascii="Times New Roman" w:hAnsi="Times New Roman" w:cs="Times New Roman"/>
          <w:sz w:val="24"/>
          <w:szCs w:val="24"/>
          <w:u w:val="single"/>
        </w:rPr>
        <w:t>un Gargantua</w:t>
      </w:r>
      <w:r w:rsidRPr="00C25E8B">
        <w:rPr>
          <w:rFonts w:ascii="Times New Roman" w:hAnsi="Times New Roman" w:cs="Times New Roman"/>
          <w:sz w:val="24"/>
          <w:szCs w:val="24"/>
        </w:rPr>
        <w:t xml:space="preserve"> pour en absorber quelques douzaines. (</w:t>
      </w:r>
      <w:r w:rsidRPr="00C25E8B">
        <w:rPr>
          <w:rFonts w:ascii="Times New Roman" w:hAnsi="Times New Roman" w:cs="Times New Roman"/>
          <w:i/>
          <w:iCs/>
          <w:sz w:val="24"/>
          <w:szCs w:val="24"/>
        </w:rPr>
        <w:t>Vingt mille lieues sous les mers</w:t>
      </w:r>
      <w:r w:rsidRPr="00C25E8B">
        <w:rPr>
          <w:rFonts w:ascii="Times New Roman" w:hAnsi="Times New Roman" w:cs="Times New Roman"/>
          <w:sz w:val="24"/>
          <w:szCs w:val="24"/>
        </w:rPr>
        <w:t xml:space="preserve"> de Jules Verne)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e</w:t>
      </w:r>
      <w:r w:rsidRPr="00C25E8B">
        <w:rPr>
          <w:rFonts w:ascii="Times New Roman" w:hAnsi="Times New Roman" w:cs="Times New Roman"/>
          <w:sz w:val="24"/>
          <w:szCs w:val="24"/>
        </w:rPr>
        <w:t xml:space="preserve"> - Je suis deux jours sans la voir, qui sont pour moi des siècles effroyables [...] (</w:t>
      </w:r>
      <w:r w:rsidRPr="00C25E8B">
        <w:rPr>
          <w:rFonts w:ascii="Times New Roman" w:hAnsi="Times New Roman" w:cs="Times New Roman"/>
          <w:i/>
          <w:iCs/>
          <w:sz w:val="24"/>
          <w:szCs w:val="24"/>
        </w:rPr>
        <w:t>Le Bourgeois gentilhomme</w:t>
      </w:r>
      <w:r w:rsidRPr="00C25E8B">
        <w:rPr>
          <w:rFonts w:ascii="Times New Roman" w:hAnsi="Times New Roman" w:cs="Times New Roman"/>
          <w:sz w:val="24"/>
          <w:szCs w:val="24"/>
        </w:rPr>
        <w:t xml:space="preserve"> de Molière)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f</w:t>
      </w:r>
      <w:r w:rsidRPr="00C25E8B">
        <w:rPr>
          <w:rFonts w:ascii="Times New Roman" w:hAnsi="Times New Roman" w:cs="Times New Roman"/>
          <w:sz w:val="24"/>
          <w:szCs w:val="24"/>
        </w:rPr>
        <w:t xml:space="preserve"> - Vous me faites priser ce qui me déshonore,</w:t>
      </w:r>
      <w:r w:rsidRPr="00C25E8B">
        <w:rPr>
          <w:rFonts w:ascii="Times New Roman" w:hAnsi="Times New Roman" w:cs="Times New Roman"/>
          <w:sz w:val="24"/>
          <w:szCs w:val="24"/>
        </w:rPr>
        <w:br/>
        <w:t>Vous me faites haïr ce que mon âme adore,</w:t>
      </w:r>
      <w:r w:rsidRPr="00C25E8B">
        <w:rPr>
          <w:rFonts w:ascii="Times New Roman" w:hAnsi="Times New Roman" w:cs="Times New Roman"/>
          <w:sz w:val="24"/>
          <w:szCs w:val="24"/>
        </w:rPr>
        <w:br/>
        <w:t>Vous me faites répandre un sang pour qui je dois</w:t>
      </w:r>
      <w:r w:rsidRPr="00C25E8B">
        <w:rPr>
          <w:rFonts w:ascii="Times New Roman" w:hAnsi="Times New Roman" w:cs="Times New Roman"/>
          <w:sz w:val="24"/>
          <w:szCs w:val="24"/>
        </w:rPr>
        <w:br/>
        <w:t>Exposer tout le mien et mille et mille fois. (</w:t>
      </w:r>
      <w:r w:rsidRPr="00C25E8B">
        <w:rPr>
          <w:rFonts w:ascii="Times New Roman" w:hAnsi="Times New Roman" w:cs="Times New Roman"/>
          <w:i/>
          <w:iCs/>
          <w:sz w:val="24"/>
          <w:szCs w:val="24"/>
        </w:rPr>
        <w:t>Cinna</w:t>
      </w:r>
      <w:r w:rsidRPr="00C25E8B">
        <w:rPr>
          <w:rFonts w:ascii="Times New Roman" w:hAnsi="Times New Roman" w:cs="Times New Roman"/>
          <w:sz w:val="24"/>
          <w:szCs w:val="24"/>
        </w:rPr>
        <w:t xml:space="preserve"> de Pierre Corneille)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g</w:t>
      </w:r>
      <w:r w:rsidRPr="00C25E8B">
        <w:rPr>
          <w:rFonts w:ascii="Times New Roman" w:hAnsi="Times New Roman" w:cs="Times New Roman"/>
          <w:sz w:val="24"/>
          <w:szCs w:val="24"/>
        </w:rPr>
        <w:t xml:space="preserve"> - Loup Garou se dirigea donc vers Pantagruel avec </w:t>
      </w:r>
      <w:r w:rsidRPr="00C25E8B">
        <w:rPr>
          <w:rFonts w:ascii="Times New Roman" w:hAnsi="Times New Roman" w:cs="Times New Roman"/>
          <w:sz w:val="24"/>
          <w:szCs w:val="24"/>
          <w:u w:val="single"/>
        </w:rPr>
        <w:t>une massue d’acier pesant neuf mille sept cents quintaux et deux quarterons</w:t>
      </w:r>
      <w:r w:rsidRPr="00C25E8B">
        <w:rPr>
          <w:rFonts w:ascii="Times New Roman" w:hAnsi="Times New Roman" w:cs="Times New Roman"/>
          <w:sz w:val="24"/>
          <w:szCs w:val="24"/>
        </w:rPr>
        <w:t xml:space="preserve"> [...]. (</w:t>
      </w:r>
      <w:r w:rsidRPr="00C25E8B">
        <w:rPr>
          <w:rFonts w:ascii="Times New Roman" w:hAnsi="Times New Roman" w:cs="Times New Roman"/>
          <w:i/>
          <w:iCs/>
          <w:sz w:val="24"/>
          <w:szCs w:val="24"/>
        </w:rPr>
        <w:t>Pantagruel</w:t>
      </w:r>
      <w:r w:rsidRPr="00C25E8B">
        <w:rPr>
          <w:rFonts w:ascii="Times New Roman" w:hAnsi="Times New Roman" w:cs="Times New Roman"/>
          <w:sz w:val="24"/>
          <w:szCs w:val="24"/>
        </w:rPr>
        <w:t xml:space="preserve"> de François Rabelais)</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h</w:t>
      </w:r>
      <w:r w:rsidRPr="00C25E8B">
        <w:rPr>
          <w:rFonts w:ascii="Times New Roman" w:hAnsi="Times New Roman" w:cs="Times New Roman"/>
          <w:sz w:val="24"/>
          <w:szCs w:val="24"/>
        </w:rPr>
        <w:t xml:space="preserve"> - Hâtez-vous lentement (</w:t>
      </w:r>
      <w:r w:rsidRPr="00C25E8B">
        <w:rPr>
          <w:rFonts w:ascii="Times New Roman" w:hAnsi="Times New Roman" w:cs="Times New Roman"/>
          <w:i/>
          <w:iCs/>
          <w:sz w:val="24"/>
          <w:szCs w:val="24"/>
        </w:rPr>
        <w:t>Art poétique</w:t>
      </w:r>
      <w:r w:rsidRPr="00C25E8B">
        <w:rPr>
          <w:rFonts w:ascii="Times New Roman" w:hAnsi="Times New Roman" w:cs="Times New Roman"/>
          <w:sz w:val="24"/>
          <w:szCs w:val="24"/>
        </w:rPr>
        <w:t xml:space="preserve"> de Boileau)</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i</w:t>
      </w:r>
      <w:r w:rsidRPr="00C25E8B">
        <w:rPr>
          <w:rFonts w:ascii="Times New Roman" w:hAnsi="Times New Roman" w:cs="Times New Roman"/>
          <w:sz w:val="24"/>
          <w:szCs w:val="24"/>
        </w:rPr>
        <w:t xml:space="preserve"> - Enfin ! il m’est donc permis de me délasser dans un bain de ténèbres ! («À une heure du matin» de Charles Baudelaire)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j</w:t>
      </w:r>
      <w:r w:rsidRPr="00C25E8B">
        <w:rPr>
          <w:rFonts w:ascii="Times New Roman" w:hAnsi="Times New Roman" w:cs="Times New Roman"/>
          <w:sz w:val="24"/>
          <w:szCs w:val="24"/>
        </w:rPr>
        <w:t xml:space="preserve"> - Monsieur, il était bon et doux comme un Jésus. («Souvenir de la nuit du 4» de Victor </w:t>
      </w:r>
      <w:r w:rsidRPr="00C25E8B">
        <w:rPr>
          <w:rFonts w:ascii="Times New Roman" w:hAnsi="Times New Roman" w:cs="Times New Roman"/>
          <w:sz w:val="24"/>
          <w:szCs w:val="24"/>
        </w:rPr>
        <w:lastRenderedPageBreak/>
        <w:t>Hugo)</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k</w:t>
      </w:r>
      <w:r w:rsidRPr="00C25E8B">
        <w:rPr>
          <w:rFonts w:ascii="Times New Roman" w:hAnsi="Times New Roman" w:cs="Times New Roman"/>
          <w:sz w:val="24"/>
          <w:szCs w:val="24"/>
        </w:rPr>
        <w:t xml:space="preserve"> - Ce n'était pas un sot, non, non, et croyez-m'en,</w:t>
      </w:r>
      <w:r w:rsidRPr="00C25E8B">
        <w:rPr>
          <w:rFonts w:ascii="Times New Roman" w:hAnsi="Times New Roman" w:cs="Times New Roman"/>
          <w:sz w:val="24"/>
          <w:szCs w:val="24"/>
        </w:rPr>
        <w:br/>
        <w:t>Que le Chien de Jean de Nivelle [...]</w:t>
      </w:r>
      <w:r w:rsidRPr="00C25E8B">
        <w:rPr>
          <w:rFonts w:ascii="Times New Roman" w:hAnsi="Times New Roman" w:cs="Times New Roman"/>
          <w:sz w:val="24"/>
          <w:szCs w:val="24"/>
        </w:rPr>
        <w:br/>
        <w:t>(«Le Faucon et le Chapon» de Jean de la Fontaine)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l</w:t>
      </w:r>
      <w:r w:rsidRPr="00C25E8B">
        <w:rPr>
          <w:rFonts w:ascii="Times New Roman" w:hAnsi="Times New Roman" w:cs="Times New Roman"/>
          <w:sz w:val="24"/>
          <w:szCs w:val="24"/>
        </w:rPr>
        <w:t xml:space="preserve"> - Et tous ses hôtes familiers</w:t>
      </w:r>
      <w:r w:rsidRPr="00C25E8B">
        <w:rPr>
          <w:rFonts w:ascii="Times New Roman" w:hAnsi="Times New Roman" w:cs="Times New Roman"/>
          <w:sz w:val="24"/>
          <w:szCs w:val="24"/>
        </w:rPr>
        <w:br/>
      </w:r>
      <w:r w:rsidRPr="00C25E8B">
        <w:rPr>
          <w:rFonts w:ascii="Times New Roman" w:eastAsia="MS Gothic" w:hAnsi="MS Gothic" w:cs="Times New Roman"/>
          <w:sz w:val="24"/>
          <w:szCs w:val="24"/>
        </w:rPr>
        <w:t> </w:t>
      </w:r>
      <w:r w:rsidRPr="00C25E8B">
        <w:rPr>
          <w:rFonts w:ascii="Times New Roman" w:hAnsi="Times New Roman" w:cs="Times New Roman"/>
          <w:sz w:val="24"/>
          <w:szCs w:val="24"/>
        </w:rPr>
        <w:t>Et les putois et les fouines</w:t>
      </w:r>
      <w:r w:rsidRPr="00C25E8B">
        <w:rPr>
          <w:rFonts w:ascii="Times New Roman" w:hAnsi="Times New Roman" w:cs="Times New Roman"/>
          <w:sz w:val="24"/>
          <w:szCs w:val="24"/>
        </w:rPr>
        <w:br/>
        <w:t>Et les souris et les mulots</w:t>
      </w:r>
      <w:r w:rsidRPr="00C25E8B">
        <w:rPr>
          <w:rFonts w:ascii="Times New Roman" w:hAnsi="Times New Roman" w:cs="Times New Roman"/>
          <w:sz w:val="24"/>
          <w:szCs w:val="24"/>
        </w:rPr>
        <w:br/>
        <w:t>Ecoutent</w:t>
      </w:r>
      <w:r w:rsidRPr="00C25E8B">
        <w:rPr>
          <w:rFonts w:ascii="Times New Roman" w:hAnsi="Times New Roman" w:cs="Times New Roman"/>
          <w:sz w:val="24"/>
          <w:szCs w:val="24"/>
        </w:rPr>
        <w:br/>
        <w:t>(«Le chant de l’eau» d’Emile Verhaeren)</w:t>
      </w:r>
      <w:r w:rsidRPr="00C25E8B">
        <w:rPr>
          <w:rFonts w:ascii="Times New Roman" w:eastAsia="MS Gothic" w:hAnsi="MS Gothic" w:cs="Times New Roman"/>
          <w:sz w:val="24"/>
          <w:szCs w:val="24"/>
        </w:rPr>
        <w:t> </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m</w:t>
      </w:r>
      <w:r w:rsidRPr="00C25E8B">
        <w:rPr>
          <w:rFonts w:ascii="Times New Roman" w:hAnsi="Times New Roman" w:cs="Times New Roman"/>
          <w:sz w:val="24"/>
          <w:szCs w:val="24"/>
        </w:rPr>
        <w:t xml:space="preserve"> - Tandis qu'à leurs œuvres perverses</w:t>
      </w:r>
      <w:r w:rsidRPr="00C25E8B">
        <w:rPr>
          <w:rFonts w:ascii="Times New Roman" w:eastAsia="MS Gothic" w:hAnsi="MS Gothic" w:cs="Times New Roman"/>
          <w:sz w:val="24"/>
          <w:szCs w:val="24"/>
        </w:rPr>
        <w:t> </w:t>
      </w:r>
      <w:r w:rsidRPr="00C25E8B">
        <w:rPr>
          <w:rFonts w:ascii="Times New Roman" w:hAnsi="Times New Roman" w:cs="Times New Roman"/>
          <w:sz w:val="24"/>
          <w:szCs w:val="24"/>
        </w:rPr>
        <w:br/>
        <w:t>Les hommes courent haletants,</w:t>
      </w:r>
      <w:r w:rsidRPr="00C25E8B">
        <w:rPr>
          <w:rFonts w:ascii="Times New Roman" w:eastAsia="MS Gothic" w:hAnsi="MS Gothic" w:cs="Times New Roman"/>
          <w:sz w:val="24"/>
          <w:szCs w:val="24"/>
        </w:rPr>
        <w:t> </w:t>
      </w:r>
      <w:r w:rsidRPr="00C25E8B">
        <w:rPr>
          <w:rFonts w:ascii="Times New Roman" w:hAnsi="Times New Roman" w:cs="Times New Roman"/>
          <w:sz w:val="24"/>
          <w:szCs w:val="24"/>
        </w:rPr>
        <w:br/>
      </w:r>
      <w:r w:rsidRPr="00C25E8B">
        <w:rPr>
          <w:rFonts w:ascii="Times New Roman" w:hAnsi="Times New Roman" w:cs="Times New Roman"/>
          <w:sz w:val="24"/>
          <w:szCs w:val="24"/>
          <w:u w:val="single"/>
        </w:rPr>
        <w:t>Mars qui rit, malgré les averses,</w:t>
      </w:r>
      <w:r w:rsidRPr="00C25E8B">
        <w:rPr>
          <w:rFonts w:ascii="Times New Roman" w:eastAsia="MS Gothic" w:hAnsi="MS Gothic" w:cs="Times New Roman"/>
          <w:sz w:val="24"/>
          <w:szCs w:val="24"/>
          <w:u w:val="single"/>
        </w:rPr>
        <w:t> </w:t>
      </w:r>
      <w:r w:rsidRPr="00C25E8B">
        <w:rPr>
          <w:rFonts w:ascii="Times New Roman" w:hAnsi="Times New Roman" w:cs="Times New Roman"/>
          <w:sz w:val="24"/>
          <w:szCs w:val="24"/>
          <w:u w:val="single"/>
        </w:rPr>
        <w:br/>
        <w:t>Prépare en secret le printemps</w:t>
      </w:r>
      <w:r w:rsidRPr="00C25E8B">
        <w:rPr>
          <w:rFonts w:ascii="Times New Roman" w:hAnsi="Times New Roman" w:cs="Times New Roman"/>
          <w:sz w:val="24"/>
          <w:szCs w:val="24"/>
        </w:rPr>
        <w:t>.</w:t>
      </w:r>
      <w:r w:rsidRPr="00C25E8B">
        <w:rPr>
          <w:rFonts w:ascii="Times New Roman" w:hAnsi="Times New Roman" w:cs="Times New Roman"/>
          <w:sz w:val="24"/>
          <w:szCs w:val="24"/>
        </w:rPr>
        <w:br/>
        <w:t>(«Premier sourire du printemps» de Théophile Gautier)</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n</w:t>
      </w:r>
      <w:r w:rsidRPr="00C25E8B">
        <w:rPr>
          <w:rFonts w:ascii="Times New Roman" w:hAnsi="Times New Roman" w:cs="Times New Roman"/>
          <w:sz w:val="24"/>
          <w:szCs w:val="24"/>
        </w:rPr>
        <w:t xml:space="preserve"> - Voici ce que je vis : Les arbres sur ma route</w:t>
      </w:r>
      <w:r w:rsidRPr="00C25E8B">
        <w:rPr>
          <w:rFonts w:ascii="Times New Roman" w:hAnsi="Times New Roman" w:cs="Times New Roman"/>
          <w:sz w:val="24"/>
          <w:szCs w:val="24"/>
        </w:rPr>
        <w:br/>
        <w:t xml:space="preserve">Fuyaient mêlés, </w:t>
      </w:r>
      <w:r w:rsidRPr="00C25E8B">
        <w:rPr>
          <w:rFonts w:ascii="Times New Roman" w:hAnsi="Times New Roman" w:cs="Times New Roman"/>
          <w:sz w:val="24"/>
          <w:szCs w:val="24"/>
          <w:u w:val="single"/>
        </w:rPr>
        <w:t>ainsi qu’une armée en déroute</w:t>
      </w:r>
      <w:r w:rsidRPr="00C25E8B">
        <w:rPr>
          <w:rFonts w:ascii="Times New Roman" w:hAnsi="Times New Roman" w:cs="Times New Roman"/>
          <w:sz w:val="24"/>
          <w:szCs w:val="24"/>
        </w:rPr>
        <w:t xml:space="preserve"> [...]</w:t>
      </w:r>
      <w:r w:rsidRPr="00C25E8B">
        <w:rPr>
          <w:rFonts w:ascii="Times New Roman" w:hAnsi="Times New Roman" w:cs="Times New Roman"/>
          <w:sz w:val="24"/>
          <w:szCs w:val="24"/>
        </w:rPr>
        <w:br/>
        <w:t>(«Le réveil en voiture» de Gérard de Nerval)</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o</w:t>
      </w:r>
      <w:r w:rsidRPr="00C25E8B">
        <w:rPr>
          <w:rFonts w:ascii="Times New Roman" w:hAnsi="Times New Roman" w:cs="Times New Roman"/>
          <w:sz w:val="24"/>
          <w:szCs w:val="24"/>
        </w:rPr>
        <w:t xml:space="preserve"> - Pendant trois mois, trois mois dont chaque jour durait un siècle ! l’Abraham Lincoln sillonna toutes les mers septentrionales du Pacifique [...]. (</w:t>
      </w:r>
      <w:r w:rsidRPr="00C25E8B">
        <w:rPr>
          <w:rFonts w:ascii="Times New Roman" w:hAnsi="Times New Roman" w:cs="Times New Roman"/>
          <w:i/>
          <w:iCs/>
          <w:sz w:val="24"/>
          <w:szCs w:val="24"/>
        </w:rPr>
        <w:t>Vingt mille lieues sous les mers</w:t>
      </w:r>
      <w:r w:rsidRPr="00C25E8B">
        <w:rPr>
          <w:rFonts w:ascii="Times New Roman" w:hAnsi="Times New Roman" w:cs="Times New Roman"/>
          <w:sz w:val="24"/>
          <w:szCs w:val="24"/>
        </w:rPr>
        <w:t xml:space="preserve"> de Jules Verne)</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p</w:t>
      </w:r>
      <w:r w:rsidRPr="00C25E8B">
        <w:rPr>
          <w:rFonts w:ascii="Times New Roman" w:hAnsi="Times New Roman" w:cs="Times New Roman"/>
          <w:sz w:val="24"/>
          <w:szCs w:val="24"/>
        </w:rPr>
        <w:t xml:space="preserve"> - Quelques heures après, quand Julien sortit de la chambre de madame de </w:t>
      </w:r>
      <w:proofErr w:type="spellStart"/>
      <w:r w:rsidRPr="00C25E8B">
        <w:rPr>
          <w:rFonts w:ascii="Times New Roman" w:hAnsi="Times New Roman" w:cs="Times New Roman"/>
          <w:sz w:val="24"/>
          <w:szCs w:val="24"/>
        </w:rPr>
        <w:t>Rênal</w:t>
      </w:r>
      <w:proofErr w:type="spellEnd"/>
      <w:r w:rsidRPr="00C25E8B">
        <w:rPr>
          <w:rFonts w:ascii="Times New Roman" w:hAnsi="Times New Roman" w:cs="Times New Roman"/>
          <w:sz w:val="24"/>
          <w:szCs w:val="24"/>
        </w:rPr>
        <w:t>, on eût pu dire, en style de roman, qu’il n’avait plus rien à désirer. (</w:t>
      </w:r>
      <w:r w:rsidRPr="00C25E8B">
        <w:rPr>
          <w:rFonts w:ascii="Times New Roman" w:hAnsi="Times New Roman" w:cs="Times New Roman"/>
          <w:i/>
          <w:iCs/>
          <w:sz w:val="24"/>
          <w:szCs w:val="24"/>
        </w:rPr>
        <w:t>Le Rouge et le Noir</w:t>
      </w:r>
      <w:r w:rsidRPr="00C25E8B">
        <w:rPr>
          <w:rFonts w:ascii="Times New Roman" w:hAnsi="Times New Roman" w:cs="Times New Roman"/>
          <w:sz w:val="24"/>
          <w:szCs w:val="24"/>
        </w:rPr>
        <w:t xml:space="preserve"> de Stendhal)</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q</w:t>
      </w:r>
      <w:r w:rsidRPr="00C25E8B">
        <w:rPr>
          <w:rFonts w:ascii="Times New Roman" w:hAnsi="Times New Roman" w:cs="Times New Roman"/>
          <w:sz w:val="24"/>
          <w:szCs w:val="24"/>
        </w:rPr>
        <w:t xml:space="preserve"> - Il n’y a ici de bourgeois que quelques pairs et un ou deux Julien peut-être. (</w:t>
      </w:r>
      <w:r w:rsidRPr="00C25E8B">
        <w:rPr>
          <w:rFonts w:ascii="Times New Roman" w:hAnsi="Times New Roman" w:cs="Times New Roman"/>
          <w:i/>
          <w:iCs/>
          <w:sz w:val="24"/>
          <w:szCs w:val="24"/>
        </w:rPr>
        <w:t>Le Rouge et le Noir</w:t>
      </w:r>
      <w:r w:rsidRPr="00C25E8B">
        <w:rPr>
          <w:rFonts w:ascii="Times New Roman" w:hAnsi="Times New Roman" w:cs="Times New Roman"/>
          <w:sz w:val="24"/>
          <w:szCs w:val="24"/>
        </w:rPr>
        <w:t xml:space="preserve"> de Stendhal)</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r</w:t>
      </w:r>
      <w:r w:rsidRPr="00C25E8B">
        <w:rPr>
          <w:rFonts w:ascii="Times New Roman" w:hAnsi="Times New Roman" w:cs="Times New Roman"/>
          <w:sz w:val="24"/>
          <w:szCs w:val="24"/>
        </w:rPr>
        <w:t xml:space="preserve"> - Je voyais couler mon sang comme j’aurais vu couler un ruisseau, sans songer seulement que ce sang m’appartînt en aucune sorte. (</w:t>
      </w:r>
      <w:r w:rsidRPr="00C25E8B">
        <w:rPr>
          <w:rFonts w:ascii="Times New Roman" w:hAnsi="Times New Roman" w:cs="Times New Roman"/>
          <w:i/>
          <w:iCs/>
          <w:sz w:val="24"/>
          <w:szCs w:val="24"/>
        </w:rPr>
        <w:t>Les rêveries du promeneur solitaire</w:t>
      </w:r>
      <w:r w:rsidRPr="00C25E8B">
        <w:rPr>
          <w:rFonts w:ascii="Times New Roman" w:hAnsi="Times New Roman" w:cs="Times New Roman"/>
          <w:sz w:val="24"/>
          <w:szCs w:val="24"/>
        </w:rPr>
        <w:t xml:space="preserve"> de Jean-</w:t>
      </w:r>
      <w:r w:rsidRPr="00C25E8B">
        <w:rPr>
          <w:rFonts w:ascii="Times New Roman" w:hAnsi="Times New Roman" w:cs="Times New Roman"/>
          <w:sz w:val="24"/>
          <w:szCs w:val="24"/>
        </w:rPr>
        <w:lastRenderedPageBreak/>
        <w:t>Jacques Rousseau)</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s</w:t>
      </w:r>
      <w:r w:rsidRPr="00C25E8B">
        <w:rPr>
          <w:rFonts w:ascii="Times New Roman" w:hAnsi="Times New Roman" w:cs="Times New Roman"/>
          <w:sz w:val="24"/>
          <w:szCs w:val="24"/>
        </w:rPr>
        <w:t xml:space="preserve"> - [...] tu exècres ton temps et eux l’adorent ; tout est là. (</w:t>
      </w:r>
      <w:r w:rsidRPr="00C25E8B">
        <w:rPr>
          <w:rFonts w:ascii="Times New Roman" w:hAnsi="Times New Roman" w:cs="Times New Roman"/>
          <w:i/>
          <w:iCs/>
          <w:sz w:val="24"/>
          <w:szCs w:val="24"/>
        </w:rPr>
        <w:t>Là-bas</w:t>
      </w:r>
      <w:r w:rsidRPr="00C25E8B">
        <w:rPr>
          <w:rFonts w:ascii="Times New Roman" w:hAnsi="Times New Roman" w:cs="Times New Roman"/>
          <w:sz w:val="24"/>
          <w:szCs w:val="24"/>
        </w:rPr>
        <w:t xml:space="preserve"> de J.-K. Huysmans)</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w:t>
      </w:r>
      <w:r w:rsidRPr="00C25E8B">
        <w:rPr>
          <w:rFonts w:ascii="Times New Roman" w:hAnsi="Times New Roman" w:cs="Times New Roman"/>
          <w:sz w:val="24"/>
          <w:szCs w:val="24"/>
        </w:rPr>
        <w:br/>
      </w:r>
      <w:r w:rsidRPr="00C25E8B">
        <w:rPr>
          <w:rFonts w:ascii="Times New Roman" w:hAnsi="Times New Roman" w:cs="Times New Roman"/>
          <w:sz w:val="24"/>
          <w:szCs w:val="24"/>
        </w:rPr>
        <w:br/>
      </w:r>
      <w:r w:rsidRPr="00C25E8B">
        <w:rPr>
          <w:rFonts w:ascii="Times New Roman" w:hAnsi="Times New Roman" w:cs="Times New Roman"/>
          <w:b/>
          <w:bCs/>
          <w:sz w:val="24"/>
          <w:szCs w:val="24"/>
        </w:rPr>
        <w:t>t</w:t>
      </w:r>
      <w:r w:rsidRPr="00C25E8B">
        <w:rPr>
          <w:rFonts w:ascii="Times New Roman" w:hAnsi="Times New Roman" w:cs="Times New Roman"/>
          <w:sz w:val="24"/>
          <w:szCs w:val="24"/>
        </w:rPr>
        <w:t xml:space="preserve"> - Je n’eus pas la force de soutenir plus longtemps un discours, dont chaque mot m’avait percé le cœur. (</w:t>
      </w:r>
      <w:r w:rsidRPr="00C25E8B">
        <w:rPr>
          <w:rFonts w:ascii="Times New Roman" w:hAnsi="Times New Roman" w:cs="Times New Roman"/>
          <w:i/>
          <w:iCs/>
          <w:sz w:val="24"/>
          <w:szCs w:val="24"/>
        </w:rPr>
        <w:t>Manon Lescaut</w:t>
      </w:r>
      <w:r w:rsidRPr="00C25E8B">
        <w:rPr>
          <w:rFonts w:ascii="Times New Roman" w:hAnsi="Times New Roman" w:cs="Times New Roman"/>
          <w:sz w:val="24"/>
          <w:szCs w:val="24"/>
        </w:rPr>
        <w:t xml:space="preserve"> de l’abbé Prévost)</w:t>
      </w:r>
      <w:r w:rsidRPr="00C25E8B">
        <w:rPr>
          <w:rFonts w:ascii="Times New Roman" w:hAnsi="Times New Roman" w:cs="Times New Roman"/>
          <w:sz w:val="24"/>
          <w:szCs w:val="24"/>
        </w:rPr>
        <w:br/>
      </w:r>
      <w:r w:rsidRPr="00C25E8B">
        <w:rPr>
          <w:rFonts w:ascii="Times New Roman" w:hAnsi="Times New Roman" w:cs="Times New Roman"/>
          <w:sz w:val="24"/>
          <w:szCs w:val="24"/>
        </w:rPr>
        <w:br/>
        <w:t>La figure de style est .</w:t>
      </w:r>
    </w:p>
    <w:sectPr w:rsidR="00C25E8B" w:rsidRPr="00C25E8B" w:rsidSect="00B91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08CF"/>
    <w:multiLevelType w:val="multilevel"/>
    <w:tmpl w:val="422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997CA9"/>
    <w:multiLevelType w:val="multilevel"/>
    <w:tmpl w:val="96C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D9"/>
    <w:rsid w:val="00071474"/>
    <w:rsid w:val="00083D80"/>
    <w:rsid w:val="001508C4"/>
    <w:rsid w:val="002013C4"/>
    <w:rsid w:val="0020660E"/>
    <w:rsid w:val="00282C8D"/>
    <w:rsid w:val="00313386"/>
    <w:rsid w:val="004673D9"/>
    <w:rsid w:val="004E1E7C"/>
    <w:rsid w:val="007221B7"/>
    <w:rsid w:val="007E55AA"/>
    <w:rsid w:val="00822D2E"/>
    <w:rsid w:val="008721CF"/>
    <w:rsid w:val="009A15EC"/>
    <w:rsid w:val="00B91461"/>
    <w:rsid w:val="00B94927"/>
    <w:rsid w:val="00C25E8B"/>
    <w:rsid w:val="00CE42B2"/>
    <w:rsid w:val="00E374D3"/>
    <w:rsid w:val="00EA0644"/>
    <w:rsid w:val="00EB5BF3"/>
    <w:rsid w:val="00F60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FBC50-54A9-42D1-BD74-6D68851E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461"/>
  </w:style>
  <w:style w:type="paragraph" w:styleId="Titre2">
    <w:name w:val="heading 2"/>
    <w:basedOn w:val="Normal"/>
    <w:link w:val="Titre2Car"/>
    <w:uiPriority w:val="9"/>
    <w:qFormat/>
    <w:rsid w:val="004673D9"/>
    <w:pPr>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673D9"/>
    <w:pPr>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73D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673D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673D9"/>
    <w:rPr>
      <w:rFonts w:ascii="Times New Roman" w:eastAsia="Times New Roman" w:hAnsi="Times New Roman" w:cs="Times New Roman"/>
      <w:sz w:val="24"/>
      <w:szCs w:val="24"/>
      <w:lang w:eastAsia="fr-FR"/>
    </w:rPr>
  </w:style>
  <w:style w:type="paragraph" w:customStyle="1" w:styleId="citation">
    <w:name w:val="citation"/>
    <w:basedOn w:val="Normal"/>
    <w:rsid w:val="004673D9"/>
    <w:rPr>
      <w:rFonts w:ascii="Times New Roman" w:eastAsia="Times New Roman" w:hAnsi="Times New Roman" w:cs="Times New Roman"/>
      <w:sz w:val="24"/>
      <w:szCs w:val="24"/>
      <w:lang w:eastAsia="fr-FR"/>
    </w:rPr>
  </w:style>
  <w:style w:type="character" w:customStyle="1" w:styleId="rouge">
    <w:name w:val="rouge"/>
    <w:basedOn w:val="Policepardfaut"/>
    <w:rsid w:val="004673D9"/>
  </w:style>
  <w:style w:type="paragraph" w:customStyle="1" w:styleId="p-bas">
    <w:name w:val="p-bas"/>
    <w:basedOn w:val="Normal"/>
    <w:rsid w:val="004673D9"/>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08C4"/>
    <w:rPr>
      <w:color w:val="0000FF"/>
      <w:u w:val="single"/>
    </w:rPr>
  </w:style>
  <w:style w:type="paragraph" w:customStyle="1" w:styleId="consignes">
    <w:name w:val="consignes"/>
    <w:basedOn w:val="Normal"/>
    <w:rsid w:val="001508C4"/>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508C4"/>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8C4"/>
    <w:rPr>
      <w:rFonts w:ascii="Tahoma" w:hAnsi="Tahoma" w:cs="Tahoma"/>
      <w:sz w:val="16"/>
      <w:szCs w:val="16"/>
    </w:rPr>
  </w:style>
  <w:style w:type="character" w:styleId="lev">
    <w:name w:val="Strong"/>
    <w:basedOn w:val="Policepardfaut"/>
    <w:uiPriority w:val="22"/>
    <w:qFormat/>
    <w:rsid w:val="00EA0644"/>
    <w:rPr>
      <w:b/>
      <w:bCs/>
    </w:rPr>
  </w:style>
  <w:style w:type="character" w:customStyle="1" w:styleId="gapspan">
    <w:name w:val="gapspan"/>
    <w:basedOn w:val="Policepardfaut"/>
    <w:rsid w:val="00C25E8B"/>
  </w:style>
  <w:style w:type="paragraph" w:customStyle="1" w:styleId="introduction">
    <w:name w:val="introduction"/>
    <w:basedOn w:val="Normal"/>
    <w:rsid w:val="009A15EC"/>
    <w:pPr>
      <w:spacing w:line="48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6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730">
      <w:bodyDiv w:val="1"/>
      <w:marLeft w:val="0"/>
      <w:marRight w:val="0"/>
      <w:marTop w:val="0"/>
      <w:marBottom w:val="0"/>
      <w:divBdr>
        <w:top w:val="none" w:sz="0" w:space="0" w:color="auto"/>
        <w:left w:val="none" w:sz="0" w:space="0" w:color="auto"/>
        <w:bottom w:val="none" w:sz="0" w:space="0" w:color="auto"/>
        <w:right w:val="none" w:sz="0" w:space="0" w:color="auto"/>
      </w:divBdr>
      <w:divsChild>
        <w:div w:id="367753996">
          <w:marLeft w:val="0"/>
          <w:marRight w:val="0"/>
          <w:marTop w:val="0"/>
          <w:marBottom w:val="0"/>
          <w:divBdr>
            <w:top w:val="none" w:sz="0" w:space="0" w:color="auto"/>
            <w:left w:val="none" w:sz="0" w:space="0" w:color="auto"/>
            <w:bottom w:val="none" w:sz="0" w:space="0" w:color="auto"/>
            <w:right w:val="none" w:sz="0" w:space="0" w:color="auto"/>
          </w:divBdr>
        </w:div>
      </w:divsChild>
    </w:div>
    <w:div w:id="1069881424">
      <w:bodyDiv w:val="1"/>
      <w:marLeft w:val="0"/>
      <w:marRight w:val="0"/>
      <w:marTop w:val="0"/>
      <w:marBottom w:val="0"/>
      <w:divBdr>
        <w:top w:val="none" w:sz="0" w:space="0" w:color="auto"/>
        <w:left w:val="none" w:sz="0" w:space="0" w:color="auto"/>
        <w:bottom w:val="none" w:sz="0" w:space="0" w:color="auto"/>
        <w:right w:val="none" w:sz="0" w:space="0" w:color="auto"/>
      </w:divBdr>
      <w:divsChild>
        <w:div w:id="1153135479">
          <w:marLeft w:val="0"/>
          <w:marRight w:val="0"/>
          <w:marTop w:val="0"/>
          <w:marBottom w:val="0"/>
          <w:divBdr>
            <w:top w:val="none" w:sz="0" w:space="0" w:color="auto"/>
            <w:left w:val="none" w:sz="0" w:space="0" w:color="auto"/>
            <w:bottom w:val="none" w:sz="0" w:space="0" w:color="auto"/>
            <w:right w:val="none" w:sz="0" w:space="0" w:color="auto"/>
          </w:divBdr>
        </w:div>
      </w:divsChild>
    </w:div>
    <w:div w:id="1216358437">
      <w:bodyDiv w:val="1"/>
      <w:marLeft w:val="0"/>
      <w:marRight w:val="0"/>
      <w:marTop w:val="0"/>
      <w:marBottom w:val="0"/>
      <w:divBdr>
        <w:top w:val="none" w:sz="0" w:space="0" w:color="auto"/>
        <w:left w:val="none" w:sz="0" w:space="0" w:color="auto"/>
        <w:bottom w:val="none" w:sz="0" w:space="0" w:color="auto"/>
        <w:right w:val="none" w:sz="0" w:space="0" w:color="auto"/>
      </w:divBdr>
      <w:divsChild>
        <w:div w:id="1188642392">
          <w:marLeft w:val="0"/>
          <w:marRight w:val="0"/>
          <w:marTop w:val="0"/>
          <w:marBottom w:val="0"/>
          <w:divBdr>
            <w:top w:val="none" w:sz="0" w:space="0" w:color="auto"/>
            <w:left w:val="none" w:sz="0" w:space="0" w:color="auto"/>
            <w:bottom w:val="none" w:sz="0" w:space="0" w:color="auto"/>
            <w:right w:val="none" w:sz="0" w:space="0" w:color="auto"/>
          </w:divBdr>
        </w:div>
      </w:divsChild>
    </w:div>
    <w:div w:id="1599172311">
      <w:bodyDiv w:val="1"/>
      <w:marLeft w:val="0"/>
      <w:marRight w:val="0"/>
      <w:marTop w:val="0"/>
      <w:marBottom w:val="0"/>
      <w:divBdr>
        <w:top w:val="none" w:sz="0" w:space="0" w:color="auto"/>
        <w:left w:val="none" w:sz="0" w:space="0" w:color="auto"/>
        <w:bottom w:val="none" w:sz="0" w:space="0" w:color="auto"/>
        <w:right w:val="none" w:sz="0" w:space="0" w:color="auto"/>
      </w:divBdr>
      <w:divsChild>
        <w:div w:id="717049811">
          <w:marLeft w:val="0"/>
          <w:marRight w:val="0"/>
          <w:marTop w:val="0"/>
          <w:marBottom w:val="0"/>
          <w:divBdr>
            <w:top w:val="none" w:sz="0" w:space="0" w:color="auto"/>
            <w:left w:val="none" w:sz="0" w:space="0" w:color="auto"/>
            <w:bottom w:val="none" w:sz="0" w:space="0" w:color="auto"/>
            <w:right w:val="none" w:sz="0" w:space="0" w:color="auto"/>
          </w:divBdr>
          <w:divsChild>
            <w:div w:id="2083864248">
              <w:blockQuote w:val="1"/>
              <w:marLeft w:val="0"/>
              <w:marRight w:val="0"/>
              <w:marTop w:val="150"/>
              <w:marBottom w:val="150"/>
              <w:divBdr>
                <w:top w:val="single" w:sz="6" w:space="11" w:color="DBE0E4"/>
                <w:left w:val="single" w:sz="6" w:space="11" w:color="DBE0E4"/>
                <w:bottom w:val="single" w:sz="6" w:space="11" w:color="DBE0E4"/>
                <w:right w:val="single" w:sz="6" w:space="26" w:color="DBE0E4"/>
              </w:divBdr>
            </w:div>
          </w:divsChild>
        </w:div>
      </w:divsChild>
    </w:div>
    <w:div w:id="1801879497">
      <w:bodyDiv w:val="1"/>
      <w:marLeft w:val="0"/>
      <w:marRight w:val="0"/>
      <w:marTop w:val="0"/>
      <w:marBottom w:val="0"/>
      <w:divBdr>
        <w:top w:val="none" w:sz="0" w:space="0" w:color="auto"/>
        <w:left w:val="none" w:sz="0" w:space="0" w:color="auto"/>
        <w:bottom w:val="none" w:sz="0" w:space="0" w:color="auto"/>
        <w:right w:val="none" w:sz="0" w:space="0" w:color="auto"/>
      </w:divBdr>
      <w:divsChild>
        <w:div w:id="1607425974">
          <w:marLeft w:val="0"/>
          <w:marRight w:val="0"/>
          <w:marTop w:val="0"/>
          <w:marBottom w:val="0"/>
          <w:divBdr>
            <w:top w:val="none" w:sz="0" w:space="0" w:color="auto"/>
            <w:left w:val="none" w:sz="0" w:space="0" w:color="auto"/>
            <w:bottom w:val="none" w:sz="0" w:space="0" w:color="auto"/>
            <w:right w:val="none" w:sz="0" w:space="0" w:color="auto"/>
          </w:divBdr>
          <w:divsChild>
            <w:div w:id="921262179">
              <w:blockQuote w:val="1"/>
              <w:marLeft w:val="0"/>
              <w:marRight w:val="0"/>
              <w:marTop w:val="150"/>
              <w:marBottom w:val="150"/>
              <w:divBdr>
                <w:top w:val="single" w:sz="6" w:space="5" w:color="DBE0E4"/>
                <w:left w:val="single" w:sz="6" w:space="5" w:color="DBE0E4"/>
                <w:bottom w:val="single" w:sz="6" w:space="5" w:color="DBE0E4"/>
                <w:right w:val="single" w:sz="6" w:space="5" w:color="DBE0E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udes-litteraires.com/figures-de-style/metonymie.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udes-litteraires.com/figures-de-style/periphras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udes-litteraires.com/vocabulaire-rhetorique.php" TargetMode="External"/><Relationship Id="rId11" Type="http://schemas.openxmlformats.org/officeDocument/2006/relationships/hyperlink" Target="javascript:;" TargetMode="External"/><Relationship Id="rId5" Type="http://schemas.openxmlformats.org/officeDocument/2006/relationships/image" Target="media/image1.png"/><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etudes-litteraires.com/figures-de-style/amplification.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16166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VMI</cp:lastModifiedBy>
  <cp:revision>2</cp:revision>
  <dcterms:created xsi:type="dcterms:W3CDTF">2024-02-19T17:57:00Z</dcterms:created>
  <dcterms:modified xsi:type="dcterms:W3CDTF">2024-02-19T17:57:00Z</dcterms:modified>
</cp:coreProperties>
</file>