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BC" w:rsidRPr="00DE5544" w:rsidRDefault="00E86D73" w:rsidP="00DE5544">
      <w:pPr>
        <w:jc w:val="center"/>
        <w:rPr>
          <w:rFonts w:ascii="Times New Roman" w:hAnsi="Times New Roman" w:cs="Times New Roman"/>
          <w:b/>
        </w:rPr>
      </w:pPr>
      <w:r w:rsidRPr="00DE5544">
        <w:rPr>
          <w:rFonts w:ascii="Times New Roman" w:hAnsi="Times New Roman" w:cs="Times New Roman"/>
          <w:b/>
        </w:rPr>
        <w:t>T</w:t>
      </w:r>
      <w:r w:rsidR="00DE5544" w:rsidRPr="00DE5544">
        <w:rPr>
          <w:rFonts w:ascii="Times New Roman" w:hAnsi="Times New Roman" w:cs="Times New Roman"/>
          <w:b/>
        </w:rPr>
        <w:t>P1</w:t>
      </w:r>
      <w:r w:rsidRPr="00DE5544">
        <w:rPr>
          <w:rFonts w:ascii="Times New Roman" w:hAnsi="Times New Roman" w:cs="Times New Roman"/>
          <w:b/>
        </w:rPr>
        <w:t xml:space="preserve"> de bioprocédé fermentaire</w:t>
      </w:r>
    </w:p>
    <w:p w:rsidR="00E86D73" w:rsidRPr="00DE5544" w:rsidRDefault="00E86D73" w:rsidP="00E86D73">
      <w:pPr>
        <w:jc w:val="center"/>
        <w:rPr>
          <w:rFonts w:ascii="Times New Roman" w:hAnsi="Times New Roman" w:cs="Times New Roman"/>
          <w:b/>
          <w:sz w:val="28"/>
          <w:szCs w:val="28"/>
        </w:rPr>
      </w:pPr>
      <w:r w:rsidRPr="00DE5544">
        <w:rPr>
          <w:rFonts w:ascii="Times New Roman" w:hAnsi="Times New Roman" w:cs="Times New Roman"/>
          <w:b/>
          <w:sz w:val="28"/>
          <w:szCs w:val="28"/>
        </w:rPr>
        <w:t>Numérotation cellulaire</w:t>
      </w:r>
    </w:p>
    <w:p w:rsidR="00E86D73" w:rsidRDefault="00E86D73" w:rsidP="00E86D73">
      <w:pPr>
        <w:jc w:val="both"/>
        <w:rPr>
          <w:rFonts w:ascii="Times New Roman" w:hAnsi="Times New Roman" w:cs="Times New Roman"/>
          <w:color w:val="000000"/>
          <w:sz w:val="24"/>
          <w:szCs w:val="24"/>
        </w:rPr>
      </w:pPr>
      <w:r w:rsidRPr="00E86D73">
        <w:rPr>
          <w:rFonts w:ascii="Times New Roman" w:hAnsi="Times New Roman" w:cs="Times New Roman"/>
          <w:color w:val="000000"/>
          <w:sz w:val="24"/>
          <w:szCs w:val="24"/>
        </w:rPr>
        <w:t>On a souvent besoin lors de manipulations ou d'expériences de microbiologie de déterminer le nombre de cellules présentes dans une culture, tant sur milieu solide qu'en suspension dans un milieu liquide. Il peut s'agir de bactéries, de levures, d'algues unicellulaires, etc. En particulier, un tel dénombrement est indispensable lors d'expériences portant sur le métabolisme cellulaire pour déterminer le nombre de molécules consommées ou produites (glucose, oxygène, dioxyde de carbone, etc.) par une seule cellule, par exemple par respiration, fermentation ou photosynthèse.</w:t>
      </w:r>
      <w:r w:rsidRPr="00E86D73">
        <w:rPr>
          <w:rFonts w:ascii="Times New Roman" w:hAnsi="Times New Roman" w:cs="Times New Roman"/>
          <w:color w:val="000000"/>
          <w:sz w:val="24"/>
          <w:szCs w:val="24"/>
        </w:rPr>
        <w:br/>
        <w:t>Diverses méthodes sont envisageables : la numération sur lame (cellules de Malassez, lames à numération jetables), les dilutions en série suivies d'étalement sur milieu solide ou la turbidimétrie avec un spectrophotomètre. Ces méthodes peuvent s'appliquer tant aux microorganismes procaryotes, comme les bactéries, qu'aux microorganismes eucaryotes, comme les levures ou les algues unicellulaires.</w:t>
      </w:r>
    </w:p>
    <w:p w:rsidR="00E86D73" w:rsidRDefault="00E86D73" w:rsidP="00E86D73">
      <w:pPr>
        <w:jc w:val="both"/>
        <w:rPr>
          <w:rFonts w:ascii="Times New Roman" w:hAnsi="Times New Roman" w:cs="Times New Roman"/>
          <w:color w:val="000000"/>
          <w:sz w:val="24"/>
          <w:szCs w:val="24"/>
        </w:rPr>
      </w:pPr>
    </w:p>
    <w:p w:rsidR="00E86D73" w:rsidRPr="00E86D73" w:rsidRDefault="00E86D73" w:rsidP="00E86D73">
      <w:pPr>
        <w:jc w:val="both"/>
        <w:rPr>
          <w:rFonts w:ascii="Times New Roman" w:hAnsi="Times New Roman" w:cs="Times New Roman"/>
          <w:b/>
          <w:sz w:val="24"/>
          <w:szCs w:val="24"/>
        </w:rPr>
      </w:pPr>
      <w:r w:rsidRPr="00E86D73">
        <w:rPr>
          <w:rFonts w:ascii="Times New Roman" w:hAnsi="Times New Roman" w:cs="Times New Roman"/>
          <w:b/>
          <w:sz w:val="24"/>
          <w:szCs w:val="24"/>
        </w:rPr>
        <w:t>Mesure turbidimétrique</w:t>
      </w:r>
    </w:p>
    <w:p w:rsidR="00E86D73" w:rsidRP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 xml:space="preserve">Lorsque des cellules sont en suspension dans un milieu liquide traversé par un faisceau lumineux monochromatique, la quantité de lumière absorbée et dispersée par la suspension dépend de la concentration des cellules et de leur taille. La relation entre absorbance et concentration en cellules est linéaire dans une gamme de concentrations couvrant environ un ordre de grandeur. </w:t>
      </w:r>
    </w:p>
    <w:p w:rsidR="00E86D73" w:rsidRP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Si on connaît la droite représentant l'absorbance de la suspension en fonction de la concentration en cellules, il suffit de mesurer l'absorbance d'une suspension de concentration inconnue pour déterminer graphiquement le nombre de cellules qu'elle contient.</w:t>
      </w:r>
    </w:p>
    <w:p w:rsidR="00E86D73" w:rsidRP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En partant d'une suspension contenant un nombre de cellules connu, on peut aisément construire cette droite, appelée droite étalon. Pour cela, on réalise une gamme de dilutions déterminée de la suspension connue et l'absorbance de chaque dilution est mesurée avec un spectrophotomètre. La droite Absorbance = f (</w:t>
      </w:r>
      <w:proofErr w:type="gramStart"/>
      <w:r w:rsidRPr="00E86D73">
        <w:rPr>
          <w:rFonts w:ascii="Times New Roman" w:hAnsi="Times New Roman" w:cs="Times New Roman"/>
          <w:sz w:val="24"/>
          <w:szCs w:val="24"/>
        </w:rPr>
        <w:t>concentration</w:t>
      </w:r>
      <w:proofErr w:type="gramEnd"/>
      <w:r w:rsidRPr="00E86D73">
        <w:rPr>
          <w:rFonts w:ascii="Times New Roman" w:hAnsi="Times New Roman" w:cs="Times New Roman"/>
          <w:sz w:val="24"/>
          <w:szCs w:val="24"/>
        </w:rPr>
        <w:t xml:space="preserve"> en cellules) est alors construite. </w:t>
      </w:r>
    </w:p>
    <w:p w:rsidR="00E86D73" w:rsidRP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 xml:space="preserve">Pour déterminer la concentration en cellules d'une suspension de concentration inconnue, on mesure l'absorbance d'un échantillon, après dilution si nécessaire, et on reporte la valeur obtenue sur la droite d'étalonnage pour en déduire sa concentration. </w:t>
      </w:r>
    </w:p>
    <w:p w:rsidR="00E86D73" w:rsidRP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Pour connaître la concentration en cellules de la suspension servant à construire la droite d'étalonnage on la détermine au préalable avec une lame à numération (cellule de Malassez ou lame à numération jetable).</w:t>
      </w:r>
    </w:p>
    <w:p w:rsidR="00E86D73" w:rsidRDefault="00E86D73" w:rsidP="005D5B8C">
      <w:pPr>
        <w:jc w:val="both"/>
        <w:rPr>
          <w:rFonts w:ascii="Times New Roman" w:hAnsi="Times New Roman" w:cs="Times New Roman"/>
          <w:sz w:val="24"/>
          <w:szCs w:val="24"/>
        </w:rPr>
      </w:pPr>
      <w:r w:rsidRPr="00E86D73">
        <w:rPr>
          <w:rFonts w:ascii="Times New Roman" w:hAnsi="Times New Roman" w:cs="Times New Roman"/>
          <w:sz w:val="24"/>
          <w:szCs w:val="24"/>
        </w:rPr>
        <w:t>La numération sur lame peut aussi être utilisée directement sur des échantillons prélevés aux moments voulus.</w:t>
      </w:r>
    </w:p>
    <w:p w:rsidR="00E86D73" w:rsidRPr="00E86D73" w:rsidRDefault="00E86D73" w:rsidP="00E86D73">
      <w:p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E86D73">
        <w:rPr>
          <w:rFonts w:ascii="Times New Roman" w:hAnsi="Times New Roman" w:cs="Times New Roman"/>
          <w:b/>
          <w:sz w:val="24"/>
          <w:szCs w:val="24"/>
        </w:rPr>
        <w:t>Numération sur lame de Malassez</w:t>
      </w:r>
    </w:p>
    <w:p w:rsidR="00E86D73" w:rsidRDefault="00E86D73" w:rsidP="00E86D73">
      <w:pPr>
        <w:pStyle w:val="Paragraphedeliste"/>
        <w:numPr>
          <w:ilvl w:val="0"/>
          <w:numId w:val="1"/>
        </w:numPr>
        <w:jc w:val="both"/>
        <w:rPr>
          <w:rFonts w:ascii="Times New Roman" w:hAnsi="Times New Roman" w:cs="Times New Roman"/>
          <w:sz w:val="24"/>
          <w:szCs w:val="24"/>
        </w:rPr>
      </w:pPr>
      <w:r w:rsidRPr="00E86D73">
        <w:rPr>
          <w:rFonts w:ascii="Times New Roman" w:hAnsi="Times New Roman" w:cs="Times New Roman"/>
          <w:sz w:val="24"/>
          <w:szCs w:val="24"/>
        </w:rPr>
        <w:t xml:space="preserve">Préparer une suspension de levure de boulanger (levure fraîche) à 0,1 g/100 </w:t>
      </w:r>
      <w:proofErr w:type="spellStart"/>
      <w:r w:rsidRPr="00E86D73">
        <w:rPr>
          <w:rFonts w:ascii="Times New Roman" w:hAnsi="Times New Roman" w:cs="Times New Roman"/>
          <w:sz w:val="24"/>
          <w:szCs w:val="24"/>
        </w:rPr>
        <w:t>mL</w:t>
      </w:r>
      <w:proofErr w:type="spellEnd"/>
      <w:r w:rsidRPr="00E86D73">
        <w:rPr>
          <w:rFonts w:ascii="Times New Roman" w:hAnsi="Times New Roman" w:cs="Times New Roman"/>
          <w:sz w:val="24"/>
          <w:szCs w:val="24"/>
        </w:rPr>
        <w:t>.</w:t>
      </w:r>
    </w:p>
    <w:p w:rsidR="00E86D73" w:rsidRDefault="00E86D73" w:rsidP="00E86D73">
      <w:pPr>
        <w:pStyle w:val="Paragraphedeliste"/>
        <w:numPr>
          <w:ilvl w:val="0"/>
          <w:numId w:val="1"/>
        </w:numPr>
        <w:jc w:val="both"/>
        <w:rPr>
          <w:rFonts w:ascii="Times New Roman" w:hAnsi="Times New Roman" w:cs="Times New Roman"/>
          <w:sz w:val="24"/>
          <w:szCs w:val="24"/>
        </w:rPr>
      </w:pPr>
      <w:r w:rsidRPr="00E86D73">
        <w:rPr>
          <w:rFonts w:ascii="Times New Roman" w:hAnsi="Times New Roman" w:cs="Times New Roman"/>
          <w:sz w:val="24"/>
          <w:szCs w:val="24"/>
        </w:rPr>
        <w:t>Prélever un échantillon de la suspension avec une pipette Pasteur.</w:t>
      </w:r>
    </w:p>
    <w:p w:rsidR="00E86D73" w:rsidRDefault="00E86D73" w:rsidP="00E86D73">
      <w:pPr>
        <w:pStyle w:val="Paragraphedeliste"/>
        <w:numPr>
          <w:ilvl w:val="0"/>
          <w:numId w:val="1"/>
        </w:numPr>
        <w:jc w:val="both"/>
        <w:rPr>
          <w:rFonts w:ascii="Times New Roman" w:hAnsi="Times New Roman" w:cs="Times New Roman"/>
          <w:sz w:val="24"/>
          <w:szCs w:val="24"/>
        </w:rPr>
      </w:pPr>
      <w:r w:rsidRPr="00E86D73">
        <w:rPr>
          <w:rFonts w:ascii="Times New Roman" w:hAnsi="Times New Roman" w:cs="Times New Roman"/>
          <w:sz w:val="24"/>
          <w:szCs w:val="24"/>
        </w:rPr>
        <w:t>Remplir la chambre de comptage d'une lame à numération en plaçant l'extrémité de la pipette contre l'encoche de la lamelle et en laissant le liquide passer par capillarité dans la chambre.</w:t>
      </w:r>
    </w:p>
    <w:p w:rsidR="00E86D73" w:rsidRPr="00E86D73" w:rsidRDefault="00E86D73" w:rsidP="00E86D73">
      <w:pPr>
        <w:pStyle w:val="Paragraphedeliste"/>
        <w:numPr>
          <w:ilvl w:val="0"/>
          <w:numId w:val="1"/>
        </w:numPr>
        <w:jc w:val="both"/>
        <w:rPr>
          <w:rFonts w:ascii="Times New Roman" w:hAnsi="Times New Roman" w:cs="Times New Roman"/>
          <w:sz w:val="24"/>
          <w:szCs w:val="24"/>
        </w:rPr>
      </w:pPr>
      <w:r w:rsidRPr="00E86D73">
        <w:rPr>
          <w:rFonts w:ascii="Times New Roman" w:hAnsi="Times New Roman" w:cs="Times New Roman"/>
          <w:sz w:val="24"/>
          <w:szCs w:val="24"/>
        </w:rPr>
        <w:t>Au grossissement moyen du microscope, faire la mise au point sur la grille et compter le nombre de cellules présentes dans un carré. Si ce nombre est trop élevé, faire une dilution, par exemple au 1/10 et refaire une numération.</w:t>
      </w:r>
    </w:p>
    <w:p w:rsidR="00E86D73" w:rsidRDefault="00E86D73" w:rsidP="00E86D73">
      <w:pPr>
        <w:jc w:val="both"/>
        <w:rPr>
          <w:rFonts w:ascii="Times New Roman" w:hAnsi="Times New Roman" w:cs="Times New Roman"/>
          <w:sz w:val="24"/>
          <w:szCs w:val="24"/>
        </w:rPr>
      </w:pPr>
      <w:r w:rsidRPr="00E86D73">
        <w:rPr>
          <w:rFonts w:ascii="Times New Roman" w:hAnsi="Times New Roman" w:cs="Times New Roman"/>
          <w:sz w:val="24"/>
          <w:szCs w:val="24"/>
        </w:rPr>
        <w:t>Déterminer le nombre de cellules par unité de volume en suivant les spécifications données par le</w:t>
      </w:r>
      <w:r>
        <w:rPr>
          <w:rFonts w:ascii="Times New Roman" w:hAnsi="Times New Roman" w:cs="Times New Roman"/>
          <w:sz w:val="24"/>
          <w:szCs w:val="24"/>
        </w:rPr>
        <w:t xml:space="preserve"> fabricant </w:t>
      </w:r>
      <w:proofErr w:type="gramStart"/>
      <w:r>
        <w:rPr>
          <w:rFonts w:ascii="Times New Roman" w:hAnsi="Times New Roman" w:cs="Times New Roman"/>
          <w:sz w:val="24"/>
          <w:szCs w:val="24"/>
        </w:rPr>
        <w:t>(</w:t>
      </w:r>
      <w:r w:rsidRPr="00E86D73">
        <w:rPr>
          <w:rFonts w:ascii="Times New Roman" w:hAnsi="Times New Roman" w:cs="Times New Roman"/>
          <w:sz w:val="24"/>
          <w:szCs w:val="24"/>
        </w:rPr>
        <w:t xml:space="preserve"> multiplier</w:t>
      </w:r>
      <w:proofErr w:type="gramEnd"/>
      <w:r w:rsidRPr="00E86D73">
        <w:rPr>
          <w:rFonts w:ascii="Times New Roman" w:hAnsi="Times New Roman" w:cs="Times New Roman"/>
          <w:sz w:val="24"/>
          <w:szCs w:val="24"/>
        </w:rPr>
        <w:t xml:space="preserve"> le nombre de cellules par </w:t>
      </w:r>
      <w:r>
        <w:rPr>
          <w:rFonts w:ascii="Times New Roman" w:hAnsi="Times New Roman" w:cs="Times New Roman"/>
          <w:sz w:val="24"/>
          <w:szCs w:val="24"/>
        </w:rPr>
        <w:t xml:space="preserve"> nombre de </w:t>
      </w:r>
      <w:r w:rsidRPr="00E86D73">
        <w:rPr>
          <w:rFonts w:ascii="Times New Roman" w:hAnsi="Times New Roman" w:cs="Times New Roman"/>
          <w:sz w:val="24"/>
          <w:szCs w:val="24"/>
        </w:rPr>
        <w:t>carré élémentaire pour obtenir le nombre de cellules par µL).</w:t>
      </w:r>
    </w:p>
    <w:p w:rsidR="005D5B8C" w:rsidRDefault="005D5B8C" w:rsidP="00E86D73">
      <w:pPr>
        <w:jc w:val="both"/>
        <w:rPr>
          <w:rFonts w:ascii="Times New Roman" w:hAnsi="Times New Roman" w:cs="Times New Roman"/>
          <w:sz w:val="24"/>
          <w:szCs w:val="24"/>
        </w:rPr>
      </w:pPr>
    </w:p>
    <w:p w:rsidR="00E86D73" w:rsidRPr="00E86D73" w:rsidRDefault="00DE5544" w:rsidP="00E86D73">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B/</w:t>
      </w:r>
      <w:r w:rsidR="00E86D73" w:rsidRPr="00E86D73">
        <w:rPr>
          <w:rFonts w:ascii="Times New Roman" w:hAnsi="Times New Roman" w:cs="Times New Roman"/>
          <w:b/>
          <w:sz w:val="24"/>
          <w:szCs w:val="24"/>
          <w:u w:val="single"/>
        </w:rPr>
        <w:t>Construction de la droite d'étalonnage</w:t>
      </w:r>
    </w:p>
    <w:p w:rsidR="00E86D73" w:rsidRDefault="00E86D73" w:rsidP="00E86D73">
      <w:pPr>
        <w:pStyle w:val="Paragraphedeliste"/>
        <w:numPr>
          <w:ilvl w:val="0"/>
          <w:numId w:val="2"/>
        </w:numPr>
        <w:jc w:val="both"/>
        <w:rPr>
          <w:rFonts w:ascii="Times New Roman" w:hAnsi="Times New Roman" w:cs="Times New Roman"/>
          <w:sz w:val="24"/>
          <w:szCs w:val="24"/>
        </w:rPr>
      </w:pPr>
      <w:r w:rsidRPr="00E86D73">
        <w:rPr>
          <w:rFonts w:ascii="Times New Roman" w:hAnsi="Times New Roman" w:cs="Times New Roman"/>
          <w:sz w:val="24"/>
          <w:szCs w:val="24"/>
        </w:rPr>
        <w:t xml:space="preserve">Régler le spectrophotomètre sur une longueur </w:t>
      </w:r>
      <w:r>
        <w:rPr>
          <w:rFonts w:ascii="Times New Roman" w:hAnsi="Times New Roman" w:cs="Times New Roman"/>
          <w:sz w:val="24"/>
          <w:szCs w:val="24"/>
        </w:rPr>
        <w:t>d'onde rouge (630 nm par exemple</w:t>
      </w:r>
      <w:r w:rsidRPr="00E86D73">
        <w:rPr>
          <w:rFonts w:ascii="Times New Roman" w:hAnsi="Times New Roman" w:cs="Times New Roman"/>
          <w:sz w:val="24"/>
          <w:szCs w:val="24"/>
        </w:rPr>
        <w:t>) et déterminer le zéro d'absorbance avec une cuve remplie d'eau.</w:t>
      </w:r>
    </w:p>
    <w:p w:rsidR="00E86D73" w:rsidRDefault="00E86D73" w:rsidP="00E86D73">
      <w:pPr>
        <w:pStyle w:val="Paragraphedeliste"/>
        <w:numPr>
          <w:ilvl w:val="0"/>
          <w:numId w:val="2"/>
        </w:numPr>
        <w:jc w:val="both"/>
        <w:rPr>
          <w:rFonts w:ascii="Times New Roman" w:hAnsi="Times New Roman" w:cs="Times New Roman"/>
          <w:sz w:val="24"/>
          <w:szCs w:val="24"/>
        </w:rPr>
      </w:pPr>
      <w:r w:rsidRPr="00E86D73">
        <w:rPr>
          <w:rFonts w:ascii="Times New Roman" w:hAnsi="Times New Roman" w:cs="Times New Roman"/>
          <w:sz w:val="24"/>
          <w:szCs w:val="24"/>
        </w:rPr>
        <w:t xml:space="preserve">Réaliser une série de dilutions de la suspension initiale (1, 1/2, 1/4, 1/8, 1/16). Il est plus simple de faire les dilutions directement dans des cuves standards de spectrophotomètre en suivant par exemple le tableau ci-contre qui s'applique à une suspension de levures de boulangerie à 1g/L (0,1 g/100 </w:t>
      </w:r>
      <w:proofErr w:type="spellStart"/>
      <w:r w:rsidRPr="00E86D73">
        <w:rPr>
          <w:rFonts w:ascii="Times New Roman" w:hAnsi="Times New Roman" w:cs="Times New Roman"/>
          <w:sz w:val="24"/>
          <w:szCs w:val="24"/>
        </w:rPr>
        <w:t>mL</w:t>
      </w:r>
      <w:proofErr w:type="spellEnd"/>
      <w:r w:rsidRPr="00E86D73">
        <w:rPr>
          <w:rFonts w:ascii="Times New Roman" w:hAnsi="Times New Roman" w:cs="Times New Roman"/>
          <w:sz w:val="24"/>
          <w:szCs w:val="24"/>
        </w:rPr>
        <w:t xml:space="preserve">). </w:t>
      </w:r>
    </w:p>
    <w:p w:rsidR="00E86D73" w:rsidRDefault="00E86D73" w:rsidP="00E86D73">
      <w:pPr>
        <w:pStyle w:val="Paragraphedeliste"/>
        <w:numPr>
          <w:ilvl w:val="0"/>
          <w:numId w:val="2"/>
        </w:numPr>
        <w:jc w:val="both"/>
        <w:rPr>
          <w:rFonts w:ascii="Times New Roman" w:hAnsi="Times New Roman" w:cs="Times New Roman"/>
          <w:sz w:val="24"/>
          <w:szCs w:val="24"/>
        </w:rPr>
      </w:pPr>
      <w:r w:rsidRPr="00E86D73">
        <w:rPr>
          <w:rFonts w:ascii="Times New Roman" w:hAnsi="Times New Roman" w:cs="Times New Roman"/>
          <w:sz w:val="24"/>
          <w:szCs w:val="24"/>
        </w:rPr>
        <w:t>Utiliser de l'eau physiologique (</w:t>
      </w:r>
      <w:proofErr w:type="spellStart"/>
      <w:r w:rsidRPr="00E86D73">
        <w:rPr>
          <w:rFonts w:ascii="Times New Roman" w:hAnsi="Times New Roman" w:cs="Times New Roman"/>
          <w:sz w:val="24"/>
          <w:szCs w:val="24"/>
        </w:rPr>
        <w:t>NaCl</w:t>
      </w:r>
      <w:proofErr w:type="spellEnd"/>
      <w:r w:rsidRPr="00E86D73">
        <w:rPr>
          <w:rFonts w:ascii="Times New Roman" w:hAnsi="Times New Roman" w:cs="Times New Roman"/>
          <w:sz w:val="24"/>
          <w:szCs w:val="24"/>
        </w:rPr>
        <w:t xml:space="preserve"> à 9 g/L) comme liquide de dilution et bien agiter chaque cuvette avant la mesure.</w:t>
      </w:r>
    </w:p>
    <w:p w:rsidR="00E86D73" w:rsidRDefault="00E86D73" w:rsidP="00E86D73">
      <w:pPr>
        <w:pStyle w:val="Paragraphedeliste"/>
        <w:numPr>
          <w:ilvl w:val="0"/>
          <w:numId w:val="2"/>
        </w:numPr>
        <w:jc w:val="both"/>
        <w:rPr>
          <w:rFonts w:ascii="Times New Roman" w:hAnsi="Times New Roman" w:cs="Times New Roman"/>
          <w:sz w:val="24"/>
          <w:szCs w:val="24"/>
        </w:rPr>
      </w:pPr>
      <w:r w:rsidRPr="00E86D73">
        <w:rPr>
          <w:rFonts w:ascii="Times New Roman" w:hAnsi="Times New Roman" w:cs="Times New Roman"/>
          <w:sz w:val="24"/>
          <w:szCs w:val="24"/>
        </w:rPr>
        <w:t>Mesurer l'absorbance de chaque cuvette.</w:t>
      </w:r>
    </w:p>
    <w:p w:rsidR="00E86D73" w:rsidRDefault="00E86D73" w:rsidP="00E86D73">
      <w:pPr>
        <w:pStyle w:val="Paragraphedeliste"/>
        <w:numPr>
          <w:ilvl w:val="0"/>
          <w:numId w:val="2"/>
        </w:numPr>
        <w:jc w:val="both"/>
        <w:rPr>
          <w:rFonts w:ascii="Times New Roman" w:hAnsi="Times New Roman" w:cs="Times New Roman"/>
          <w:sz w:val="24"/>
          <w:szCs w:val="24"/>
        </w:rPr>
      </w:pPr>
      <w:r w:rsidRPr="00E86D73">
        <w:rPr>
          <w:rFonts w:ascii="Times New Roman" w:hAnsi="Times New Roman" w:cs="Times New Roman"/>
          <w:sz w:val="24"/>
          <w:szCs w:val="24"/>
        </w:rPr>
        <w:t>Construire le graphique Absorbance = f [cellules]</w:t>
      </w:r>
    </w:p>
    <w:tbl>
      <w:tblPr>
        <w:tblStyle w:val="Grilledutableau"/>
        <w:tblpPr w:leftFromText="141" w:rightFromText="141" w:vertAnchor="text" w:horzAnchor="margin" w:tblpXSpec="center" w:tblpY="227"/>
        <w:tblW w:w="9493" w:type="dxa"/>
        <w:tblLook w:val="04A0"/>
      </w:tblPr>
      <w:tblGrid>
        <w:gridCol w:w="4531"/>
        <w:gridCol w:w="992"/>
        <w:gridCol w:w="992"/>
        <w:gridCol w:w="993"/>
        <w:gridCol w:w="992"/>
        <w:gridCol w:w="993"/>
      </w:tblGrid>
      <w:tr w:rsidR="00DE5544" w:rsidTr="005D5B8C">
        <w:tc>
          <w:tcPr>
            <w:tcW w:w="4531" w:type="dxa"/>
          </w:tcPr>
          <w:p w:rsidR="00DE5544" w:rsidRDefault="00DE5544" w:rsidP="005D5B8C">
            <w:pPr>
              <w:jc w:val="both"/>
              <w:rPr>
                <w:rFonts w:ascii="Times New Roman" w:hAnsi="Times New Roman" w:cs="Times New Roman"/>
                <w:sz w:val="24"/>
                <w:szCs w:val="24"/>
              </w:rPr>
            </w:pPr>
            <w:r>
              <w:rPr>
                <w:rFonts w:ascii="Times New Roman" w:eastAsia="Times New Roman" w:hAnsi="Times New Roman" w:cs="Times New Roman"/>
                <w:sz w:val="24"/>
                <w:szCs w:val="24"/>
                <w:lang w:eastAsia="fr-FR"/>
              </w:rPr>
              <w:t>Volume de la suspension mère (ml)</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0.75</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0.375</w:t>
            </w:r>
          </w:p>
        </w:tc>
        <w:tc>
          <w:tcPr>
            <w:tcW w:w="993"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0.187</w:t>
            </w:r>
          </w:p>
        </w:tc>
      </w:tr>
      <w:tr w:rsidR="00DE5544" w:rsidTr="005D5B8C">
        <w:tc>
          <w:tcPr>
            <w:tcW w:w="4531" w:type="dxa"/>
          </w:tcPr>
          <w:p w:rsidR="00DE5544" w:rsidRDefault="00DE5544" w:rsidP="005D5B8C">
            <w:pPr>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 Volume d’eau physiologique (ml)</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2.25</w:t>
            </w:r>
          </w:p>
        </w:tc>
        <w:tc>
          <w:tcPr>
            <w:tcW w:w="992"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2.625</w:t>
            </w:r>
          </w:p>
        </w:tc>
        <w:tc>
          <w:tcPr>
            <w:tcW w:w="993" w:type="dxa"/>
          </w:tcPr>
          <w:p w:rsidR="00DE5544" w:rsidRDefault="00DE5544" w:rsidP="005D5B8C">
            <w:pPr>
              <w:jc w:val="both"/>
              <w:rPr>
                <w:rFonts w:ascii="Times New Roman" w:hAnsi="Times New Roman" w:cs="Times New Roman"/>
                <w:sz w:val="24"/>
                <w:szCs w:val="24"/>
              </w:rPr>
            </w:pPr>
            <w:r>
              <w:rPr>
                <w:rFonts w:ascii="Times New Roman" w:hAnsi="Times New Roman" w:cs="Times New Roman"/>
                <w:sz w:val="24"/>
                <w:szCs w:val="24"/>
              </w:rPr>
              <w:t>2.812</w:t>
            </w:r>
          </w:p>
        </w:tc>
      </w:tr>
    </w:tbl>
    <w:p w:rsidR="007A194E" w:rsidRDefault="007A194E" w:rsidP="003F6FE9">
      <w:pPr>
        <w:jc w:val="both"/>
        <w:rPr>
          <w:rFonts w:ascii="Times New Roman" w:eastAsia="Times New Roman" w:hAnsi="Times New Roman" w:cs="Times New Roman"/>
          <w:b/>
          <w:bCs/>
          <w:sz w:val="24"/>
          <w:szCs w:val="24"/>
          <w:lang w:eastAsia="fr-FR"/>
        </w:rPr>
      </w:pPr>
    </w:p>
    <w:p w:rsidR="007A194E" w:rsidRDefault="007A194E" w:rsidP="003F6FE9">
      <w:pPr>
        <w:jc w:val="both"/>
        <w:rPr>
          <w:rFonts w:ascii="Times New Roman" w:eastAsia="Times New Roman" w:hAnsi="Times New Roman" w:cs="Times New Roman"/>
          <w:b/>
          <w:bCs/>
          <w:sz w:val="24"/>
          <w:szCs w:val="24"/>
          <w:lang w:eastAsia="fr-FR"/>
        </w:rPr>
      </w:pPr>
    </w:p>
    <w:p w:rsidR="00E86D73" w:rsidRPr="00E86D73" w:rsidRDefault="007A194E" w:rsidP="003F6FE9">
      <w:pPr>
        <w:jc w:val="both"/>
        <w:rPr>
          <w:rFonts w:ascii="Times New Roman" w:hAnsi="Times New Roman" w:cs="Times New Roman"/>
          <w:sz w:val="24"/>
          <w:szCs w:val="24"/>
        </w:rPr>
      </w:pPr>
      <w:bookmarkStart w:id="0" w:name="_GoBack"/>
      <w:r w:rsidRPr="003F6FE9">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simplePos x="0" y="0"/>
            <wp:positionH relativeFrom="margin">
              <wp:posOffset>191386</wp:posOffset>
            </wp:positionH>
            <wp:positionV relativeFrom="paragraph">
              <wp:posOffset>600961</wp:posOffset>
            </wp:positionV>
            <wp:extent cx="6256020" cy="5741581"/>
            <wp:effectExtent l="0" t="0" r="0" b="0"/>
            <wp:wrapTight wrapText="bothSides">
              <wp:wrapPolygon edited="0">
                <wp:start x="0" y="0"/>
                <wp:lineTo x="0" y="21502"/>
                <wp:lineTo x="21508" y="21502"/>
                <wp:lineTo x="21508" y="0"/>
                <wp:lineTo x="0" y="0"/>
              </wp:wrapPolygon>
            </wp:wrapTight>
            <wp:docPr id="1" name="Image 1" descr="http://www.didier-pol.net/num-l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dier-pol.net/num-lev.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9719" cy="5754153"/>
                    </a:xfrm>
                    <a:prstGeom prst="rect">
                      <a:avLst/>
                    </a:prstGeom>
                    <a:noFill/>
                    <a:ln>
                      <a:noFill/>
                    </a:ln>
                  </pic:spPr>
                </pic:pic>
              </a:graphicData>
            </a:graphic>
          </wp:anchor>
        </w:drawing>
      </w:r>
      <w:bookmarkEnd w:id="0"/>
      <w:r w:rsidR="00DE5544" w:rsidRPr="003F6FE9">
        <w:rPr>
          <w:rFonts w:ascii="Times New Roman" w:eastAsia="Times New Roman" w:hAnsi="Times New Roman" w:cs="Times New Roman"/>
          <w:b/>
          <w:bCs/>
          <w:sz w:val="24"/>
          <w:szCs w:val="24"/>
          <w:lang w:eastAsia="fr-FR"/>
        </w:rPr>
        <w:t>Droite d'étalonnage : </w:t>
      </w:r>
      <w:r w:rsidR="00DE5544" w:rsidRPr="003F6FE9">
        <w:rPr>
          <w:rFonts w:ascii="Times New Roman" w:eastAsia="Times New Roman" w:hAnsi="Times New Roman" w:cs="Times New Roman"/>
          <w:b/>
          <w:bCs/>
          <w:color w:val="000000"/>
          <w:sz w:val="24"/>
          <w:szCs w:val="24"/>
          <w:lang w:eastAsia="fr-FR"/>
        </w:rPr>
        <w:t>Absorbance = f [cellules]</w:t>
      </w:r>
    </w:p>
    <w:sectPr w:rsidR="00E86D73" w:rsidRPr="00E86D73" w:rsidSect="007A19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060D"/>
    <w:multiLevelType w:val="hybridMultilevel"/>
    <w:tmpl w:val="8B12A49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707A49C3"/>
    <w:multiLevelType w:val="hybridMultilevel"/>
    <w:tmpl w:val="03EA71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86D73"/>
    <w:rsid w:val="003D08BC"/>
    <w:rsid w:val="003F6FE9"/>
    <w:rsid w:val="005D5B8C"/>
    <w:rsid w:val="006F6A6E"/>
    <w:rsid w:val="007A194E"/>
    <w:rsid w:val="00821DA6"/>
    <w:rsid w:val="0091135D"/>
    <w:rsid w:val="00DE5544"/>
    <w:rsid w:val="00E86D7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6D73"/>
    <w:pPr>
      <w:ind w:left="720"/>
      <w:contextualSpacing/>
    </w:pPr>
  </w:style>
  <w:style w:type="table" w:styleId="Grilledutableau">
    <w:name w:val="Table Grid"/>
    <w:basedOn w:val="TableauNormal"/>
    <w:uiPriority w:val="39"/>
    <w:rsid w:val="003F6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A19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19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511537">
      <w:bodyDiv w:val="1"/>
      <w:marLeft w:val="0"/>
      <w:marRight w:val="0"/>
      <w:marTop w:val="0"/>
      <w:marBottom w:val="0"/>
      <w:divBdr>
        <w:top w:val="none" w:sz="0" w:space="0" w:color="auto"/>
        <w:left w:val="none" w:sz="0" w:space="0" w:color="auto"/>
        <w:bottom w:val="none" w:sz="0" w:space="0" w:color="auto"/>
        <w:right w:val="none" w:sz="0" w:space="0" w:color="auto"/>
      </w:divBdr>
    </w:div>
    <w:div w:id="109513686">
      <w:bodyDiv w:val="1"/>
      <w:marLeft w:val="0"/>
      <w:marRight w:val="0"/>
      <w:marTop w:val="0"/>
      <w:marBottom w:val="0"/>
      <w:divBdr>
        <w:top w:val="none" w:sz="0" w:space="0" w:color="auto"/>
        <w:left w:val="none" w:sz="0" w:space="0" w:color="auto"/>
        <w:bottom w:val="none" w:sz="0" w:space="0" w:color="auto"/>
        <w:right w:val="none" w:sz="0" w:space="0" w:color="auto"/>
      </w:divBdr>
    </w:div>
    <w:div w:id="254628295">
      <w:bodyDiv w:val="1"/>
      <w:marLeft w:val="0"/>
      <w:marRight w:val="0"/>
      <w:marTop w:val="0"/>
      <w:marBottom w:val="0"/>
      <w:divBdr>
        <w:top w:val="none" w:sz="0" w:space="0" w:color="auto"/>
        <w:left w:val="none" w:sz="0" w:space="0" w:color="auto"/>
        <w:bottom w:val="none" w:sz="0" w:space="0" w:color="auto"/>
        <w:right w:val="none" w:sz="0" w:space="0" w:color="auto"/>
      </w:divBdr>
    </w:div>
    <w:div w:id="1654064769">
      <w:bodyDiv w:val="1"/>
      <w:marLeft w:val="0"/>
      <w:marRight w:val="0"/>
      <w:marTop w:val="0"/>
      <w:marBottom w:val="0"/>
      <w:divBdr>
        <w:top w:val="none" w:sz="0" w:space="0" w:color="auto"/>
        <w:left w:val="none" w:sz="0" w:space="0" w:color="auto"/>
        <w:bottom w:val="none" w:sz="0" w:space="0" w:color="auto"/>
        <w:right w:val="none" w:sz="0" w:space="0" w:color="auto"/>
      </w:divBdr>
    </w:div>
    <w:div w:id="19989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664</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Biofood66</cp:lastModifiedBy>
  <cp:revision>2</cp:revision>
  <cp:lastPrinted>2018-10-21T08:31:00Z</cp:lastPrinted>
  <dcterms:created xsi:type="dcterms:W3CDTF">2018-10-21T07:48:00Z</dcterms:created>
  <dcterms:modified xsi:type="dcterms:W3CDTF">2022-02-07T11:10:00Z</dcterms:modified>
</cp:coreProperties>
</file>