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E47" w:rsidRPr="00EC6DE6" w:rsidRDefault="005E6E47" w:rsidP="005E6E47">
      <w:pPr>
        <w:spacing w:after="0"/>
        <w:rPr>
          <w:rFonts w:ascii="Times New Roman" w:hAnsi="Times New Roman" w:cs="Times New Roman"/>
          <w:b/>
        </w:rPr>
      </w:pPr>
      <w:r w:rsidRPr="00EC6DE6">
        <w:rPr>
          <w:rFonts w:ascii="Times New Roman" w:hAnsi="Times New Roman" w:cs="Times New Roman"/>
          <w:b/>
          <w:noProof/>
          <w:lang w:eastAsia="fr-FR"/>
        </w:rPr>
        <w:drawing>
          <wp:anchor distT="0" distB="0" distL="114300" distR="114300" simplePos="0" relativeHeight="251659264" behindDoc="0" locked="0" layoutInCell="1" allowOverlap="1" wp14:anchorId="1DE2E020" wp14:editId="23BCF4C2">
            <wp:simplePos x="0" y="0"/>
            <wp:positionH relativeFrom="margin">
              <wp:posOffset>5133975</wp:posOffset>
            </wp:positionH>
            <wp:positionV relativeFrom="margin">
              <wp:posOffset>-40005</wp:posOffset>
            </wp:positionV>
            <wp:extent cx="1081405" cy="360045"/>
            <wp:effectExtent l="0" t="0" r="4445" b="1905"/>
            <wp:wrapSquare wrapText="bothSides"/>
            <wp:docPr id="3" name="Image 3" descr="C:\Documents and Settings\Administrateur\Bureau\logo UB sur un fond claire (taille moyenne).png"/>
            <wp:cNvGraphicFramePr/>
            <a:graphic xmlns:a="http://schemas.openxmlformats.org/drawingml/2006/main">
              <a:graphicData uri="http://schemas.openxmlformats.org/drawingml/2006/picture">
                <pic:pic xmlns:pic="http://schemas.openxmlformats.org/drawingml/2006/picture">
                  <pic:nvPicPr>
                    <pic:cNvPr id="80" name="Image 79" descr="C:\Documents and Settings\Administrateur\Bureau\logo UB sur un fond claire (taille moyenne).png"/>
                    <pic:cNvPicPr/>
                  </pic:nvPicPr>
                  <pic:blipFill>
                    <a:blip r:embed="rId6" cstate="print">
                      <a:extLst>
                        <a:ext uri="{28A0092B-C50C-407E-A947-70E740481C1C}">
                          <a14:useLocalDpi xmlns:a14="http://schemas.microsoft.com/office/drawing/2010/main" val="0"/>
                        </a:ext>
                      </a:extLst>
                    </a:blip>
                    <a:srcRect l="6684" t="17470" r="7198" b="18072"/>
                    <a:stretch>
                      <a:fillRect/>
                    </a:stretch>
                  </pic:blipFill>
                  <pic:spPr bwMode="auto">
                    <a:xfrm>
                      <a:off x="0" y="0"/>
                      <a:ext cx="1081405" cy="360045"/>
                    </a:xfrm>
                    <a:prstGeom prst="rect">
                      <a:avLst/>
                    </a:prstGeom>
                    <a:noFill/>
                    <a:ln w="9525">
                      <a:noFill/>
                      <a:miter lim="800000"/>
                      <a:headEnd/>
                      <a:tailEnd/>
                    </a:ln>
                  </pic:spPr>
                </pic:pic>
              </a:graphicData>
            </a:graphic>
          </wp:anchor>
        </w:drawing>
      </w:r>
      <w:r w:rsidRPr="00EC6DE6">
        <w:rPr>
          <w:rFonts w:ascii="Times New Roman" w:hAnsi="Times New Roman" w:cs="Times New Roman"/>
          <w:b/>
        </w:rPr>
        <w:t xml:space="preserve">Université A/Mira de Bejaia  </w:t>
      </w:r>
      <w:r>
        <w:rPr>
          <w:rFonts w:ascii="Times New Roman" w:hAnsi="Times New Roman" w:cs="Times New Roman"/>
          <w:b/>
        </w:rPr>
        <w:t xml:space="preserve">                       </w:t>
      </w:r>
      <w:r w:rsidRPr="00EC6DE6">
        <w:rPr>
          <w:rFonts w:ascii="Times New Roman" w:hAnsi="Times New Roman" w:cs="Times New Roman"/>
          <w:b/>
        </w:rPr>
        <w:t xml:space="preserve">    </w:t>
      </w:r>
      <w:r>
        <w:rPr>
          <w:rFonts w:ascii="Times New Roman" w:hAnsi="Times New Roman" w:cs="Times New Roman"/>
          <w:b/>
        </w:rPr>
        <w:t xml:space="preserve">                                                                </w:t>
      </w:r>
      <w:r w:rsidRPr="00EC6DE6">
        <w:rPr>
          <w:rFonts w:ascii="Times New Roman" w:hAnsi="Times New Roman" w:cs="Times New Roman"/>
          <w:b/>
        </w:rPr>
        <w:t xml:space="preserve">                                                                                 </w:t>
      </w:r>
    </w:p>
    <w:p w:rsidR="005E6E47" w:rsidRPr="00EC6DE6" w:rsidRDefault="005E6E47" w:rsidP="005E6E47">
      <w:pPr>
        <w:spacing w:after="0"/>
        <w:jc w:val="both"/>
        <w:rPr>
          <w:rFonts w:ascii="Times New Roman" w:hAnsi="Times New Roman" w:cs="Times New Roman"/>
          <w:b/>
        </w:rPr>
      </w:pPr>
      <w:r w:rsidRPr="00EC6DE6">
        <w:rPr>
          <w:rFonts w:ascii="Times New Roman" w:hAnsi="Times New Roman" w:cs="Times New Roman"/>
          <w:b/>
        </w:rPr>
        <w:t xml:space="preserve">Faculté des </w:t>
      </w:r>
      <w:r>
        <w:rPr>
          <w:rFonts w:ascii="Times New Roman" w:hAnsi="Times New Roman" w:cs="Times New Roman"/>
          <w:b/>
        </w:rPr>
        <w:t>S</w:t>
      </w:r>
      <w:r w:rsidRPr="00EC6DE6">
        <w:rPr>
          <w:rFonts w:ascii="Times New Roman" w:hAnsi="Times New Roman" w:cs="Times New Roman"/>
          <w:b/>
        </w:rPr>
        <w:t xml:space="preserve">ciences de la </w:t>
      </w:r>
      <w:r>
        <w:rPr>
          <w:rFonts w:ascii="Times New Roman" w:hAnsi="Times New Roman" w:cs="Times New Roman"/>
          <w:b/>
        </w:rPr>
        <w:t>N</w:t>
      </w:r>
      <w:r w:rsidRPr="00EC6DE6">
        <w:rPr>
          <w:rFonts w:ascii="Times New Roman" w:hAnsi="Times New Roman" w:cs="Times New Roman"/>
          <w:b/>
        </w:rPr>
        <w:t xml:space="preserve">ature et de la </w:t>
      </w:r>
      <w:r>
        <w:rPr>
          <w:rFonts w:ascii="Times New Roman" w:hAnsi="Times New Roman" w:cs="Times New Roman"/>
          <w:b/>
        </w:rPr>
        <w:t>V</w:t>
      </w:r>
      <w:r w:rsidRPr="00EC6DE6">
        <w:rPr>
          <w:rFonts w:ascii="Times New Roman" w:hAnsi="Times New Roman" w:cs="Times New Roman"/>
          <w:b/>
        </w:rPr>
        <w:t>ie</w:t>
      </w:r>
    </w:p>
    <w:p w:rsidR="005E6E47" w:rsidRPr="00EC6DE6" w:rsidRDefault="005E6E47" w:rsidP="005E6E47">
      <w:pPr>
        <w:spacing w:after="0"/>
        <w:jc w:val="both"/>
        <w:rPr>
          <w:rFonts w:ascii="Times New Roman" w:hAnsi="Times New Roman" w:cs="Times New Roman"/>
          <w:b/>
        </w:rPr>
      </w:pPr>
      <w:r w:rsidRPr="00EC6DE6">
        <w:rPr>
          <w:rFonts w:ascii="Times New Roman" w:hAnsi="Times New Roman" w:cs="Times New Roman"/>
          <w:b/>
        </w:rPr>
        <w:t xml:space="preserve">Département des </w:t>
      </w:r>
      <w:r>
        <w:rPr>
          <w:rFonts w:ascii="Times New Roman" w:hAnsi="Times New Roman" w:cs="Times New Roman"/>
          <w:b/>
        </w:rPr>
        <w:t>S</w:t>
      </w:r>
      <w:r w:rsidRPr="00EC6DE6">
        <w:rPr>
          <w:rFonts w:ascii="Times New Roman" w:hAnsi="Times New Roman" w:cs="Times New Roman"/>
          <w:b/>
        </w:rPr>
        <w:t xml:space="preserve">ciences </w:t>
      </w:r>
      <w:r>
        <w:rPr>
          <w:rFonts w:ascii="Times New Roman" w:hAnsi="Times New Roman" w:cs="Times New Roman"/>
          <w:b/>
        </w:rPr>
        <w:t>A</w:t>
      </w:r>
      <w:r w:rsidRPr="00EC6DE6">
        <w:rPr>
          <w:rFonts w:ascii="Times New Roman" w:hAnsi="Times New Roman" w:cs="Times New Roman"/>
          <w:b/>
        </w:rPr>
        <w:t>limentaires</w:t>
      </w:r>
    </w:p>
    <w:p w:rsidR="005E6E47" w:rsidRPr="00EC6DE6" w:rsidRDefault="003D10F0" w:rsidP="005E6E47">
      <w:pPr>
        <w:spacing w:after="0"/>
        <w:jc w:val="both"/>
        <w:rPr>
          <w:rFonts w:ascii="Times New Roman" w:hAnsi="Times New Roman" w:cs="Times New Roman"/>
          <w:b/>
        </w:rPr>
      </w:pPr>
      <w:r>
        <w:rPr>
          <w:rFonts w:ascii="Times New Roman" w:hAnsi="Times New Roman" w:cs="Times New Roman"/>
          <w:b/>
        </w:rPr>
        <w:t>MI CQAA</w:t>
      </w:r>
      <w:r w:rsidR="005E6E47" w:rsidRPr="00EC6DE6">
        <w:rPr>
          <w:rFonts w:ascii="Times New Roman" w:hAnsi="Times New Roman" w:cs="Times New Roman"/>
          <w:b/>
        </w:rPr>
        <w:t xml:space="preserve"> </w:t>
      </w:r>
    </w:p>
    <w:p w:rsidR="005E6E47" w:rsidRPr="00EC6DE6" w:rsidRDefault="005E6E47" w:rsidP="005E6E47">
      <w:pPr>
        <w:spacing w:after="0"/>
        <w:jc w:val="both"/>
        <w:rPr>
          <w:rFonts w:ascii="Times New Roman" w:hAnsi="Times New Roman" w:cs="Times New Roman"/>
          <w:b/>
          <w:sz w:val="10"/>
          <w:szCs w:val="10"/>
        </w:rPr>
      </w:pPr>
    </w:p>
    <w:p w:rsidR="005E6E47" w:rsidRPr="00EC6DE6" w:rsidRDefault="005E6E47" w:rsidP="005E6E47">
      <w:pPr>
        <w:spacing w:after="0"/>
        <w:jc w:val="both"/>
        <w:rPr>
          <w:rFonts w:ascii="Times New Roman" w:hAnsi="Times New Roman" w:cs="Times New Roman"/>
          <w:b/>
        </w:rPr>
      </w:pPr>
    </w:p>
    <w:p w:rsidR="005E6E47" w:rsidRPr="00FE4524" w:rsidRDefault="005E6E47" w:rsidP="005E6E47">
      <w:pPr>
        <w:spacing w:after="0"/>
        <w:jc w:val="center"/>
        <w:rPr>
          <w:rFonts w:ascii="Times New Roman" w:hAnsi="Times New Roman" w:cs="Times New Roman"/>
          <w:b/>
          <w:sz w:val="28"/>
          <w:szCs w:val="28"/>
        </w:rPr>
      </w:pPr>
      <w:r w:rsidRPr="00FE4524">
        <w:rPr>
          <w:rFonts w:ascii="Times New Roman" w:hAnsi="Times New Roman" w:cs="Times New Roman"/>
          <w:b/>
          <w:sz w:val="28"/>
          <w:szCs w:val="28"/>
        </w:rPr>
        <w:t xml:space="preserve">TD 2 de méthodes </w:t>
      </w:r>
      <w:r w:rsidR="003D10F0">
        <w:rPr>
          <w:rFonts w:ascii="Times New Roman" w:hAnsi="Times New Roman" w:cs="Times New Roman"/>
          <w:b/>
          <w:sz w:val="28"/>
          <w:szCs w:val="28"/>
        </w:rPr>
        <w:t>avancées d’analyses et de contrôle de qualité</w:t>
      </w:r>
      <w:bookmarkStart w:id="0" w:name="_GoBack"/>
      <w:bookmarkEnd w:id="0"/>
    </w:p>
    <w:p w:rsidR="005E6E47" w:rsidRDefault="005E6E47" w:rsidP="005E6E47">
      <w:pPr>
        <w:spacing w:after="0"/>
        <w:jc w:val="both"/>
        <w:rPr>
          <w:rFonts w:ascii="Times New Roman" w:hAnsi="Times New Roman" w:cs="Times New Roman"/>
          <w:b/>
        </w:rPr>
      </w:pPr>
    </w:p>
    <w:p w:rsidR="005E6E47" w:rsidRPr="00FE4524" w:rsidRDefault="005E6E47" w:rsidP="005E6E47">
      <w:pPr>
        <w:spacing w:after="0"/>
        <w:jc w:val="both"/>
        <w:rPr>
          <w:rFonts w:ascii="Times New Roman" w:hAnsi="Times New Roman" w:cs="Times New Roman"/>
          <w:b/>
        </w:rPr>
      </w:pPr>
      <w:r w:rsidRPr="00FE4524">
        <w:rPr>
          <w:rFonts w:ascii="Times New Roman" w:hAnsi="Times New Roman" w:cs="Times New Roman"/>
          <w:b/>
        </w:rPr>
        <w:t>Exercice n°1 :</w:t>
      </w:r>
    </w:p>
    <w:p w:rsidR="009849DF" w:rsidRPr="00FE4524" w:rsidRDefault="009849DF" w:rsidP="009849DF">
      <w:pPr>
        <w:spacing w:after="0"/>
        <w:jc w:val="both"/>
        <w:rPr>
          <w:rFonts w:ascii="Times New Roman" w:hAnsi="Times New Roman" w:cs="Times New Roman"/>
        </w:rPr>
      </w:pPr>
      <w:r w:rsidRPr="00FE4524">
        <w:rPr>
          <w:rFonts w:ascii="Times New Roman" w:hAnsi="Times New Roman" w:cs="Times New Roman"/>
        </w:rPr>
        <w:t>On considère la mo</w:t>
      </w:r>
      <w:r w:rsidR="007613D1" w:rsidRPr="00FE4524">
        <w:rPr>
          <w:rFonts w:ascii="Times New Roman" w:hAnsi="Times New Roman" w:cs="Times New Roman"/>
        </w:rPr>
        <w:t>lécule HCl</w:t>
      </w:r>
      <w:r w:rsidRPr="00FE4524">
        <w:rPr>
          <w:rFonts w:ascii="Times New Roman" w:hAnsi="Times New Roman" w:cs="Times New Roman"/>
        </w:rPr>
        <w:t xml:space="preserve"> constituée de 2 atomes re</w:t>
      </w:r>
      <w:r w:rsidR="007613D1" w:rsidRPr="00FE4524">
        <w:rPr>
          <w:rFonts w:ascii="Times New Roman" w:hAnsi="Times New Roman" w:cs="Times New Roman"/>
        </w:rPr>
        <w:t xml:space="preserve">liés par une liaison covalente. </w:t>
      </w:r>
      <w:r w:rsidRPr="00FE4524">
        <w:rPr>
          <w:rFonts w:ascii="Times New Roman" w:hAnsi="Times New Roman" w:cs="Times New Roman"/>
        </w:rPr>
        <w:t>On peut modéliser cette molécule par deux masses différentes m1 et m2 reliée</w:t>
      </w:r>
      <w:r w:rsidR="00A13F1B" w:rsidRPr="00FE4524">
        <w:rPr>
          <w:rFonts w:ascii="Times New Roman" w:hAnsi="Times New Roman" w:cs="Times New Roman"/>
        </w:rPr>
        <w:t xml:space="preserve">s entre elles par un ressort de </w:t>
      </w:r>
      <w:r w:rsidRPr="00FE4524">
        <w:rPr>
          <w:rFonts w:ascii="Times New Roman" w:hAnsi="Times New Roman" w:cs="Times New Roman"/>
        </w:rPr>
        <w:t>constante de raideur k.</w:t>
      </w:r>
    </w:p>
    <w:p w:rsidR="009849DF" w:rsidRDefault="009849DF" w:rsidP="00A13F1B">
      <w:pPr>
        <w:spacing w:after="0"/>
        <w:jc w:val="center"/>
        <w:rPr>
          <w:rFonts w:ascii="Times New Roman" w:hAnsi="Times New Roman" w:cs="Times New Roman"/>
          <w:b/>
        </w:rPr>
      </w:pPr>
      <w:r>
        <w:rPr>
          <w:noProof/>
          <w:lang w:eastAsia="fr-FR"/>
        </w:rPr>
        <w:drawing>
          <wp:inline distT="0" distB="0" distL="0" distR="0" wp14:anchorId="496827E8" wp14:editId="4E6C5105">
            <wp:extent cx="1571625" cy="6381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8527" t="34118" r="34190" b="46176"/>
                    <a:stretch/>
                  </pic:blipFill>
                  <pic:spPr bwMode="auto">
                    <a:xfrm>
                      <a:off x="0" y="0"/>
                      <a:ext cx="1571694" cy="638203"/>
                    </a:xfrm>
                    <a:prstGeom prst="rect">
                      <a:avLst/>
                    </a:prstGeom>
                    <a:ln>
                      <a:noFill/>
                    </a:ln>
                    <a:extLst>
                      <a:ext uri="{53640926-AAD7-44D8-BBD7-CCE9431645EC}">
                        <a14:shadowObscured xmlns:a14="http://schemas.microsoft.com/office/drawing/2010/main"/>
                      </a:ext>
                    </a:extLst>
                  </pic:spPr>
                </pic:pic>
              </a:graphicData>
            </a:graphic>
          </wp:inline>
        </w:drawing>
      </w:r>
    </w:p>
    <w:p w:rsidR="009849DF" w:rsidRPr="00FE4524" w:rsidRDefault="009849DF" w:rsidP="009849DF">
      <w:pPr>
        <w:spacing w:after="0"/>
        <w:jc w:val="both"/>
        <w:rPr>
          <w:rFonts w:ascii="Times New Roman" w:hAnsi="Times New Roman" w:cs="Times New Roman"/>
          <w:sz w:val="24"/>
          <w:szCs w:val="24"/>
        </w:rPr>
      </w:pPr>
      <w:r w:rsidRPr="00FE4524">
        <w:rPr>
          <w:rFonts w:ascii="Times New Roman" w:hAnsi="Times New Roman" w:cs="Times New Roman"/>
          <w:sz w:val="24"/>
          <w:szCs w:val="24"/>
        </w:rPr>
        <w:t>1°) Que se passe-t-il si les masses des atomes composants la molécule sont élevés ?</w:t>
      </w:r>
    </w:p>
    <w:p w:rsidR="009849DF" w:rsidRPr="00FE4524" w:rsidRDefault="009849DF" w:rsidP="009849DF">
      <w:pPr>
        <w:spacing w:after="0"/>
        <w:jc w:val="both"/>
        <w:rPr>
          <w:rFonts w:ascii="Times New Roman" w:hAnsi="Times New Roman" w:cs="Times New Roman"/>
          <w:sz w:val="24"/>
          <w:szCs w:val="24"/>
        </w:rPr>
      </w:pPr>
      <w:r w:rsidRPr="00FE4524">
        <w:rPr>
          <w:rFonts w:ascii="Times New Roman" w:hAnsi="Times New Roman" w:cs="Times New Roman"/>
          <w:sz w:val="24"/>
          <w:szCs w:val="24"/>
        </w:rPr>
        <w:t>2°) Que se passe-t-il si la liaison covalente en</w:t>
      </w:r>
      <w:r w:rsidR="00A13F1B" w:rsidRPr="00FE4524">
        <w:rPr>
          <w:rFonts w:ascii="Times New Roman" w:hAnsi="Times New Roman" w:cs="Times New Roman"/>
          <w:sz w:val="24"/>
          <w:szCs w:val="24"/>
        </w:rPr>
        <w:t xml:space="preserve">tre les atomes est plus forte ? </w:t>
      </w:r>
      <w:r w:rsidRPr="00FE4524">
        <w:rPr>
          <w:rFonts w:ascii="Times New Roman" w:hAnsi="Times New Roman" w:cs="Times New Roman"/>
          <w:sz w:val="24"/>
          <w:szCs w:val="24"/>
        </w:rPr>
        <w:t>(cas de des doubles liaisons ou triples liaisons par exemple)</w:t>
      </w:r>
    </w:p>
    <w:p w:rsidR="009849DF" w:rsidRPr="00FE4524" w:rsidRDefault="009849DF" w:rsidP="009849DF">
      <w:pPr>
        <w:spacing w:after="0"/>
        <w:jc w:val="both"/>
        <w:rPr>
          <w:rFonts w:ascii="Times New Roman" w:hAnsi="Times New Roman" w:cs="Times New Roman"/>
          <w:sz w:val="24"/>
          <w:szCs w:val="24"/>
        </w:rPr>
      </w:pPr>
      <w:r w:rsidRPr="00FE4524">
        <w:rPr>
          <w:rFonts w:ascii="Times New Roman" w:hAnsi="Times New Roman" w:cs="Times New Roman"/>
          <w:sz w:val="24"/>
          <w:szCs w:val="24"/>
        </w:rPr>
        <w:t>3°) Que se passe-t-il quand une onde électromagnétique (lumière infrarouge da</w:t>
      </w:r>
      <w:r w:rsidR="00A13F1B" w:rsidRPr="00FE4524">
        <w:rPr>
          <w:rFonts w:ascii="Times New Roman" w:hAnsi="Times New Roman" w:cs="Times New Roman"/>
          <w:sz w:val="24"/>
          <w:szCs w:val="24"/>
        </w:rPr>
        <w:t xml:space="preserve">ns ce cas précis) arrive sur la </w:t>
      </w:r>
      <w:r w:rsidRPr="00FE4524">
        <w:rPr>
          <w:rFonts w:ascii="Times New Roman" w:hAnsi="Times New Roman" w:cs="Times New Roman"/>
          <w:sz w:val="24"/>
          <w:szCs w:val="24"/>
        </w:rPr>
        <w:t>molécule ?</w:t>
      </w:r>
    </w:p>
    <w:p w:rsidR="00A13F1B" w:rsidRPr="00FE4524" w:rsidRDefault="00740CC7" w:rsidP="00A13F1B">
      <w:pPr>
        <w:spacing w:after="0"/>
        <w:jc w:val="both"/>
        <w:rPr>
          <w:rFonts w:ascii="Times New Roman" w:hAnsi="Times New Roman" w:cs="Times New Roman"/>
          <w:sz w:val="24"/>
          <w:szCs w:val="24"/>
        </w:rPr>
      </w:pPr>
      <w:r w:rsidRPr="00FE4524">
        <w:rPr>
          <w:rFonts w:ascii="Times New Roman" w:hAnsi="Times New Roman" w:cs="Times New Roman"/>
          <w:sz w:val="24"/>
          <w:szCs w:val="24"/>
        </w:rPr>
        <w:t>4°) C</w:t>
      </w:r>
      <w:r w:rsidR="00A13F1B" w:rsidRPr="00FE4524">
        <w:rPr>
          <w:rFonts w:ascii="Times New Roman" w:hAnsi="Times New Roman" w:cs="Times New Roman"/>
          <w:sz w:val="24"/>
          <w:szCs w:val="24"/>
        </w:rPr>
        <w:t>alculer la fréquence ν</w:t>
      </w:r>
      <w:r w:rsidR="00A13F1B" w:rsidRPr="00FE4524">
        <w:rPr>
          <w:rFonts w:ascii="Times New Roman" w:hAnsi="Times New Roman" w:cs="Times New Roman"/>
          <w:sz w:val="24"/>
          <w:szCs w:val="24"/>
          <w:vertAlign w:val="subscript"/>
        </w:rPr>
        <w:t>0</w:t>
      </w:r>
      <w:r w:rsidR="00A13F1B" w:rsidRPr="00FE4524">
        <w:rPr>
          <w:rFonts w:ascii="Times New Roman" w:hAnsi="Times New Roman" w:cs="Times New Roman"/>
          <w:sz w:val="24"/>
          <w:szCs w:val="24"/>
        </w:rPr>
        <w:t xml:space="preserve"> du maximum d'absorption de la molécule HCl. En déduire la longueur d'onde λ</w:t>
      </w:r>
      <w:r w:rsidR="00A13F1B" w:rsidRPr="00FE4524">
        <w:rPr>
          <w:rFonts w:ascii="Times New Roman" w:hAnsi="Times New Roman" w:cs="Times New Roman"/>
          <w:sz w:val="24"/>
          <w:szCs w:val="24"/>
          <w:vertAlign w:val="subscript"/>
        </w:rPr>
        <w:t>0</w:t>
      </w:r>
      <w:r w:rsidR="00A13F1B" w:rsidRPr="00FE4524">
        <w:rPr>
          <w:rFonts w:ascii="Times New Roman" w:hAnsi="Times New Roman" w:cs="Times New Roman"/>
          <w:sz w:val="24"/>
          <w:szCs w:val="24"/>
        </w:rPr>
        <w:t xml:space="preserve"> et le domaine du spectre électromagnétique concerné.</w:t>
      </w:r>
    </w:p>
    <w:p w:rsidR="00A13F1B" w:rsidRPr="00FE4524" w:rsidRDefault="00A13F1B" w:rsidP="00A13F1B">
      <w:pPr>
        <w:spacing w:after="0"/>
        <w:jc w:val="both"/>
        <w:rPr>
          <w:rFonts w:ascii="Times New Roman" w:hAnsi="Times New Roman" w:cs="Times New Roman"/>
          <w:sz w:val="24"/>
          <w:szCs w:val="24"/>
        </w:rPr>
      </w:pPr>
      <w:r w:rsidRPr="00FE4524">
        <w:rPr>
          <w:rFonts w:ascii="Times New Roman" w:hAnsi="Times New Roman" w:cs="Times New Roman"/>
          <w:sz w:val="24"/>
          <w:szCs w:val="24"/>
        </w:rPr>
        <w:t>Quel est le nombre d'onde σ correspondant ??</w:t>
      </w:r>
    </w:p>
    <w:p w:rsidR="00A13F1B" w:rsidRPr="00FA4CE3" w:rsidRDefault="00A13F1B" w:rsidP="00A13F1B">
      <w:pPr>
        <w:spacing w:after="0"/>
        <w:jc w:val="both"/>
        <w:rPr>
          <w:rFonts w:ascii="Times New Roman" w:hAnsi="Times New Roman" w:cs="Times New Roman"/>
          <w:sz w:val="16"/>
          <w:szCs w:val="16"/>
        </w:rPr>
      </w:pPr>
    </w:p>
    <w:p w:rsidR="00A13F1B" w:rsidRPr="00FE4524" w:rsidRDefault="00A13F1B" w:rsidP="00A13F1B">
      <w:pPr>
        <w:spacing w:after="0"/>
        <w:jc w:val="both"/>
        <w:rPr>
          <w:rFonts w:ascii="Times New Roman" w:hAnsi="Times New Roman" w:cs="Times New Roman"/>
          <w:sz w:val="24"/>
          <w:szCs w:val="24"/>
        </w:rPr>
      </w:pPr>
      <w:r w:rsidRPr="00FE4524">
        <w:rPr>
          <w:rFonts w:ascii="Times New Roman" w:hAnsi="Times New Roman" w:cs="Times New Roman"/>
          <w:b/>
          <w:sz w:val="24"/>
          <w:szCs w:val="24"/>
        </w:rPr>
        <w:t>Données :</w:t>
      </w:r>
      <w:r w:rsidRPr="00FE4524">
        <w:rPr>
          <w:rFonts w:ascii="Times New Roman" w:hAnsi="Times New Roman" w:cs="Times New Roman"/>
          <w:sz w:val="24"/>
          <w:szCs w:val="24"/>
        </w:rPr>
        <w:t xml:space="preserve"> célérité de la lumière c</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3,00×10</w:t>
      </w:r>
      <w:r w:rsidRPr="00FE4524">
        <w:rPr>
          <w:rFonts w:ascii="Times New Roman" w:hAnsi="Times New Roman" w:cs="Times New Roman"/>
          <w:sz w:val="24"/>
          <w:szCs w:val="24"/>
          <w:vertAlign w:val="superscript"/>
        </w:rPr>
        <w:t>8</w:t>
      </w:r>
      <w:r w:rsidRPr="00FE4524">
        <w:rPr>
          <w:rFonts w:ascii="Times New Roman" w:hAnsi="Times New Roman" w:cs="Times New Roman"/>
          <w:sz w:val="24"/>
          <w:szCs w:val="24"/>
        </w:rPr>
        <w:t>m.s</w:t>
      </w:r>
      <w:r w:rsidRPr="00FE4524">
        <w:rPr>
          <w:rFonts w:ascii="Times New Roman" w:hAnsi="Times New Roman" w:cs="Times New Roman"/>
          <w:sz w:val="24"/>
          <w:szCs w:val="24"/>
          <w:vertAlign w:val="superscript"/>
        </w:rPr>
        <w:t>−1</w:t>
      </w:r>
      <w:r w:rsidRPr="00FE4524">
        <w:rPr>
          <w:rFonts w:ascii="Times New Roman" w:hAnsi="Times New Roman" w:cs="Times New Roman"/>
          <w:sz w:val="24"/>
          <w:szCs w:val="24"/>
        </w:rPr>
        <w:t xml:space="preserve"> ; k = 476 N.m</w:t>
      </w:r>
      <w:r w:rsidRPr="00FE4524">
        <w:rPr>
          <w:rFonts w:ascii="Times New Roman" w:hAnsi="Times New Roman" w:cs="Times New Roman"/>
          <w:sz w:val="24"/>
          <w:szCs w:val="24"/>
          <w:vertAlign w:val="superscript"/>
        </w:rPr>
        <w:t>-1</w:t>
      </w:r>
    </w:p>
    <w:p w:rsidR="00A13F1B" w:rsidRPr="00FE4524" w:rsidRDefault="00A13F1B" w:rsidP="00A13F1B">
      <w:pPr>
        <w:spacing w:after="0"/>
        <w:jc w:val="both"/>
        <w:rPr>
          <w:rFonts w:ascii="Times New Roman" w:hAnsi="Times New Roman" w:cs="Times New Roman"/>
          <w:sz w:val="24"/>
          <w:szCs w:val="24"/>
        </w:rPr>
      </w:pPr>
      <w:r w:rsidRPr="00FE4524">
        <w:rPr>
          <w:rFonts w:ascii="Times New Roman" w:hAnsi="Times New Roman" w:cs="Times New Roman"/>
          <w:sz w:val="24"/>
          <w:szCs w:val="24"/>
        </w:rPr>
        <w:t>mH</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1,66×10</w:t>
      </w:r>
      <w:r w:rsidRPr="00FE4524">
        <w:rPr>
          <w:rFonts w:ascii="Times New Roman" w:hAnsi="Times New Roman" w:cs="Times New Roman"/>
          <w:sz w:val="24"/>
          <w:szCs w:val="24"/>
          <w:vertAlign w:val="superscript"/>
        </w:rPr>
        <w:t>−27</w:t>
      </w:r>
      <w:r w:rsidR="00DB6C44" w:rsidRPr="00FE4524">
        <w:rPr>
          <w:rFonts w:ascii="Times New Roman" w:hAnsi="Times New Roman" w:cs="Times New Roman"/>
          <w:sz w:val="24"/>
          <w:szCs w:val="24"/>
          <w:vertAlign w:val="superscript"/>
        </w:rPr>
        <w:t xml:space="preserve"> </w:t>
      </w:r>
      <w:r w:rsidRPr="00FE4524">
        <w:rPr>
          <w:rFonts w:ascii="Times New Roman" w:hAnsi="Times New Roman" w:cs="Times New Roman"/>
          <w:sz w:val="24"/>
          <w:szCs w:val="24"/>
        </w:rPr>
        <w:t>kg et mCl</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w:t>
      </w:r>
      <w:r w:rsidR="00DB6C44" w:rsidRPr="00FE4524">
        <w:rPr>
          <w:rFonts w:ascii="Times New Roman" w:hAnsi="Times New Roman" w:cs="Times New Roman"/>
          <w:sz w:val="24"/>
          <w:szCs w:val="24"/>
        </w:rPr>
        <w:t xml:space="preserve"> </w:t>
      </w:r>
      <w:r w:rsidRPr="00FE4524">
        <w:rPr>
          <w:rFonts w:ascii="Times New Roman" w:hAnsi="Times New Roman" w:cs="Times New Roman"/>
          <w:sz w:val="24"/>
          <w:szCs w:val="24"/>
        </w:rPr>
        <w:t>5,90×10</w:t>
      </w:r>
      <w:r w:rsidRPr="00FE4524">
        <w:rPr>
          <w:rFonts w:ascii="Times New Roman" w:hAnsi="Times New Roman" w:cs="Times New Roman"/>
          <w:sz w:val="24"/>
          <w:szCs w:val="24"/>
          <w:vertAlign w:val="superscript"/>
        </w:rPr>
        <w:t>−26</w:t>
      </w:r>
      <w:r w:rsidR="00DB6C44" w:rsidRPr="00FE4524">
        <w:rPr>
          <w:rFonts w:ascii="Times New Roman" w:hAnsi="Times New Roman" w:cs="Times New Roman"/>
          <w:sz w:val="24"/>
          <w:szCs w:val="24"/>
          <w:vertAlign w:val="superscript"/>
        </w:rPr>
        <w:t xml:space="preserve"> </w:t>
      </w:r>
      <w:r w:rsidRPr="00FE4524">
        <w:rPr>
          <w:rFonts w:ascii="Times New Roman" w:hAnsi="Times New Roman" w:cs="Times New Roman"/>
          <w:sz w:val="24"/>
          <w:szCs w:val="24"/>
        </w:rPr>
        <w:t>kg</w:t>
      </w:r>
    </w:p>
    <w:p w:rsidR="00A13F1B" w:rsidRPr="00FA4CE3" w:rsidRDefault="00A13F1B" w:rsidP="00A13F1B">
      <w:pPr>
        <w:spacing w:after="0"/>
        <w:jc w:val="both"/>
        <w:rPr>
          <w:rFonts w:ascii="Times New Roman" w:hAnsi="Times New Roman" w:cs="Times New Roman"/>
          <w:b/>
          <w:sz w:val="16"/>
          <w:szCs w:val="16"/>
        </w:rPr>
      </w:pPr>
    </w:p>
    <w:p w:rsidR="009849DF" w:rsidRPr="00FE4524" w:rsidRDefault="009849DF" w:rsidP="009849DF">
      <w:pPr>
        <w:spacing w:after="0"/>
        <w:jc w:val="both"/>
        <w:rPr>
          <w:rFonts w:ascii="Times New Roman" w:hAnsi="Times New Roman" w:cs="Times New Roman"/>
          <w:b/>
          <w:sz w:val="24"/>
          <w:szCs w:val="24"/>
        </w:rPr>
      </w:pPr>
      <w:r w:rsidRPr="00FE4524">
        <w:rPr>
          <w:rFonts w:ascii="Times New Roman" w:hAnsi="Times New Roman" w:cs="Times New Roman"/>
          <w:b/>
          <w:sz w:val="24"/>
          <w:szCs w:val="24"/>
        </w:rPr>
        <w:t>Exercice n°2 :</w:t>
      </w:r>
    </w:p>
    <w:p w:rsidR="009849DF" w:rsidRPr="00FE4524" w:rsidRDefault="00C72C9A" w:rsidP="005E6E47">
      <w:pPr>
        <w:spacing w:after="0"/>
        <w:jc w:val="both"/>
        <w:rPr>
          <w:rFonts w:ascii="Times New Roman" w:hAnsi="Times New Roman" w:cs="Times New Roman"/>
          <w:sz w:val="24"/>
          <w:szCs w:val="24"/>
        </w:rPr>
      </w:pPr>
      <w:r>
        <w:rPr>
          <w:rFonts w:ascii="Times New Roman" w:hAnsi="Times New Roman" w:cs="Times New Roman"/>
          <w:sz w:val="24"/>
          <w:szCs w:val="24"/>
        </w:rPr>
        <w:t>Les spectres IR ci-dessous sont ceux d’un acide pentanoique, du 2-méthyl propanal et du butan-2-ol. Attribuer à chaque spectre le type de composé correspondant.</w:t>
      </w:r>
    </w:p>
    <w:p w:rsidR="00C87C86" w:rsidRDefault="00C87C86" w:rsidP="00E2634A">
      <w:pPr>
        <w:spacing w:after="0"/>
        <w:jc w:val="center"/>
        <w:rPr>
          <w:rFonts w:ascii="Times New Roman" w:hAnsi="Times New Roman" w:cs="Times New Roman"/>
        </w:rPr>
      </w:pPr>
    </w:p>
    <w:p w:rsidR="00900D01" w:rsidRDefault="00900D01"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E2634A">
      <w:pPr>
        <w:spacing w:after="0"/>
        <w:jc w:val="center"/>
        <w:rPr>
          <w:rFonts w:ascii="Times New Roman" w:hAnsi="Times New Roman" w:cs="Times New Roman"/>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C72C9A" w:rsidRDefault="00C72C9A" w:rsidP="00900D01">
      <w:pPr>
        <w:spacing w:after="0"/>
        <w:jc w:val="both"/>
        <w:rPr>
          <w:rFonts w:ascii="Times New Roman" w:hAnsi="Times New Roman" w:cs="Times New Roman"/>
          <w:b/>
          <w:sz w:val="24"/>
          <w:szCs w:val="24"/>
        </w:rPr>
      </w:pPr>
    </w:p>
    <w:p w:rsidR="00900D01" w:rsidRPr="00FE4524" w:rsidRDefault="007613D1" w:rsidP="00900D01">
      <w:pPr>
        <w:spacing w:after="0"/>
        <w:jc w:val="both"/>
        <w:rPr>
          <w:rFonts w:ascii="Times New Roman" w:hAnsi="Times New Roman" w:cs="Times New Roman"/>
          <w:b/>
          <w:sz w:val="24"/>
          <w:szCs w:val="24"/>
        </w:rPr>
      </w:pPr>
      <w:r w:rsidRPr="00FE4524">
        <w:rPr>
          <w:rFonts w:ascii="Times New Roman" w:hAnsi="Times New Roman" w:cs="Times New Roman"/>
          <w:b/>
          <w:sz w:val="24"/>
          <w:szCs w:val="24"/>
        </w:rPr>
        <w:t>Exercice</w:t>
      </w:r>
      <w:r w:rsidR="00900D01" w:rsidRPr="00FE4524">
        <w:rPr>
          <w:rFonts w:ascii="Times New Roman" w:hAnsi="Times New Roman" w:cs="Times New Roman"/>
          <w:b/>
          <w:sz w:val="24"/>
          <w:szCs w:val="24"/>
        </w:rPr>
        <w:t xml:space="preserve"> n°3 :</w:t>
      </w:r>
    </w:p>
    <w:p w:rsidR="00C72C9A" w:rsidRDefault="00C72C9A" w:rsidP="00900D01">
      <w:pPr>
        <w:spacing w:after="0"/>
        <w:jc w:val="both"/>
        <w:rPr>
          <w:rFonts w:ascii="Times New Roman" w:hAnsi="Times New Roman" w:cs="Times New Roman"/>
          <w:sz w:val="24"/>
          <w:szCs w:val="24"/>
        </w:rPr>
      </w:pPr>
      <w:r>
        <w:rPr>
          <w:noProof/>
          <w:lang w:eastAsia="fr-FR"/>
        </w:rPr>
        <w:drawing>
          <wp:inline distT="0" distB="0" distL="0" distR="0" wp14:anchorId="050D8150" wp14:editId="7D119051">
            <wp:extent cx="5509260" cy="5435803"/>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418" t="26337" r="20900" b="4056"/>
                    <a:stretch/>
                  </pic:blipFill>
                  <pic:spPr bwMode="auto">
                    <a:xfrm>
                      <a:off x="0" y="0"/>
                      <a:ext cx="5521470" cy="5447850"/>
                    </a:xfrm>
                    <a:prstGeom prst="rect">
                      <a:avLst/>
                    </a:prstGeom>
                    <a:ln>
                      <a:noFill/>
                    </a:ln>
                    <a:extLst>
                      <a:ext uri="{53640926-AAD7-44D8-BBD7-CCE9431645EC}">
                        <a14:shadowObscured xmlns:a14="http://schemas.microsoft.com/office/drawing/2010/main"/>
                      </a:ext>
                    </a:extLst>
                  </pic:spPr>
                </pic:pic>
              </a:graphicData>
            </a:graphic>
          </wp:inline>
        </w:drawing>
      </w:r>
    </w:p>
    <w:p w:rsidR="00C72C9A" w:rsidRDefault="00C72C9A" w:rsidP="00900D01">
      <w:pPr>
        <w:spacing w:after="0"/>
        <w:jc w:val="both"/>
        <w:rPr>
          <w:rFonts w:ascii="Times New Roman" w:hAnsi="Times New Roman" w:cs="Times New Roman"/>
          <w:sz w:val="24"/>
          <w:szCs w:val="24"/>
        </w:rPr>
      </w:pPr>
      <w:r>
        <w:rPr>
          <w:rFonts w:ascii="Times New Roman" w:hAnsi="Times New Roman" w:cs="Times New Roman"/>
          <w:sz w:val="24"/>
          <w:szCs w:val="24"/>
        </w:rPr>
        <w:t>Les huiles essentielles ont des effets bénéfiques sur le corps et entre dans la composition de nombreux parfums, laits pour le corps, gels douche,… Ce sont des substances odorantes volatiles contenues dans les végétaux.</w:t>
      </w:r>
    </w:p>
    <w:p w:rsidR="00C72C9A" w:rsidRDefault="00C72C9A" w:rsidP="00900D0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L’huile essentielle d’ylang</w:t>
      </w:r>
      <w:r w:rsidR="004954EB">
        <w:rPr>
          <w:rFonts w:ascii="Times New Roman" w:hAnsi="Times New Roman" w:cs="Times New Roman"/>
          <w:sz w:val="24"/>
          <w:szCs w:val="24"/>
        </w:rPr>
        <w:t>-ylang (signifiant « fleur des fleurs »), dont le nom INCI (International Nomenclature of Cosmetic Ingredients) est Carnanga odorata, a des propriétés antispectiques</w:t>
      </w:r>
    </w:p>
    <w:p w:rsidR="007613D1" w:rsidRDefault="007613D1" w:rsidP="001624B2">
      <w:pPr>
        <w:spacing w:after="0"/>
        <w:jc w:val="center"/>
        <w:rPr>
          <w:rFonts w:ascii="Times New Roman" w:hAnsi="Times New Roman" w:cs="Times New Roman"/>
        </w:rPr>
      </w:pPr>
    </w:p>
    <w:p w:rsidR="007613D1" w:rsidRDefault="007613D1" w:rsidP="00900D01">
      <w:pPr>
        <w:spacing w:after="0"/>
        <w:jc w:val="both"/>
        <w:rPr>
          <w:rFonts w:ascii="Times New Roman" w:hAnsi="Times New Roman" w:cs="Times New Roman"/>
        </w:rPr>
      </w:pPr>
    </w:p>
    <w:p w:rsidR="001624B2" w:rsidRDefault="001624B2" w:rsidP="001624B2">
      <w:pPr>
        <w:spacing w:after="0"/>
        <w:jc w:val="center"/>
        <w:rPr>
          <w:rFonts w:ascii="Times New Roman" w:hAnsi="Times New Roman" w:cs="Times New Roman"/>
        </w:rPr>
      </w:pPr>
    </w:p>
    <w:p w:rsidR="007613D1" w:rsidRDefault="007613D1" w:rsidP="00900D01">
      <w:pPr>
        <w:spacing w:after="0"/>
        <w:jc w:val="both"/>
        <w:rPr>
          <w:rFonts w:ascii="Times New Roman" w:hAnsi="Times New Roman" w:cs="Times New Roman"/>
        </w:rPr>
      </w:pPr>
    </w:p>
    <w:p w:rsidR="00900D01" w:rsidRPr="00A13F1B" w:rsidRDefault="00900D01" w:rsidP="00900D01">
      <w:pPr>
        <w:spacing w:after="0"/>
        <w:jc w:val="both"/>
        <w:rPr>
          <w:rFonts w:ascii="Times New Roman" w:hAnsi="Times New Roman" w:cs="Times New Roman"/>
        </w:rPr>
      </w:pPr>
    </w:p>
    <w:p w:rsidR="005E6E47" w:rsidRDefault="005E6E47"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Default="007613D1" w:rsidP="005E6E47">
      <w:pPr>
        <w:spacing w:after="0"/>
        <w:jc w:val="both"/>
        <w:rPr>
          <w:rFonts w:ascii="Times New Roman" w:hAnsi="Times New Roman" w:cs="Times New Roman"/>
        </w:rPr>
      </w:pPr>
    </w:p>
    <w:p w:rsidR="007613D1" w:rsidRPr="00A13F1B" w:rsidRDefault="007613D1" w:rsidP="005E6E47">
      <w:pPr>
        <w:spacing w:after="0"/>
        <w:jc w:val="both"/>
        <w:rPr>
          <w:rFonts w:ascii="Times New Roman" w:hAnsi="Times New Roman" w:cs="Times New Roman"/>
        </w:rPr>
      </w:pPr>
    </w:p>
    <w:p w:rsidR="005E6E47" w:rsidRDefault="005E6E47" w:rsidP="005E6E47">
      <w:pPr>
        <w:spacing w:after="0"/>
        <w:jc w:val="both"/>
        <w:rPr>
          <w:rFonts w:ascii="Times New Roman" w:hAnsi="Times New Roman" w:cs="Times New Roman"/>
          <w:b/>
        </w:rPr>
      </w:pPr>
      <w:r w:rsidRPr="00DB7301">
        <w:rPr>
          <w:noProof/>
          <w:lang w:eastAsia="fr-FR"/>
        </w:rPr>
        <w:drawing>
          <wp:inline distT="0" distB="0" distL="0" distR="0" wp14:anchorId="130D6652" wp14:editId="041B1AB4">
            <wp:extent cx="5639389" cy="4191000"/>
            <wp:effectExtent l="0" t="0" r="0" b="0"/>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20247" t="10700" r="18984" b="9053"/>
                    <a:stretch>
                      <a:fillRect/>
                    </a:stretch>
                  </pic:blipFill>
                  <pic:spPr bwMode="auto">
                    <a:xfrm>
                      <a:off x="0" y="0"/>
                      <a:ext cx="5639389" cy="4191000"/>
                    </a:xfrm>
                    <a:prstGeom prst="rect">
                      <a:avLst/>
                    </a:prstGeom>
                    <a:noFill/>
                    <a:ln w="9525">
                      <a:noFill/>
                      <a:miter lim="800000"/>
                      <a:headEnd/>
                      <a:tailEnd/>
                    </a:ln>
                  </pic:spPr>
                </pic:pic>
              </a:graphicData>
            </a:graphic>
          </wp:inline>
        </w:drawing>
      </w:r>
    </w:p>
    <w:p w:rsidR="007C02AC" w:rsidRDefault="007C02AC"/>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Default="00DB6C44"/>
    <w:p w:rsidR="00DB6C44" w:rsidRPr="00FE4524" w:rsidRDefault="00DB6C44" w:rsidP="00740CC7">
      <w:pPr>
        <w:jc w:val="center"/>
        <w:rPr>
          <w:rFonts w:ascii="Times New Roman" w:hAnsi="Times New Roman" w:cs="Times New Roman"/>
          <w:b/>
          <w:sz w:val="28"/>
          <w:szCs w:val="28"/>
        </w:rPr>
      </w:pPr>
      <w:r w:rsidRPr="00FE4524">
        <w:rPr>
          <w:rFonts w:ascii="Times New Roman" w:hAnsi="Times New Roman" w:cs="Times New Roman"/>
          <w:b/>
          <w:sz w:val="28"/>
          <w:szCs w:val="28"/>
        </w:rPr>
        <w:t>Corrigé</w:t>
      </w:r>
    </w:p>
    <w:p w:rsidR="00740CC7" w:rsidRPr="00740CC7" w:rsidRDefault="00740CC7" w:rsidP="00FE4524">
      <w:pPr>
        <w:spacing w:after="0"/>
        <w:jc w:val="both"/>
        <w:rPr>
          <w:rFonts w:ascii="Times New Roman" w:hAnsi="Times New Roman" w:cs="Times New Roman"/>
          <w:b/>
          <w:sz w:val="24"/>
          <w:szCs w:val="24"/>
        </w:rPr>
      </w:pPr>
      <w:r w:rsidRPr="00740CC7">
        <w:rPr>
          <w:rFonts w:ascii="Times New Roman" w:hAnsi="Times New Roman" w:cs="Times New Roman"/>
          <w:b/>
          <w:sz w:val="24"/>
          <w:szCs w:val="24"/>
        </w:rPr>
        <w:t>Exercice n°1 :</w:t>
      </w:r>
    </w:p>
    <w:p w:rsidR="00DB6C44" w:rsidRPr="00740CC7" w:rsidRDefault="00DB6C44" w:rsidP="00FE4524">
      <w:pPr>
        <w:spacing w:after="0"/>
        <w:jc w:val="both"/>
        <w:rPr>
          <w:rFonts w:ascii="Times New Roman" w:hAnsi="Times New Roman" w:cs="Times New Roman"/>
          <w:sz w:val="24"/>
          <w:szCs w:val="24"/>
        </w:rPr>
      </w:pPr>
      <w:r w:rsidRPr="00740CC7">
        <w:rPr>
          <w:rFonts w:ascii="Times New Roman" w:hAnsi="Times New Roman" w:cs="Times New Roman"/>
          <w:sz w:val="24"/>
          <w:szCs w:val="24"/>
        </w:rPr>
        <w:t>1°) Si la masse des atomes augmente alors la fréquence ν de vibration est plus petite (ça oscille moins vite).</w:t>
      </w:r>
    </w:p>
    <w:p w:rsidR="00DB6C44" w:rsidRPr="00740CC7" w:rsidRDefault="00DB6C44" w:rsidP="00740CC7">
      <w:pPr>
        <w:jc w:val="both"/>
        <w:rPr>
          <w:rFonts w:ascii="Times New Roman" w:hAnsi="Times New Roman" w:cs="Times New Roman"/>
          <w:sz w:val="24"/>
          <w:szCs w:val="24"/>
        </w:rPr>
      </w:pPr>
      <w:r w:rsidRPr="00740CC7">
        <w:rPr>
          <w:rFonts w:ascii="Times New Roman" w:hAnsi="Times New Roman" w:cs="Times New Roman"/>
          <w:sz w:val="24"/>
          <w:szCs w:val="24"/>
        </w:rPr>
        <w:t>2°) Si cette liaison est plus forte alors la constante de raideur du ressort qui simule cette liaison est plus forte également et donc les masses oscillent plus rapidement, la fréquence est plus élevée.</w:t>
      </w:r>
    </w:p>
    <w:p w:rsidR="00DB6C44" w:rsidRPr="00740CC7" w:rsidRDefault="00DB6C44" w:rsidP="00740CC7">
      <w:pPr>
        <w:jc w:val="both"/>
        <w:rPr>
          <w:rFonts w:ascii="Times New Roman" w:hAnsi="Times New Roman" w:cs="Times New Roman"/>
          <w:sz w:val="24"/>
          <w:szCs w:val="24"/>
        </w:rPr>
      </w:pPr>
      <w:r w:rsidRPr="00740CC7">
        <w:rPr>
          <w:rFonts w:ascii="Times New Roman" w:hAnsi="Times New Roman" w:cs="Times New Roman"/>
          <w:sz w:val="24"/>
          <w:szCs w:val="24"/>
        </w:rPr>
        <w:t xml:space="preserve">3°) </w:t>
      </w:r>
      <w:r w:rsidR="00740CC7">
        <w:rPr>
          <w:rFonts w:ascii="Times New Roman" w:hAnsi="Times New Roman" w:cs="Times New Roman"/>
          <w:sz w:val="24"/>
          <w:szCs w:val="24"/>
        </w:rPr>
        <w:t>Lorsqu’</w:t>
      </w:r>
      <w:r w:rsidRPr="00740CC7">
        <w:rPr>
          <w:rFonts w:ascii="Times New Roman" w:hAnsi="Times New Roman" w:cs="Times New Roman"/>
          <w:sz w:val="24"/>
          <w:szCs w:val="24"/>
        </w:rPr>
        <w:t>une onde électromagnétique (lumière infrarouge dans ce cas précis) arrive sur la</w:t>
      </w:r>
      <w:r w:rsidR="00740CC7">
        <w:rPr>
          <w:rFonts w:ascii="Times New Roman" w:hAnsi="Times New Roman" w:cs="Times New Roman"/>
          <w:sz w:val="24"/>
          <w:szCs w:val="24"/>
        </w:rPr>
        <w:t xml:space="preserve"> molécule, u</w:t>
      </w:r>
      <w:r w:rsidRPr="00740CC7">
        <w:rPr>
          <w:rFonts w:ascii="Times New Roman" w:hAnsi="Times New Roman" w:cs="Times New Roman"/>
          <w:sz w:val="24"/>
          <w:szCs w:val="24"/>
        </w:rPr>
        <w:t>ne partie de l'énergie de cette onde est utilisée pour faire vibrer les masses. Donc la molécule absorbe une partie de l'énergie lumineuse.</w:t>
      </w:r>
    </w:p>
    <w:p w:rsidR="00DB6C44" w:rsidRPr="00740CC7" w:rsidRDefault="00740CC7" w:rsidP="00740CC7">
      <w:pPr>
        <w:jc w:val="both"/>
        <w:rPr>
          <w:rFonts w:ascii="Times New Roman" w:hAnsi="Times New Roman" w:cs="Times New Roman"/>
          <w:sz w:val="24"/>
          <w:szCs w:val="24"/>
        </w:rPr>
      </w:pPr>
      <w:r>
        <w:rPr>
          <w:rFonts w:ascii="Times New Roman" w:hAnsi="Times New Roman" w:cs="Times New Roman"/>
          <w:sz w:val="24"/>
          <w:szCs w:val="24"/>
        </w:rPr>
        <w:t xml:space="preserve">4°) Le </w:t>
      </w:r>
      <w:r w:rsidR="00DB6C44" w:rsidRPr="00740CC7">
        <w:rPr>
          <w:rFonts w:ascii="Times New Roman" w:hAnsi="Times New Roman" w:cs="Times New Roman"/>
          <w:sz w:val="24"/>
          <w:szCs w:val="24"/>
        </w:rPr>
        <w:t xml:space="preserve">calculer </w:t>
      </w:r>
      <w:r>
        <w:rPr>
          <w:rFonts w:ascii="Times New Roman" w:hAnsi="Times New Roman" w:cs="Times New Roman"/>
          <w:sz w:val="24"/>
          <w:szCs w:val="24"/>
        </w:rPr>
        <w:t xml:space="preserve">de </w:t>
      </w:r>
      <w:r w:rsidR="00DB6C44" w:rsidRPr="00740CC7">
        <w:rPr>
          <w:rFonts w:ascii="Times New Roman" w:hAnsi="Times New Roman" w:cs="Times New Roman"/>
          <w:sz w:val="24"/>
          <w:szCs w:val="24"/>
        </w:rPr>
        <w:t>la fréquence ν</w:t>
      </w:r>
      <w:r w:rsidR="00DB6C44" w:rsidRPr="00740CC7">
        <w:rPr>
          <w:rFonts w:ascii="Times New Roman" w:hAnsi="Times New Roman" w:cs="Times New Roman"/>
          <w:sz w:val="24"/>
          <w:szCs w:val="24"/>
          <w:vertAlign w:val="subscript"/>
        </w:rPr>
        <w:t>0</w:t>
      </w:r>
      <w:r w:rsidR="00DB6C44" w:rsidRPr="00740CC7">
        <w:rPr>
          <w:rFonts w:ascii="Times New Roman" w:hAnsi="Times New Roman" w:cs="Times New Roman"/>
          <w:sz w:val="24"/>
          <w:szCs w:val="24"/>
        </w:rPr>
        <w:t xml:space="preserve"> du maximum d'absorption de la molécule HCl. En déduire la longueur d'onde  λ</w:t>
      </w:r>
      <w:r w:rsidR="00DB6C44" w:rsidRPr="00740CC7">
        <w:rPr>
          <w:rFonts w:ascii="Times New Roman" w:hAnsi="Times New Roman" w:cs="Times New Roman"/>
          <w:sz w:val="24"/>
          <w:szCs w:val="24"/>
          <w:vertAlign w:val="subscript"/>
        </w:rPr>
        <w:t>0</w:t>
      </w:r>
      <w:r w:rsidR="00DB6C44" w:rsidRPr="00740CC7">
        <w:rPr>
          <w:rFonts w:ascii="Times New Roman" w:hAnsi="Times New Roman" w:cs="Times New Roman"/>
          <w:sz w:val="24"/>
          <w:szCs w:val="24"/>
        </w:rPr>
        <w:t xml:space="preserve"> et le domaine du spectre électromagnétique concerné.</w:t>
      </w:r>
    </w:p>
    <w:p w:rsidR="00DB6C44" w:rsidRPr="00740CC7" w:rsidRDefault="00DB6C44" w:rsidP="00740CC7">
      <w:pPr>
        <w:jc w:val="both"/>
        <w:rPr>
          <w:rFonts w:ascii="Times New Roman" w:hAnsi="Times New Roman" w:cs="Times New Roman"/>
          <w:sz w:val="24"/>
          <w:szCs w:val="24"/>
        </w:rPr>
      </w:pPr>
      <w:r w:rsidRPr="00740CC7">
        <w:rPr>
          <w:rFonts w:ascii="Times New Roman" w:hAnsi="Times New Roman" w:cs="Times New Roman"/>
          <w:sz w:val="24"/>
          <w:szCs w:val="24"/>
        </w:rPr>
        <w:t>Quel est le nombre d'onde σ correspondant ??</w:t>
      </w:r>
    </w:p>
    <w:p w:rsidR="00DB6C44" w:rsidRDefault="00DB6C44" w:rsidP="00740CC7">
      <w:pPr>
        <w:jc w:val="center"/>
      </w:pPr>
      <w:r>
        <w:rPr>
          <w:noProof/>
          <w:lang w:eastAsia="fr-FR"/>
        </w:rPr>
        <w:drawing>
          <wp:inline distT="0" distB="0" distL="0" distR="0" wp14:anchorId="347612CA" wp14:editId="72655DF1">
            <wp:extent cx="5800725" cy="1611943"/>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8267" t="23823" r="7238" b="34412"/>
                    <a:stretch/>
                  </pic:blipFill>
                  <pic:spPr bwMode="auto">
                    <a:xfrm>
                      <a:off x="0" y="0"/>
                      <a:ext cx="5800982" cy="1612015"/>
                    </a:xfrm>
                    <a:prstGeom prst="rect">
                      <a:avLst/>
                    </a:prstGeom>
                    <a:ln>
                      <a:noFill/>
                    </a:ln>
                    <a:extLst>
                      <a:ext uri="{53640926-AAD7-44D8-BBD7-CCE9431645EC}">
                        <a14:shadowObscured xmlns:a14="http://schemas.microsoft.com/office/drawing/2010/main"/>
                      </a:ext>
                    </a:extLst>
                  </pic:spPr>
                </pic:pic>
              </a:graphicData>
            </a:graphic>
          </wp:inline>
        </w:drawing>
      </w:r>
    </w:p>
    <w:p w:rsidR="00DB6C44" w:rsidRPr="00992047" w:rsidRDefault="00740CC7" w:rsidP="00740CC7">
      <w:pPr>
        <w:spacing w:after="0"/>
        <w:jc w:val="both"/>
        <w:rPr>
          <w:rFonts w:ascii="Times New Roman" w:hAnsi="Times New Roman" w:cs="Times New Roman"/>
          <w:b/>
          <w:sz w:val="24"/>
          <w:szCs w:val="24"/>
        </w:rPr>
      </w:pPr>
      <w:r w:rsidRPr="00992047">
        <w:rPr>
          <w:rFonts w:ascii="Times New Roman" w:hAnsi="Times New Roman" w:cs="Times New Roman"/>
          <w:b/>
          <w:sz w:val="24"/>
          <w:szCs w:val="24"/>
        </w:rPr>
        <w:t>Exercice n°2 :</w:t>
      </w:r>
    </w:p>
    <w:p w:rsidR="00DB6C44" w:rsidRPr="00992047" w:rsidRDefault="00DB6C44" w:rsidP="00740CC7">
      <w:pPr>
        <w:spacing w:after="0"/>
        <w:jc w:val="both"/>
        <w:rPr>
          <w:rFonts w:ascii="Times New Roman" w:hAnsi="Times New Roman" w:cs="Times New Roman"/>
          <w:sz w:val="24"/>
          <w:szCs w:val="24"/>
        </w:rPr>
      </w:pPr>
      <w:r w:rsidRPr="00992047">
        <w:rPr>
          <w:rFonts w:ascii="Times New Roman" w:hAnsi="Times New Roman" w:cs="Times New Roman"/>
          <w:sz w:val="24"/>
          <w:szCs w:val="24"/>
        </w:rPr>
        <w:t>1°) Dessiner la formule développée de l’éthanol et répertorier les liaisons qui la composent.</w:t>
      </w:r>
    </w:p>
    <w:p w:rsidR="00DB6C44" w:rsidRDefault="00DB6C44" w:rsidP="00740CC7">
      <w:pPr>
        <w:jc w:val="both"/>
        <w:rPr>
          <w:rFonts w:ascii="Times New Roman" w:hAnsi="Times New Roman" w:cs="Times New Roman"/>
          <w:sz w:val="24"/>
          <w:szCs w:val="24"/>
        </w:rPr>
      </w:pPr>
      <w:r w:rsidRPr="00992047">
        <w:rPr>
          <w:rFonts w:ascii="Times New Roman" w:hAnsi="Times New Roman" w:cs="Times New Roman"/>
          <w:sz w:val="24"/>
          <w:szCs w:val="24"/>
        </w:rPr>
        <w:t>Cette fois on a la liaison O-H et une liaison C-O qui sont nouvelles.</w:t>
      </w:r>
    </w:p>
    <w:p w:rsidR="00992047" w:rsidRPr="00992047" w:rsidRDefault="00992047" w:rsidP="00992047">
      <w:pPr>
        <w:jc w:val="center"/>
        <w:rPr>
          <w:rFonts w:ascii="Times New Roman" w:hAnsi="Times New Roman" w:cs="Times New Roman"/>
          <w:sz w:val="24"/>
          <w:szCs w:val="24"/>
        </w:rPr>
      </w:pPr>
      <w:r>
        <w:rPr>
          <w:noProof/>
          <w:lang w:eastAsia="fr-FR"/>
        </w:rPr>
        <w:lastRenderedPageBreak/>
        <w:drawing>
          <wp:inline distT="0" distB="0" distL="0" distR="0" wp14:anchorId="20B305B9" wp14:editId="0EEF5C55">
            <wp:extent cx="801754" cy="490448"/>
            <wp:effectExtent l="0" t="0" r="0" b="5080"/>
            <wp:docPr id="9" name="Image 9" descr="Fichier:Ethanol-structure.svg â WikipÃ©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chier:Ethanol-structure.svg â WikipÃ©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8972" cy="500981"/>
                    </a:xfrm>
                    <a:prstGeom prst="rect">
                      <a:avLst/>
                    </a:prstGeom>
                    <a:noFill/>
                    <a:ln>
                      <a:noFill/>
                    </a:ln>
                  </pic:spPr>
                </pic:pic>
              </a:graphicData>
            </a:graphic>
          </wp:inline>
        </w:drawing>
      </w:r>
    </w:p>
    <w:p w:rsidR="00DB6C44" w:rsidRPr="00992047" w:rsidRDefault="00DB6C44" w:rsidP="00740CC7">
      <w:pPr>
        <w:jc w:val="both"/>
        <w:rPr>
          <w:rFonts w:ascii="Times New Roman" w:hAnsi="Times New Roman" w:cs="Times New Roman"/>
          <w:sz w:val="24"/>
          <w:szCs w:val="24"/>
        </w:rPr>
      </w:pPr>
      <w:r w:rsidRPr="00992047">
        <w:rPr>
          <w:rFonts w:ascii="Times New Roman" w:hAnsi="Times New Roman" w:cs="Times New Roman"/>
          <w:sz w:val="24"/>
          <w:szCs w:val="24"/>
        </w:rPr>
        <w:t>2°) Nous avons un pic fortement arrondi (comme une parabole) qui apparaît entre 3600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 xml:space="preserve"> et 3100 cm</w:t>
      </w:r>
      <w:r w:rsidRPr="00992047">
        <w:rPr>
          <w:rFonts w:ascii="Times New Roman" w:hAnsi="Times New Roman" w:cs="Times New Roman"/>
          <w:sz w:val="24"/>
          <w:szCs w:val="24"/>
          <w:vertAlign w:val="superscript"/>
        </w:rPr>
        <w:t>-1</w:t>
      </w:r>
      <w:r w:rsidR="00740CC7" w:rsidRPr="00992047">
        <w:rPr>
          <w:rFonts w:ascii="Times New Roman" w:hAnsi="Times New Roman" w:cs="Times New Roman"/>
          <w:sz w:val="24"/>
          <w:szCs w:val="24"/>
        </w:rPr>
        <w:t xml:space="preserve"> et </w:t>
      </w:r>
      <w:r w:rsidRPr="00992047">
        <w:rPr>
          <w:rFonts w:ascii="Times New Roman" w:hAnsi="Times New Roman" w:cs="Times New Roman"/>
          <w:sz w:val="24"/>
          <w:szCs w:val="24"/>
        </w:rPr>
        <w:t>des pics dans la zone de l'empreinte digitale aux alentours de 1050 et 1100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w:t>
      </w:r>
    </w:p>
    <w:p w:rsidR="00DB6C44" w:rsidRPr="00992047" w:rsidRDefault="00DB6C44" w:rsidP="00740CC7">
      <w:pPr>
        <w:jc w:val="both"/>
        <w:rPr>
          <w:rFonts w:ascii="Times New Roman" w:hAnsi="Times New Roman" w:cs="Times New Roman"/>
          <w:sz w:val="24"/>
          <w:szCs w:val="24"/>
        </w:rPr>
      </w:pPr>
      <w:r w:rsidRPr="00992047">
        <w:rPr>
          <w:rFonts w:ascii="Times New Roman" w:hAnsi="Times New Roman" w:cs="Times New Roman"/>
          <w:sz w:val="24"/>
          <w:szCs w:val="24"/>
        </w:rPr>
        <w:t>3°) Si le spectre contient un fort pic compris entre 3600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 xml:space="preserve"> et 3100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 xml:space="preserve"> et</w:t>
      </w:r>
      <w:r w:rsidR="00992047" w:rsidRPr="00992047">
        <w:rPr>
          <w:rFonts w:ascii="Times New Roman" w:hAnsi="Times New Roman" w:cs="Times New Roman"/>
          <w:sz w:val="24"/>
          <w:szCs w:val="24"/>
        </w:rPr>
        <w:t xml:space="preserve"> d'autres pics aux alentours de </w:t>
      </w:r>
      <w:r w:rsidRPr="00992047">
        <w:rPr>
          <w:rFonts w:ascii="Times New Roman" w:hAnsi="Times New Roman" w:cs="Times New Roman"/>
          <w:sz w:val="24"/>
          <w:szCs w:val="24"/>
        </w:rPr>
        <w:t>1100 cm</w:t>
      </w:r>
      <w:r w:rsidRPr="00992047">
        <w:rPr>
          <w:rFonts w:ascii="Times New Roman" w:hAnsi="Times New Roman" w:cs="Times New Roman"/>
          <w:sz w:val="24"/>
          <w:szCs w:val="24"/>
          <w:vertAlign w:val="superscript"/>
        </w:rPr>
        <w:t>-1</w:t>
      </w:r>
      <w:r w:rsidRPr="00992047">
        <w:rPr>
          <w:rFonts w:ascii="Times New Roman" w:hAnsi="Times New Roman" w:cs="Times New Roman"/>
          <w:sz w:val="24"/>
          <w:szCs w:val="24"/>
        </w:rPr>
        <w:t xml:space="preserve"> alors le spectre contient un</w:t>
      </w:r>
      <w:r w:rsidR="00992047" w:rsidRPr="00992047">
        <w:rPr>
          <w:rFonts w:ascii="Times New Roman" w:hAnsi="Times New Roman" w:cs="Times New Roman"/>
          <w:sz w:val="24"/>
          <w:szCs w:val="24"/>
        </w:rPr>
        <w:t>e</w:t>
      </w:r>
      <w:r w:rsidRPr="00992047">
        <w:rPr>
          <w:rFonts w:ascii="Times New Roman" w:hAnsi="Times New Roman" w:cs="Times New Roman"/>
          <w:sz w:val="24"/>
          <w:szCs w:val="24"/>
        </w:rPr>
        <w:t xml:space="preserve"> liaison O-H (alcool)</w:t>
      </w:r>
    </w:p>
    <w:p w:rsidR="00DB6C44" w:rsidRPr="00992047" w:rsidRDefault="00DB6C44" w:rsidP="00992047">
      <w:pPr>
        <w:jc w:val="both"/>
        <w:rPr>
          <w:rFonts w:ascii="Times New Roman" w:hAnsi="Times New Roman" w:cs="Times New Roman"/>
          <w:sz w:val="24"/>
          <w:szCs w:val="24"/>
        </w:rPr>
      </w:pPr>
      <w:r w:rsidRPr="00992047">
        <w:rPr>
          <w:rFonts w:ascii="Times New Roman" w:hAnsi="Times New Roman" w:cs="Times New Roman"/>
          <w:sz w:val="24"/>
          <w:szCs w:val="24"/>
        </w:rPr>
        <w:t>4°) L'électronégativité est le fait qu'un atome attire plus au moins les électrons vers lui. Ainsi 2 atomes</w:t>
      </w:r>
      <w:r w:rsidR="00992047" w:rsidRPr="00992047">
        <w:rPr>
          <w:rFonts w:ascii="Times New Roman" w:hAnsi="Times New Roman" w:cs="Times New Roman"/>
          <w:sz w:val="24"/>
          <w:szCs w:val="24"/>
        </w:rPr>
        <w:t xml:space="preserve"> </w:t>
      </w:r>
      <w:r w:rsidRPr="00992047">
        <w:rPr>
          <w:rFonts w:ascii="Times New Roman" w:hAnsi="Times New Roman" w:cs="Times New Roman"/>
          <w:sz w:val="24"/>
          <w:szCs w:val="24"/>
        </w:rPr>
        <w:t>d'électronégativité différente vont créer une liaison polarisée.</w:t>
      </w:r>
    </w:p>
    <w:p w:rsidR="00DB6C44" w:rsidRPr="00992047" w:rsidRDefault="00DB6C44" w:rsidP="00DB6C44">
      <w:pPr>
        <w:rPr>
          <w:rFonts w:ascii="Times New Roman" w:hAnsi="Times New Roman" w:cs="Times New Roman"/>
          <w:sz w:val="24"/>
          <w:szCs w:val="24"/>
        </w:rPr>
      </w:pPr>
      <w:r w:rsidRPr="00992047">
        <w:rPr>
          <w:rFonts w:ascii="Times New Roman" w:hAnsi="Times New Roman" w:cs="Times New Roman"/>
          <w:b/>
          <w:sz w:val="24"/>
          <w:szCs w:val="24"/>
        </w:rPr>
        <w:t xml:space="preserve">Exemple : </w:t>
      </w:r>
      <w:r w:rsidRPr="00992047">
        <w:rPr>
          <w:rFonts w:ascii="Times New Roman" w:hAnsi="Times New Roman" w:cs="Times New Roman"/>
          <w:sz w:val="24"/>
          <w:szCs w:val="24"/>
        </w:rPr>
        <w:t>la molécule d'eau</w:t>
      </w:r>
    </w:p>
    <w:p w:rsidR="00DB6C44" w:rsidRDefault="00DB6C44" w:rsidP="00992047">
      <w:pPr>
        <w:jc w:val="center"/>
      </w:pPr>
      <w:r>
        <w:rPr>
          <w:noProof/>
          <w:lang w:eastAsia="fr-FR"/>
        </w:rPr>
        <w:drawing>
          <wp:inline distT="0" distB="0" distL="0" distR="0" wp14:anchorId="4D4F26A6" wp14:editId="32709118">
            <wp:extent cx="942975" cy="42862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1669" t="43235" r="41961" b="43530"/>
                    <a:stretch/>
                  </pic:blipFill>
                  <pic:spPr bwMode="auto">
                    <a:xfrm>
                      <a:off x="0" y="0"/>
                      <a:ext cx="943017" cy="428644"/>
                    </a:xfrm>
                    <a:prstGeom prst="rect">
                      <a:avLst/>
                    </a:prstGeom>
                    <a:ln>
                      <a:noFill/>
                    </a:ln>
                    <a:extLst>
                      <a:ext uri="{53640926-AAD7-44D8-BBD7-CCE9431645EC}">
                        <a14:shadowObscured xmlns:a14="http://schemas.microsoft.com/office/drawing/2010/main"/>
                      </a:ext>
                    </a:extLst>
                  </pic:spPr>
                </pic:pic>
              </a:graphicData>
            </a:graphic>
          </wp:inline>
        </w:drawing>
      </w:r>
    </w:p>
    <w:p w:rsidR="00DB6C44" w:rsidRDefault="00DB6C44" w:rsidP="00992047">
      <w:pPr>
        <w:jc w:val="both"/>
        <w:rPr>
          <w:rFonts w:ascii="Times New Roman" w:hAnsi="Times New Roman" w:cs="Times New Roman"/>
          <w:sz w:val="24"/>
          <w:szCs w:val="24"/>
        </w:rPr>
      </w:pPr>
      <w:r w:rsidRPr="00992047">
        <w:rPr>
          <w:rFonts w:ascii="Times New Roman" w:hAnsi="Times New Roman" w:cs="Times New Roman"/>
          <w:sz w:val="24"/>
          <w:szCs w:val="24"/>
        </w:rPr>
        <w:t>L'oxygène est plus électronégatif que l'hydrogène dans ce cas les électrons sont</w:t>
      </w:r>
      <w:r w:rsidR="00992047" w:rsidRPr="00992047">
        <w:rPr>
          <w:rFonts w:ascii="Times New Roman" w:hAnsi="Times New Roman" w:cs="Times New Roman"/>
          <w:sz w:val="24"/>
          <w:szCs w:val="24"/>
        </w:rPr>
        <w:t xml:space="preserve"> plus souvent proches de </w:t>
      </w:r>
      <w:r w:rsidRPr="00992047">
        <w:rPr>
          <w:rFonts w:ascii="Times New Roman" w:hAnsi="Times New Roman" w:cs="Times New Roman"/>
          <w:sz w:val="24"/>
          <w:szCs w:val="24"/>
        </w:rPr>
        <w:t>l'oxygène (charge δ</w:t>
      </w:r>
      <w:r w:rsidRPr="00992047">
        <w:rPr>
          <w:rFonts w:ascii="Times New Roman" w:hAnsi="Times New Roman" w:cs="Times New Roman"/>
          <w:sz w:val="24"/>
          <w:szCs w:val="24"/>
          <w:vertAlign w:val="superscript"/>
        </w:rPr>
        <w:t>-</w:t>
      </w:r>
      <w:r w:rsidRPr="00992047">
        <w:rPr>
          <w:rFonts w:ascii="Times New Roman" w:hAnsi="Times New Roman" w:cs="Times New Roman"/>
          <w:sz w:val="24"/>
          <w:szCs w:val="24"/>
        </w:rPr>
        <w:t>) que de l'hydrogène (charge δ</w:t>
      </w:r>
      <w:r w:rsidRPr="00992047">
        <w:rPr>
          <w:rFonts w:ascii="Times New Roman" w:hAnsi="Times New Roman" w:cs="Times New Roman"/>
          <w:sz w:val="24"/>
          <w:szCs w:val="24"/>
          <w:vertAlign w:val="superscript"/>
        </w:rPr>
        <w:t>+</w:t>
      </w:r>
      <w:r w:rsidRPr="00992047">
        <w:rPr>
          <w:rFonts w:ascii="Times New Roman" w:hAnsi="Times New Roman" w:cs="Times New Roman"/>
          <w:sz w:val="24"/>
          <w:szCs w:val="24"/>
        </w:rPr>
        <w:t>) et donc les liaisons O-H sont polarisées.</w:t>
      </w:r>
    </w:p>
    <w:p w:rsidR="00B6713D" w:rsidRPr="007115A4" w:rsidRDefault="00B6713D" w:rsidP="00B6713D">
      <w:pPr>
        <w:spacing w:after="0"/>
        <w:rPr>
          <w:rFonts w:ascii="Times New Roman" w:hAnsi="Times New Roman" w:cs="Times New Roman"/>
          <w:b/>
          <w:sz w:val="24"/>
          <w:szCs w:val="24"/>
        </w:rPr>
      </w:pPr>
      <w:r w:rsidRPr="007115A4">
        <w:rPr>
          <w:rFonts w:ascii="Times New Roman" w:hAnsi="Times New Roman" w:cs="Times New Roman"/>
          <w:b/>
          <w:sz w:val="24"/>
          <w:szCs w:val="24"/>
        </w:rPr>
        <w:t>Exercice n°3 :</w:t>
      </w:r>
    </w:p>
    <w:p w:rsidR="00B6713D" w:rsidRPr="007115A4" w:rsidRDefault="00B6713D" w:rsidP="00B6713D">
      <w:pPr>
        <w:spacing w:after="0"/>
        <w:jc w:val="both"/>
        <w:rPr>
          <w:rFonts w:ascii="Times New Roman" w:hAnsi="Times New Roman" w:cs="Times New Roman"/>
          <w:sz w:val="24"/>
          <w:szCs w:val="24"/>
        </w:rPr>
      </w:pPr>
      <w:r w:rsidRPr="007115A4">
        <w:rPr>
          <w:rFonts w:ascii="Times New Roman" w:hAnsi="Times New Roman" w:cs="Times New Roman"/>
          <w:b/>
          <w:sz w:val="24"/>
          <w:szCs w:val="24"/>
        </w:rPr>
        <w:t>1-</w:t>
      </w:r>
      <w:r w:rsidRPr="007115A4">
        <w:rPr>
          <w:rFonts w:ascii="Times New Roman" w:hAnsi="Times New Roman" w:cs="Times New Roman"/>
          <w:sz w:val="24"/>
          <w:szCs w:val="24"/>
        </w:rPr>
        <w:t>Les fonctions présentes sur le réactif et le produit :</w:t>
      </w:r>
    </w:p>
    <w:p w:rsidR="00B6713D" w:rsidRPr="007115A4" w:rsidRDefault="00B6713D" w:rsidP="00B6713D">
      <w:pPr>
        <w:jc w:val="both"/>
        <w:rPr>
          <w:rFonts w:ascii="Times New Roman" w:hAnsi="Times New Roman" w:cs="Times New Roman"/>
          <w:sz w:val="24"/>
          <w:szCs w:val="24"/>
        </w:rPr>
      </w:pPr>
      <w:r w:rsidRPr="007115A4">
        <w:rPr>
          <w:rFonts w:ascii="Times New Roman" w:hAnsi="Times New Roman" w:cs="Times New Roman"/>
          <w:sz w:val="24"/>
          <w:szCs w:val="24"/>
        </w:rPr>
        <w:t>Sur le réactif, on trouve la fonction alcène : la double liaison C=C</w:t>
      </w:r>
    </w:p>
    <w:p w:rsidR="00B6713D" w:rsidRPr="007115A4" w:rsidRDefault="00B6713D" w:rsidP="00B6713D">
      <w:pPr>
        <w:spacing w:after="0"/>
        <w:jc w:val="both"/>
        <w:rPr>
          <w:rFonts w:ascii="Times New Roman" w:hAnsi="Times New Roman" w:cs="Times New Roman"/>
          <w:sz w:val="24"/>
          <w:szCs w:val="24"/>
        </w:rPr>
      </w:pPr>
      <w:r w:rsidRPr="007115A4">
        <w:rPr>
          <w:rFonts w:ascii="Times New Roman" w:hAnsi="Times New Roman" w:cs="Times New Roman"/>
          <w:sz w:val="24"/>
          <w:szCs w:val="24"/>
        </w:rPr>
        <w:t>Sur le produit, on trouve la fonction alcool : la liaison O-H</w:t>
      </w:r>
    </w:p>
    <w:p w:rsidR="00B6713D" w:rsidRPr="007115A4" w:rsidRDefault="00B6713D" w:rsidP="00B6713D">
      <w:pPr>
        <w:spacing w:after="0"/>
        <w:jc w:val="both"/>
        <w:rPr>
          <w:rFonts w:ascii="Times New Roman" w:hAnsi="Times New Roman" w:cs="Times New Roman"/>
          <w:sz w:val="24"/>
          <w:szCs w:val="24"/>
        </w:rPr>
      </w:pPr>
    </w:p>
    <w:p w:rsidR="00B6713D" w:rsidRPr="007115A4" w:rsidRDefault="00B6713D" w:rsidP="00B6713D">
      <w:pPr>
        <w:spacing w:after="0"/>
        <w:jc w:val="both"/>
        <w:rPr>
          <w:rFonts w:ascii="Times New Roman" w:hAnsi="Times New Roman" w:cs="Times New Roman"/>
          <w:sz w:val="24"/>
          <w:szCs w:val="24"/>
        </w:rPr>
      </w:pPr>
      <w:r w:rsidRPr="007115A4">
        <w:rPr>
          <w:rFonts w:ascii="Times New Roman" w:hAnsi="Times New Roman" w:cs="Times New Roman"/>
          <w:b/>
          <w:sz w:val="24"/>
          <w:szCs w:val="24"/>
        </w:rPr>
        <w:t>2-</w:t>
      </w:r>
      <w:r w:rsidRPr="007115A4">
        <w:rPr>
          <w:rFonts w:ascii="Times New Roman" w:hAnsi="Times New Roman" w:cs="Times New Roman"/>
          <w:sz w:val="24"/>
          <w:szCs w:val="24"/>
        </w:rPr>
        <w:t>D’après la table de corrélation IR, les bandes caractéristiques :</w:t>
      </w:r>
    </w:p>
    <w:p w:rsidR="00B6713D" w:rsidRPr="007115A4" w:rsidRDefault="00B6713D" w:rsidP="00B6713D">
      <w:pPr>
        <w:jc w:val="both"/>
        <w:rPr>
          <w:rFonts w:ascii="Times New Roman" w:hAnsi="Times New Roman" w:cs="Times New Roman"/>
          <w:sz w:val="24"/>
          <w:szCs w:val="24"/>
        </w:rPr>
      </w:pPr>
      <w:r w:rsidRPr="007115A4">
        <w:rPr>
          <w:rFonts w:ascii="Times New Roman" w:hAnsi="Times New Roman" w:cs="Times New Roman"/>
          <w:sz w:val="24"/>
          <w:szCs w:val="24"/>
        </w:rPr>
        <w:t>-d’un alcène sont : =C-H (3010-3100 cm</w:t>
      </w:r>
      <w:r w:rsidRPr="007115A4">
        <w:rPr>
          <w:rFonts w:ascii="Times New Roman" w:hAnsi="Times New Roman" w:cs="Times New Roman"/>
          <w:sz w:val="24"/>
          <w:szCs w:val="24"/>
          <w:vertAlign w:val="superscript"/>
        </w:rPr>
        <w:t>-1</w:t>
      </w:r>
      <w:r w:rsidRPr="007115A4">
        <w:rPr>
          <w:rFonts w:ascii="Times New Roman" w:hAnsi="Times New Roman" w:cs="Times New Roman"/>
          <w:sz w:val="24"/>
          <w:szCs w:val="24"/>
        </w:rPr>
        <w:t>), =C-H (675-1000 cm</w:t>
      </w:r>
      <w:r w:rsidRPr="007115A4">
        <w:rPr>
          <w:rFonts w:ascii="Times New Roman" w:hAnsi="Times New Roman" w:cs="Times New Roman"/>
          <w:sz w:val="24"/>
          <w:szCs w:val="24"/>
          <w:vertAlign w:val="superscript"/>
        </w:rPr>
        <w:t>-1</w:t>
      </w:r>
      <w:r w:rsidRPr="007115A4">
        <w:rPr>
          <w:rFonts w:ascii="Times New Roman" w:hAnsi="Times New Roman" w:cs="Times New Roman"/>
          <w:sz w:val="24"/>
          <w:szCs w:val="24"/>
        </w:rPr>
        <w:t>), C=C (1620-1680 cm</w:t>
      </w:r>
      <w:r w:rsidRPr="007115A4">
        <w:rPr>
          <w:rFonts w:ascii="Times New Roman" w:hAnsi="Times New Roman" w:cs="Times New Roman"/>
          <w:sz w:val="24"/>
          <w:szCs w:val="24"/>
          <w:vertAlign w:val="superscript"/>
        </w:rPr>
        <w:t>-1</w:t>
      </w:r>
      <w:r w:rsidRPr="007115A4">
        <w:rPr>
          <w:rFonts w:ascii="Times New Roman" w:hAnsi="Times New Roman" w:cs="Times New Roman"/>
          <w:sz w:val="24"/>
          <w:szCs w:val="24"/>
        </w:rPr>
        <w:t>).</w:t>
      </w:r>
    </w:p>
    <w:p w:rsidR="00B6713D" w:rsidRPr="007115A4" w:rsidRDefault="00B6713D" w:rsidP="00B6713D">
      <w:pPr>
        <w:spacing w:after="0"/>
        <w:jc w:val="both"/>
        <w:rPr>
          <w:rFonts w:ascii="Times New Roman" w:hAnsi="Times New Roman" w:cs="Times New Roman"/>
          <w:sz w:val="24"/>
          <w:szCs w:val="24"/>
          <w:lang w:val="en-US"/>
        </w:rPr>
      </w:pPr>
      <w:r w:rsidRPr="007115A4">
        <w:rPr>
          <w:rFonts w:ascii="Times New Roman" w:hAnsi="Times New Roman" w:cs="Times New Roman"/>
          <w:sz w:val="24"/>
          <w:szCs w:val="24"/>
          <w:lang w:val="en-US"/>
        </w:rPr>
        <w:t>-d’un alcool: O-H (3200-3600 cm</w:t>
      </w:r>
      <w:r w:rsidRPr="007115A4">
        <w:rPr>
          <w:rFonts w:ascii="Times New Roman" w:hAnsi="Times New Roman" w:cs="Times New Roman"/>
          <w:sz w:val="24"/>
          <w:szCs w:val="24"/>
          <w:vertAlign w:val="superscript"/>
          <w:lang w:val="en-US"/>
        </w:rPr>
        <w:t>-1</w:t>
      </w:r>
      <w:r w:rsidRPr="007115A4">
        <w:rPr>
          <w:rFonts w:ascii="Times New Roman" w:hAnsi="Times New Roman" w:cs="Times New Roman"/>
          <w:sz w:val="24"/>
          <w:szCs w:val="24"/>
          <w:lang w:val="en-US"/>
        </w:rPr>
        <w:t>), C-O (1050-1150 cm</w:t>
      </w:r>
      <w:r w:rsidRPr="007115A4">
        <w:rPr>
          <w:rFonts w:ascii="Times New Roman" w:hAnsi="Times New Roman" w:cs="Times New Roman"/>
          <w:sz w:val="24"/>
          <w:szCs w:val="24"/>
          <w:vertAlign w:val="superscript"/>
          <w:lang w:val="en-US"/>
        </w:rPr>
        <w:t>-1</w:t>
      </w:r>
      <w:r w:rsidRPr="007115A4">
        <w:rPr>
          <w:rFonts w:ascii="Times New Roman" w:hAnsi="Times New Roman" w:cs="Times New Roman"/>
          <w:sz w:val="24"/>
          <w:szCs w:val="24"/>
          <w:lang w:val="en-US"/>
        </w:rPr>
        <w:t>)</w:t>
      </w:r>
    </w:p>
    <w:p w:rsidR="00B6713D" w:rsidRPr="007115A4" w:rsidRDefault="00B6713D" w:rsidP="00B6713D">
      <w:pPr>
        <w:spacing w:after="0"/>
        <w:jc w:val="both"/>
        <w:rPr>
          <w:rFonts w:ascii="Times New Roman" w:hAnsi="Times New Roman" w:cs="Times New Roman"/>
          <w:sz w:val="24"/>
          <w:szCs w:val="24"/>
          <w:lang w:val="en-US"/>
        </w:rPr>
      </w:pPr>
    </w:p>
    <w:p w:rsidR="00B6713D" w:rsidRDefault="00B6713D" w:rsidP="00B6713D">
      <w:pPr>
        <w:spacing w:after="0"/>
        <w:jc w:val="both"/>
        <w:rPr>
          <w:rFonts w:ascii="Times New Roman" w:hAnsi="Times New Roman" w:cs="Times New Roman"/>
          <w:sz w:val="24"/>
          <w:szCs w:val="24"/>
        </w:rPr>
      </w:pPr>
      <w:r w:rsidRPr="007115A4">
        <w:rPr>
          <w:rFonts w:ascii="Times New Roman" w:hAnsi="Times New Roman" w:cs="Times New Roman"/>
          <w:b/>
          <w:sz w:val="24"/>
          <w:szCs w:val="24"/>
        </w:rPr>
        <w:t>3-</w:t>
      </w:r>
      <w:r w:rsidRPr="007115A4">
        <w:rPr>
          <w:rFonts w:ascii="Times New Roman" w:hAnsi="Times New Roman" w:cs="Times New Roman"/>
          <w:sz w:val="24"/>
          <w:szCs w:val="24"/>
        </w:rPr>
        <w:t>Sur le spectre du produit, on doit observer une bande d’absorption large et intense aux environs de 3300 cm</w:t>
      </w:r>
      <w:r w:rsidRPr="007115A4">
        <w:rPr>
          <w:rFonts w:ascii="Times New Roman" w:hAnsi="Times New Roman" w:cs="Times New Roman"/>
          <w:sz w:val="24"/>
          <w:szCs w:val="24"/>
          <w:vertAlign w:val="superscript"/>
        </w:rPr>
        <w:t>-1</w:t>
      </w:r>
      <w:r>
        <w:rPr>
          <w:rFonts w:ascii="Times New Roman" w:hAnsi="Times New Roman" w:cs="Times New Roman"/>
          <w:sz w:val="24"/>
          <w:szCs w:val="24"/>
        </w:rPr>
        <w:t xml:space="preserve"> et la disparition des bandes caractéristiques de l’alcène (citées dans la question 2).</w:t>
      </w:r>
    </w:p>
    <w:p w:rsidR="00B6713D" w:rsidRDefault="00B6713D" w:rsidP="00B6713D">
      <w:pPr>
        <w:spacing w:after="0"/>
        <w:jc w:val="both"/>
        <w:rPr>
          <w:rFonts w:ascii="Times New Roman" w:hAnsi="Times New Roman" w:cs="Times New Roman"/>
          <w:sz w:val="24"/>
          <w:szCs w:val="24"/>
        </w:rPr>
      </w:pPr>
    </w:p>
    <w:p w:rsidR="00B6713D" w:rsidRPr="007115A4" w:rsidRDefault="00B6713D" w:rsidP="00B6713D">
      <w:pPr>
        <w:spacing w:after="0"/>
        <w:jc w:val="both"/>
        <w:rPr>
          <w:rFonts w:ascii="Times New Roman" w:hAnsi="Times New Roman" w:cs="Times New Roman"/>
          <w:sz w:val="24"/>
          <w:szCs w:val="24"/>
        </w:rPr>
      </w:pPr>
      <w:r w:rsidRPr="00FB795A">
        <w:rPr>
          <w:rFonts w:ascii="Times New Roman" w:hAnsi="Times New Roman" w:cs="Times New Roman"/>
          <w:b/>
          <w:sz w:val="24"/>
          <w:szCs w:val="24"/>
        </w:rPr>
        <w:t xml:space="preserve">4- </w:t>
      </w:r>
      <w:r>
        <w:rPr>
          <w:rFonts w:ascii="Times New Roman" w:hAnsi="Times New Roman" w:cs="Times New Roman"/>
          <w:sz w:val="24"/>
          <w:szCs w:val="24"/>
        </w:rPr>
        <w:t xml:space="preserve">A partir de l’étude des spectres infrarouge but-1-ène et du produit obtenu, on peut conclure que la spectroscopie d’absorption dans l’infrarouge est une technique qui permet de déterminer les groupements fonctionnels et de suivre une réaction de synthèse. </w:t>
      </w:r>
    </w:p>
    <w:p w:rsidR="00B6713D" w:rsidRPr="00992047" w:rsidRDefault="00B6713D" w:rsidP="00992047">
      <w:pPr>
        <w:jc w:val="both"/>
        <w:rPr>
          <w:rFonts w:ascii="Times New Roman" w:hAnsi="Times New Roman" w:cs="Times New Roman"/>
          <w:sz w:val="24"/>
          <w:szCs w:val="24"/>
        </w:rPr>
      </w:pPr>
    </w:p>
    <w:sectPr w:rsidR="00B6713D" w:rsidRPr="00992047">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047" w:rsidRDefault="00777047" w:rsidP="001624B2">
      <w:pPr>
        <w:spacing w:after="0" w:line="240" w:lineRule="auto"/>
      </w:pPr>
      <w:r>
        <w:separator/>
      </w:r>
    </w:p>
  </w:endnote>
  <w:endnote w:type="continuationSeparator" w:id="0">
    <w:p w:rsidR="00777047" w:rsidRDefault="00777047" w:rsidP="0016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090762"/>
      <w:docPartObj>
        <w:docPartGallery w:val="Page Numbers (Bottom of Page)"/>
        <w:docPartUnique/>
      </w:docPartObj>
    </w:sdtPr>
    <w:sdtEndPr/>
    <w:sdtContent>
      <w:p w:rsidR="001624B2" w:rsidRDefault="001624B2">
        <w:pPr>
          <w:pStyle w:val="Pieddepage"/>
          <w:jc w:val="right"/>
        </w:pPr>
        <w:r>
          <w:fldChar w:fldCharType="begin"/>
        </w:r>
        <w:r>
          <w:instrText>PAGE   \* MERGEFORMAT</w:instrText>
        </w:r>
        <w:r>
          <w:fldChar w:fldCharType="separate"/>
        </w:r>
        <w:r w:rsidR="003D10F0">
          <w:rPr>
            <w:noProof/>
          </w:rPr>
          <w:t>1</w:t>
        </w:r>
        <w:r>
          <w:fldChar w:fldCharType="end"/>
        </w:r>
      </w:p>
    </w:sdtContent>
  </w:sdt>
  <w:p w:rsidR="001624B2" w:rsidRDefault="001624B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047" w:rsidRDefault="00777047" w:rsidP="001624B2">
      <w:pPr>
        <w:spacing w:after="0" w:line="240" w:lineRule="auto"/>
      </w:pPr>
      <w:r>
        <w:separator/>
      </w:r>
    </w:p>
  </w:footnote>
  <w:footnote w:type="continuationSeparator" w:id="0">
    <w:p w:rsidR="00777047" w:rsidRDefault="00777047" w:rsidP="001624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985"/>
    <w:rsid w:val="000E35C8"/>
    <w:rsid w:val="001624B2"/>
    <w:rsid w:val="00276B19"/>
    <w:rsid w:val="003D10F0"/>
    <w:rsid w:val="004954EB"/>
    <w:rsid w:val="004C7985"/>
    <w:rsid w:val="00514A72"/>
    <w:rsid w:val="005E6E47"/>
    <w:rsid w:val="00740CC7"/>
    <w:rsid w:val="007613D1"/>
    <w:rsid w:val="00777047"/>
    <w:rsid w:val="007C02AC"/>
    <w:rsid w:val="00900D01"/>
    <w:rsid w:val="009849DF"/>
    <w:rsid w:val="00992047"/>
    <w:rsid w:val="00A13F1B"/>
    <w:rsid w:val="00A41DF0"/>
    <w:rsid w:val="00B6713D"/>
    <w:rsid w:val="00C0135F"/>
    <w:rsid w:val="00C72C9A"/>
    <w:rsid w:val="00C87C86"/>
    <w:rsid w:val="00C90B63"/>
    <w:rsid w:val="00D71AF0"/>
    <w:rsid w:val="00DB3CD5"/>
    <w:rsid w:val="00DB6C44"/>
    <w:rsid w:val="00E2634A"/>
    <w:rsid w:val="00F51BDD"/>
    <w:rsid w:val="00FA4CE3"/>
    <w:rsid w:val="00FE45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7243"/>
  <w15:docId w15:val="{7EEE041B-9A79-43FA-A998-B25F6B01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E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E6E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6E47"/>
    <w:rPr>
      <w:rFonts w:ascii="Tahoma" w:hAnsi="Tahoma" w:cs="Tahoma"/>
      <w:sz w:val="16"/>
      <w:szCs w:val="16"/>
    </w:rPr>
  </w:style>
  <w:style w:type="paragraph" w:styleId="En-tte">
    <w:name w:val="header"/>
    <w:basedOn w:val="Normal"/>
    <w:link w:val="En-tteCar"/>
    <w:uiPriority w:val="99"/>
    <w:unhideWhenUsed/>
    <w:rsid w:val="001624B2"/>
    <w:pPr>
      <w:tabs>
        <w:tab w:val="center" w:pos="4536"/>
        <w:tab w:val="right" w:pos="9072"/>
      </w:tabs>
      <w:spacing w:after="0" w:line="240" w:lineRule="auto"/>
    </w:pPr>
  </w:style>
  <w:style w:type="character" w:customStyle="1" w:styleId="En-tteCar">
    <w:name w:val="En-tête Car"/>
    <w:basedOn w:val="Policepardfaut"/>
    <w:link w:val="En-tte"/>
    <w:uiPriority w:val="99"/>
    <w:rsid w:val="001624B2"/>
  </w:style>
  <w:style w:type="paragraph" w:styleId="Pieddepage">
    <w:name w:val="footer"/>
    <w:basedOn w:val="Normal"/>
    <w:link w:val="PieddepageCar"/>
    <w:uiPriority w:val="99"/>
    <w:unhideWhenUsed/>
    <w:rsid w:val="001624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2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698</Words>
  <Characters>3840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Dell</cp:lastModifiedBy>
  <cp:revision>2</cp:revision>
  <dcterms:created xsi:type="dcterms:W3CDTF">2024-04-20T22:20:00Z</dcterms:created>
  <dcterms:modified xsi:type="dcterms:W3CDTF">2024-04-20T22:20:00Z</dcterms:modified>
</cp:coreProperties>
</file>