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E98" w:rsidRDefault="00CA2E98" w:rsidP="00CA2E98">
      <w:pPr>
        <w:rPr>
          <w:rFonts w:asciiTheme="majorBidi" w:hAnsiTheme="majorBidi" w:cstheme="majorBidi"/>
          <w:b/>
          <w:bCs/>
          <w:sz w:val="36"/>
          <w:szCs w:val="36"/>
        </w:rPr>
      </w:pPr>
    </w:p>
    <w:p w:rsidR="00CA2E98" w:rsidRPr="00BA3851" w:rsidRDefault="00CA2E98" w:rsidP="00CA2E98">
      <w:pPr>
        <w:shd w:val="clear" w:color="auto" w:fill="F8F8F8"/>
        <w:spacing w:after="0" w:line="240" w:lineRule="auto"/>
        <w:ind w:left="-284" w:right="-426"/>
        <w:jc w:val="center"/>
        <w:outlineLvl w:val="0"/>
        <w:rPr>
          <w:rFonts w:asciiTheme="majorBidi" w:eastAsia="Times New Roman" w:hAnsiTheme="majorBidi" w:cstheme="majorBidi"/>
          <w:b/>
          <w:bCs/>
          <w:color w:val="000000"/>
          <w:kern w:val="36"/>
          <w:sz w:val="32"/>
          <w:szCs w:val="32"/>
        </w:rPr>
      </w:pPr>
      <w:r w:rsidRPr="00BA3851">
        <w:rPr>
          <w:rFonts w:asciiTheme="majorBidi" w:eastAsia="Times New Roman" w:hAnsiTheme="majorBidi" w:cstheme="majorBidi"/>
          <w:b/>
          <w:bCs/>
          <w:noProof/>
          <w:sz w:val="24"/>
          <w:szCs w:val="24"/>
          <w:lang w:eastAsia="fr-FR"/>
        </w:rPr>
        <w:drawing>
          <wp:inline distT="0" distB="0" distL="0" distR="0">
            <wp:extent cx="2581275" cy="519592"/>
            <wp:effectExtent l="19050" t="0" r="0" b="0"/>
            <wp:docPr id="7" name="Image 1" descr="C:\Users\Yassine\Documents\Béjaïa symbol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ssine\Documents\Béjaïa symbole.bmp"/>
                    <pic:cNvPicPr>
                      <a:picLocks noChangeAspect="1" noChangeArrowheads="1"/>
                    </pic:cNvPicPr>
                  </pic:nvPicPr>
                  <pic:blipFill>
                    <a:blip r:embed="rId6" cstate="print"/>
                    <a:srcRect/>
                    <a:stretch>
                      <a:fillRect/>
                    </a:stretch>
                  </pic:blipFill>
                  <pic:spPr bwMode="auto">
                    <a:xfrm>
                      <a:off x="0" y="0"/>
                      <a:ext cx="2598283" cy="523016"/>
                    </a:xfrm>
                    <a:prstGeom prst="rect">
                      <a:avLst/>
                    </a:prstGeom>
                    <a:noFill/>
                    <a:ln w="9525">
                      <a:noFill/>
                      <a:miter lim="800000"/>
                      <a:headEnd/>
                      <a:tailEnd/>
                    </a:ln>
                  </pic:spPr>
                </pic:pic>
              </a:graphicData>
            </a:graphic>
          </wp:inline>
        </w:drawing>
      </w:r>
    </w:p>
    <w:p w:rsidR="00CA2E98" w:rsidRPr="00BA3851" w:rsidRDefault="00CA2E98" w:rsidP="00CA2E98">
      <w:pPr>
        <w:shd w:val="clear" w:color="auto" w:fill="F8F8F8"/>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BA3851">
        <w:rPr>
          <w:rFonts w:asciiTheme="majorBidi" w:eastAsia="Times New Roman" w:hAnsiTheme="majorBidi" w:cstheme="majorBidi"/>
          <w:b/>
          <w:bCs/>
          <w:color w:val="000000"/>
          <w:kern w:val="36"/>
          <w:sz w:val="28"/>
          <w:szCs w:val="28"/>
        </w:rPr>
        <w:t xml:space="preserve">Université de Bejaia </w:t>
      </w:r>
    </w:p>
    <w:p w:rsidR="00CA2E98" w:rsidRPr="00BA3851" w:rsidRDefault="00CA2E98" w:rsidP="00CA2E98">
      <w:pPr>
        <w:shd w:val="clear" w:color="auto" w:fill="F8F8F8"/>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BA3851">
        <w:rPr>
          <w:rFonts w:asciiTheme="majorBidi" w:eastAsia="Times New Roman" w:hAnsiTheme="majorBidi" w:cstheme="majorBidi"/>
          <w:b/>
          <w:bCs/>
          <w:color w:val="000000"/>
          <w:kern w:val="36"/>
          <w:sz w:val="28"/>
          <w:szCs w:val="28"/>
        </w:rPr>
        <w:t xml:space="preserve">Faculté des sciences sociales et humaines </w:t>
      </w:r>
    </w:p>
    <w:p w:rsidR="00CA2E98" w:rsidRPr="00BA3851" w:rsidRDefault="00CA2E98" w:rsidP="00CA2E98">
      <w:pPr>
        <w:shd w:val="clear" w:color="auto" w:fill="F8F8F8"/>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BA3851">
        <w:rPr>
          <w:rFonts w:asciiTheme="majorBidi" w:eastAsia="Times New Roman" w:hAnsiTheme="majorBidi" w:cstheme="majorBidi"/>
          <w:b/>
          <w:bCs/>
          <w:color w:val="000000"/>
          <w:kern w:val="36"/>
          <w:sz w:val="28"/>
          <w:szCs w:val="28"/>
        </w:rPr>
        <w:t xml:space="preserve">Département </w:t>
      </w:r>
      <w:r>
        <w:rPr>
          <w:rFonts w:asciiTheme="majorBidi" w:eastAsia="Times New Roman" w:hAnsiTheme="majorBidi" w:cstheme="majorBidi"/>
          <w:b/>
          <w:bCs/>
          <w:color w:val="000000"/>
          <w:kern w:val="36"/>
          <w:sz w:val="28"/>
          <w:szCs w:val="28"/>
        </w:rPr>
        <w:t xml:space="preserve">d’Histoire et Archéologie. </w:t>
      </w:r>
      <w:r w:rsidRPr="00BA3851">
        <w:rPr>
          <w:rFonts w:asciiTheme="majorBidi" w:eastAsia="Times New Roman" w:hAnsiTheme="majorBidi" w:cstheme="majorBidi"/>
          <w:b/>
          <w:bCs/>
          <w:color w:val="000000"/>
          <w:kern w:val="36"/>
          <w:sz w:val="28"/>
          <w:szCs w:val="28"/>
        </w:rPr>
        <w:t xml:space="preserve"> </w:t>
      </w:r>
    </w:p>
    <w:p w:rsidR="00CA2E98" w:rsidRPr="00BA3851" w:rsidRDefault="00CA2E98" w:rsidP="00CA2E98">
      <w:pPr>
        <w:shd w:val="clear" w:color="auto" w:fill="F8F8F8"/>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BA3851">
        <w:rPr>
          <w:rFonts w:asciiTheme="majorBidi" w:eastAsia="Times New Roman" w:hAnsiTheme="majorBidi" w:cstheme="majorBidi"/>
          <w:b/>
          <w:bCs/>
          <w:color w:val="000000"/>
          <w:kern w:val="36"/>
          <w:sz w:val="28"/>
          <w:szCs w:val="28"/>
        </w:rPr>
        <w:t xml:space="preserve">Niveau 2 </w:t>
      </w:r>
      <w:r w:rsidRPr="00BA3851">
        <w:rPr>
          <w:rFonts w:asciiTheme="majorBidi" w:eastAsia="Times New Roman" w:hAnsiTheme="majorBidi" w:cstheme="majorBidi"/>
          <w:b/>
          <w:bCs/>
          <w:color w:val="000000"/>
          <w:kern w:val="36"/>
          <w:sz w:val="28"/>
          <w:szCs w:val="28"/>
          <w:vertAlign w:val="superscript"/>
        </w:rPr>
        <w:t>éme</w:t>
      </w:r>
      <w:r w:rsidRPr="00BA3851">
        <w:rPr>
          <w:rFonts w:asciiTheme="majorBidi" w:eastAsia="Times New Roman" w:hAnsiTheme="majorBidi" w:cstheme="majorBidi"/>
          <w:b/>
          <w:bCs/>
          <w:color w:val="000000"/>
          <w:kern w:val="36"/>
          <w:sz w:val="28"/>
          <w:szCs w:val="28"/>
        </w:rPr>
        <w:t xml:space="preserve"> année Histoire  </w:t>
      </w:r>
    </w:p>
    <w:p w:rsidR="00CA2E98" w:rsidRPr="00BA3851" w:rsidRDefault="00CA2E98" w:rsidP="00CA2E98">
      <w:pPr>
        <w:shd w:val="clear" w:color="auto" w:fill="F8F8F8"/>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BA3851">
        <w:rPr>
          <w:rFonts w:asciiTheme="majorBidi" w:eastAsia="Times New Roman" w:hAnsiTheme="majorBidi" w:cstheme="majorBidi"/>
          <w:b/>
          <w:bCs/>
          <w:color w:val="000000"/>
          <w:kern w:val="36"/>
          <w:sz w:val="28"/>
          <w:szCs w:val="28"/>
        </w:rPr>
        <w:t xml:space="preserve">Module : </w:t>
      </w:r>
      <w:r>
        <w:rPr>
          <w:rFonts w:asciiTheme="majorBidi" w:eastAsia="Times New Roman" w:hAnsiTheme="majorBidi" w:cstheme="majorBidi"/>
          <w:b/>
          <w:bCs/>
          <w:color w:val="000000"/>
          <w:kern w:val="36"/>
          <w:sz w:val="28"/>
          <w:szCs w:val="28"/>
        </w:rPr>
        <w:t>Philosophie de l’Histoire</w:t>
      </w:r>
    </w:p>
    <w:p w:rsidR="00CA2E98" w:rsidRPr="00BA3851" w:rsidRDefault="00CA2E98" w:rsidP="00CA2E98">
      <w:pPr>
        <w:shd w:val="clear" w:color="auto" w:fill="F8F8F8"/>
        <w:tabs>
          <w:tab w:val="left" w:pos="2565"/>
        </w:tabs>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BA3851">
        <w:rPr>
          <w:rFonts w:asciiTheme="majorBidi" w:eastAsia="Times New Roman" w:hAnsiTheme="majorBidi" w:cstheme="majorBidi"/>
          <w:b/>
          <w:bCs/>
          <w:color w:val="000000"/>
          <w:kern w:val="36"/>
          <w:sz w:val="28"/>
          <w:szCs w:val="28"/>
        </w:rPr>
        <w:t>Mahrez</w:t>
      </w:r>
      <w:r w:rsidRPr="00BA3851">
        <w:rPr>
          <w:rFonts w:asciiTheme="majorBidi" w:eastAsia="Times New Roman" w:hAnsiTheme="majorBidi" w:cstheme="majorBidi"/>
          <w:b/>
          <w:bCs/>
          <w:color w:val="000000"/>
          <w:kern w:val="36"/>
          <w:sz w:val="28"/>
          <w:szCs w:val="28"/>
          <w:rtl/>
        </w:rPr>
        <w:t xml:space="preserve"> </w:t>
      </w:r>
      <w:r w:rsidRPr="00BA3851">
        <w:rPr>
          <w:rFonts w:asciiTheme="majorBidi" w:eastAsia="Times New Roman" w:hAnsiTheme="majorBidi" w:cstheme="majorBidi"/>
          <w:b/>
          <w:bCs/>
          <w:color w:val="000000"/>
          <w:kern w:val="36"/>
          <w:sz w:val="28"/>
          <w:szCs w:val="28"/>
        </w:rPr>
        <w:t xml:space="preserve"> BOUICH </w:t>
      </w:r>
      <w:r w:rsidRPr="00BA3851">
        <w:rPr>
          <w:rFonts w:asciiTheme="majorBidi" w:eastAsia="Times New Roman" w:hAnsiTheme="majorBidi" w:cstheme="majorBidi"/>
          <w:b/>
          <w:bCs/>
          <w:color w:val="000000"/>
          <w:kern w:val="36"/>
          <w:sz w:val="28"/>
          <w:szCs w:val="28"/>
        </w:rPr>
        <w:tab/>
      </w:r>
    </w:p>
    <w:p w:rsidR="00CA2E98" w:rsidRPr="00BA3851" w:rsidRDefault="00CA2E98" w:rsidP="00CA2E98">
      <w:pPr>
        <w:shd w:val="clear" w:color="auto" w:fill="F8F8F8"/>
        <w:tabs>
          <w:tab w:val="left" w:pos="3975"/>
        </w:tabs>
        <w:spacing w:after="0" w:line="240" w:lineRule="auto"/>
        <w:ind w:left="-284" w:right="-426"/>
        <w:jc w:val="both"/>
        <w:outlineLvl w:val="0"/>
        <w:rPr>
          <w:rFonts w:asciiTheme="majorBidi" w:eastAsia="Times New Roman" w:hAnsiTheme="majorBidi" w:cstheme="majorBidi"/>
          <w:color w:val="000000"/>
          <w:kern w:val="36"/>
          <w:sz w:val="28"/>
          <w:szCs w:val="28"/>
        </w:rPr>
      </w:pPr>
      <w:hyperlink r:id="rId7" w:history="1">
        <w:r w:rsidRPr="00252FF5">
          <w:rPr>
            <w:rStyle w:val="Lienhypertexte"/>
            <w:rFonts w:asciiTheme="majorBidi" w:eastAsia="Times New Roman" w:hAnsiTheme="majorBidi" w:cstheme="majorBidi"/>
            <w:kern w:val="36"/>
            <w:sz w:val="28"/>
            <w:szCs w:val="28"/>
          </w:rPr>
          <w:t>bouiche.mahrez@Univ-bejaia.dz</w:t>
        </w:r>
      </w:hyperlink>
    </w:p>
    <w:p w:rsidR="00CA2E98" w:rsidRDefault="00CA2E98" w:rsidP="00CA2E98">
      <w:pPr>
        <w:spacing w:after="0"/>
        <w:jc w:val="both"/>
        <w:rPr>
          <w:rFonts w:asciiTheme="majorBidi" w:hAnsiTheme="majorBidi" w:cstheme="majorBidi"/>
          <w:sz w:val="28"/>
          <w:szCs w:val="28"/>
        </w:rPr>
      </w:pPr>
    </w:p>
    <w:p w:rsidR="00CA2E98" w:rsidRPr="00CA2E98" w:rsidRDefault="00CA2E98" w:rsidP="00CA2E98">
      <w:pPr>
        <w:spacing w:before="100" w:beforeAutospacing="1" w:after="100" w:afterAutospacing="1"/>
        <w:ind w:right="-426"/>
        <w:jc w:val="center"/>
        <w:outlineLvl w:val="1"/>
        <w:rPr>
          <w:rFonts w:ascii="Algerian" w:eastAsia="Times New Roman" w:hAnsi="Algerian" w:cs="Times New Roman"/>
          <w:b/>
          <w:bCs/>
          <w:sz w:val="40"/>
          <w:szCs w:val="40"/>
          <w:lang w:eastAsia="fr-FR"/>
        </w:rPr>
      </w:pPr>
      <w:r w:rsidRPr="00CA2E98">
        <w:rPr>
          <w:rFonts w:ascii="Algerian" w:eastAsia="Times New Roman" w:hAnsi="Algerian" w:cs="Times New Roman"/>
          <w:b/>
          <w:bCs/>
          <w:sz w:val="40"/>
          <w:szCs w:val="40"/>
          <w:lang w:eastAsia="fr-FR"/>
        </w:rPr>
        <w:t>-------------------------------------------------------------</w:t>
      </w:r>
    </w:p>
    <w:p w:rsidR="00CA2E98" w:rsidRPr="00CA2E98" w:rsidRDefault="00CA2E98" w:rsidP="00CA2E98">
      <w:pPr>
        <w:pStyle w:val="PrformatHTML"/>
        <w:jc w:val="center"/>
        <w:rPr>
          <w:rFonts w:ascii="Algerian" w:hAnsi="Algerian" w:cstheme="majorBidi"/>
          <w:b/>
          <w:bCs/>
          <w:sz w:val="40"/>
          <w:szCs w:val="40"/>
        </w:rPr>
      </w:pPr>
      <w:r w:rsidRPr="00CA2E98">
        <w:rPr>
          <w:rStyle w:val="y2iqfc"/>
          <w:rFonts w:ascii="Algerian" w:hAnsi="Algerian" w:cstheme="majorBidi"/>
          <w:b/>
          <w:bCs/>
          <w:sz w:val="40"/>
          <w:szCs w:val="40"/>
        </w:rPr>
        <w:t>Histoire et mythologie.</w:t>
      </w:r>
    </w:p>
    <w:p w:rsidR="00CA2E98" w:rsidRPr="00CA2E98" w:rsidRDefault="00CA2E98" w:rsidP="00CA2E98">
      <w:pPr>
        <w:spacing w:before="100" w:beforeAutospacing="1" w:after="100" w:afterAutospacing="1"/>
        <w:ind w:right="-426"/>
        <w:jc w:val="center"/>
        <w:outlineLvl w:val="1"/>
        <w:rPr>
          <w:rFonts w:ascii="Algerian" w:eastAsia="Times New Roman" w:hAnsi="Algerian" w:cs="Times New Roman"/>
          <w:b/>
          <w:bCs/>
          <w:color w:val="000000" w:themeColor="text1"/>
          <w:sz w:val="40"/>
          <w:szCs w:val="40"/>
          <w:lang w:eastAsia="fr-FR"/>
        </w:rPr>
      </w:pPr>
      <w:r w:rsidRPr="00CA2E98">
        <w:rPr>
          <w:rFonts w:ascii="Algerian" w:eastAsia="Times New Roman" w:hAnsi="Algerian" w:cs="Times New Roman"/>
          <w:b/>
          <w:bCs/>
          <w:color w:val="000000" w:themeColor="text1"/>
          <w:sz w:val="40"/>
          <w:szCs w:val="40"/>
          <w:lang w:eastAsia="fr-FR"/>
        </w:rPr>
        <w:t>L'histoire est une réalisation téléologique d'un dessein</w:t>
      </w:r>
    </w:p>
    <w:p w:rsidR="00CA2E98" w:rsidRPr="00CA2E98" w:rsidRDefault="00CA2E98" w:rsidP="00CA2E98">
      <w:pPr>
        <w:spacing w:before="100" w:beforeAutospacing="1" w:after="100" w:afterAutospacing="1"/>
        <w:ind w:right="-426" w:firstLine="708"/>
        <w:jc w:val="both"/>
        <w:rPr>
          <w:rFonts w:asciiTheme="majorBidi" w:eastAsia="Times New Roman" w:hAnsiTheme="majorBidi" w:cstheme="majorBidi"/>
          <w:color w:val="000000" w:themeColor="text1"/>
          <w:sz w:val="32"/>
          <w:szCs w:val="32"/>
          <w:lang w:eastAsia="fr-FR"/>
        </w:rPr>
      </w:pPr>
      <w:r w:rsidRPr="00CA2E98">
        <w:rPr>
          <w:rFonts w:asciiTheme="majorBidi" w:eastAsia="Times New Roman" w:hAnsiTheme="majorBidi" w:cstheme="majorBidi"/>
          <w:color w:val="000000" w:themeColor="text1"/>
          <w:sz w:val="32"/>
          <w:szCs w:val="32"/>
          <w:lang w:eastAsia="fr-FR"/>
        </w:rPr>
        <w:t xml:space="preserve">L'histoire dont il est question ici n'est pas le récit historique, qui a été jusqu'au </w:t>
      </w:r>
      <w:hyperlink r:id="rId8" w:tooltip="XVIIIe siècle" w:history="1">
        <w:r w:rsidRPr="00CA2E98">
          <w:rPr>
            <w:rFonts w:asciiTheme="majorBidi" w:eastAsia="Times New Roman" w:hAnsiTheme="majorBidi" w:cstheme="majorBidi"/>
            <w:color w:val="000000" w:themeColor="text1"/>
            <w:sz w:val="32"/>
            <w:szCs w:val="32"/>
            <w:lang w:eastAsia="fr-FR"/>
          </w:rPr>
          <w:t>XVIII</w:t>
        </w:r>
        <w:r w:rsidRPr="00CA2E98">
          <w:rPr>
            <w:rFonts w:asciiTheme="majorBidi" w:eastAsia="Times New Roman" w:hAnsiTheme="majorBidi" w:cstheme="majorBidi"/>
            <w:color w:val="000000" w:themeColor="text1"/>
            <w:sz w:val="32"/>
            <w:szCs w:val="32"/>
            <w:vertAlign w:val="superscript"/>
            <w:lang w:eastAsia="fr-FR"/>
          </w:rPr>
          <w:t>e</w:t>
        </w:r>
        <w:r w:rsidRPr="00CA2E98">
          <w:rPr>
            <w:rFonts w:asciiTheme="majorBidi" w:eastAsia="Times New Roman" w:hAnsiTheme="majorBidi" w:cstheme="majorBidi"/>
            <w:color w:val="000000" w:themeColor="text1"/>
            <w:sz w:val="32"/>
            <w:szCs w:val="32"/>
            <w:lang w:eastAsia="fr-FR"/>
          </w:rPr>
          <w:t> siècle</w:t>
        </w:r>
      </w:hyperlink>
      <w:r w:rsidRPr="00CA2E98">
        <w:rPr>
          <w:rFonts w:asciiTheme="majorBidi" w:eastAsia="Times New Roman" w:hAnsiTheme="majorBidi" w:cstheme="majorBidi"/>
          <w:color w:val="000000" w:themeColor="text1"/>
          <w:sz w:val="32"/>
          <w:szCs w:val="32"/>
          <w:lang w:eastAsia="fr-FR"/>
        </w:rPr>
        <w:t xml:space="preserve"> limité à des chroniques, à de l'historiographie, mais la suite des évènements réels et la métamorphose des sociétés dans le cours du temps.</w:t>
      </w:r>
    </w:p>
    <w:p w:rsidR="00CA2E98" w:rsidRPr="00CA2E98" w:rsidRDefault="00CA2E98" w:rsidP="00CA2E98">
      <w:pPr>
        <w:spacing w:before="100" w:beforeAutospacing="1" w:after="100" w:afterAutospacing="1"/>
        <w:ind w:right="-426" w:firstLine="708"/>
        <w:jc w:val="both"/>
        <w:rPr>
          <w:rFonts w:asciiTheme="majorBidi" w:eastAsia="Times New Roman" w:hAnsiTheme="majorBidi" w:cstheme="majorBidi"/>
          <w:color w:val="000000" w:themeColor="text1"/>
          <w:sz w:val="32"/>
          <w:szCs w:val="32"/>
          <w:lang w:eastAsia="fr-FR"/>
        </w:rPr>
      </w:pPr>
      <w:r w:rsidRPr="00CA2E98">
        <w:rPr>
          <w:rFonts w:asciiTheme="majorBidi" w:eastAsia="Times New Roman" w:hAnsiTheme="majorBidi" w:cstheme="majorBidi"/>
          <w:color w:val="000000" w:themeColor="text1"/>
          <w:sz w:val="32"/>
          <w:szCs w:val="32"/>
          <w:lang w:eastAsia="fr-FR"/>
        </w:rPr>
        <w:t>Jusqu'à l'époque contemporaine, l'idée générale de l'histoire est que la transformation des formes du monde aux différentes époques suit un dessein qui fait évoluer les formes dans un sens, toujours le même. Deux conceptions s'opposent ou plutôt se succèdent. Pessimiste selon laquelle l'histoire est une longe et inexorable dégradation de la perfection originelle, tout ce qui est le plus ancien, la poésie, le droit, la musique, la philosophie, les arts, est le plus proche de la perfection et de l'harmonie, de l'</w:t>
      </w:r>
      <w:hyperlink r:id="rId9" w:tooltip="Âge d'or" w:history="1">
        <w:r w:rsidRPr="00CA2E98">
          <w:rPr>
            <w:rFonts w:asciiTheme="majorBidi" w:eastAsia="Times New Roman" w:hAnsiTheme="majorBidi" w:cstheme="majorBidi"/>
            <w:color w:val="000000" w:themeColor="text1"/>
            <w:sz w:val="32"/>
            <w:szCs w:val="32"/>
            <w:lang w:eastAsia="fr-FR"/>
          </w:rPr>
          <w:t>Âge d'or</w:t>
        </w:r>
      </w:hyperlink>
      <w:r w:rsidRPr="00CA2E98">
        <w:rPr>
          <w:rFonts w:asciiTheme="majorBidi" w:eastAsia="Times New Roman" w:hAnsiTheme="majorBidi" w:cstheme="majorBidi"/>
          <w:color w:val="000000" w:themeColor="text1"/>
          <w:sz w:val="32"/>
          <w:szCs w:val="32"/>
          <w:lang w:eastAsia="fr-FR"/>
        </w:rPr>
        <w:t xml:space="preserve"> qui est suivi par l'Âge de bronze, puis de plomb; l'histoire est celle de la Chute. Optimiste à partir de la Renaissance, avec la notion de progrès qui pose que les formes s'améliorent indéfiniment, que ce qui est nouveau est nécessairement mieux que ce qui est ancien. C'est cette </w:t>
      </w:r>
      <w:r w:rsidRPr="00CA2E98">
        <w:rPr>
          <w:rFonts w:asciiTheme="majorBidi" w:eastAsia="Times New Roman" w:hAnsiTheme="majorBidi" w:cstheme="majorBidi"/>
          <w:color w:val="000000" w:themeColor="text1"/>
          <w:sz w:val="32"/>
          <w:szCs w:val="32"/>
          <w:lang w:eastAsia="fr-FR"/>
        </w:rPr>
        <w:lastRenderedPageBreak/>
        <w:t xml:space="preserve">révolution, avec l'apparition des notions de </w:t>
      </w:r>
      <w:hyperlink r:id="rId10" w:tooltip="Progrès" w:history="1">
        <w:r w:rsidRPr="00CA2E98">
          <w:rPr>
            <w:rFonts w:asciiTheme="majorBidi" w:eastAsia="Times New Roman" w:hAnsiTheme="majorBidi" w:cstheme="majorBidi"/>
            <w:color w:val="000000" w:themeColor="text1"/>
            <w:sz w:val="32"/>
            <w:szCs w:val="32"/>
            <w:lang w:eastAsia="fr-FR"/>
          </w:rPr>
          <w:t>progrès</w:t>
        </w:r>
      </w:hyperlink>
      <w:r w:rsidRPr="00CA2E98">
        <w:rPr>
          <w:rFonts w:asciiTheme="majorBidi" w:eastAsia="Times New Roman" w:hAnsiTheme="majorBidi" w:cstheme="majorBidi"/>
          <w:color w:val="000000" w:themeColor="text1"/>
          <w:sz w:val="32"/>
          <w:szCs w:val="32"/>
          <w:lang w:eastAsia="fr-FR"/>
        </w:rPr>
        <w:t xml:space="preserve">, qui est au principe avec la </w:t>
      </w:r>
      <w:hyperlink r:id="rId11" w:tooltip="Réforme" w:history="1">
        <w:r w:rsidRPr="00CA2E98">
          <w:rPr>
            <w:rFonts w:asciiTheme="majorBidi" w:eastAsia="Times New Roman" w:hAnsiTheme="majorBidi" w:cstheme="majorBidi"/>
            <w:color w:val="000000" w:themeColor="text1"/>
            <w:sz w:val="32"/>
            <w:szCs w:val="32"/>
            <w:lang w:eastAsia="fr-FR"/>
          </w:rPr>
          <w:t>Réforme</w:t>
        </w:r>
      </w:hyperlink>
      <w:r w:rsidRPr="00CA2E98">
        <w:rPr>
          <w:rFonts w:asciiTheme="majorBidi" w:eastAsia="Times New Roman" w:hAnsiTheme="majorBidi" w:cstheme="majorBidi"/>
          <w:color w:val="000000" w:themeColor="text1"/>
          <w:sz w:val="32"/>
          <w:szCs w:val="32"/>
          <w:lang w:eastAsia="fr-FR"/>
        </w:rPr>
        <w:t xml:space="preserve"> des </w:t>
      </w:r>
      <w:hyperlink r:id="rId12" w:tooltip="Temps modernes" w:history="1">
        <w:r w:rsidRPr="00CA2E98">
          <w:rPr>
            <w:rFonts w:asciiTheme="majorBidi" w:eastAsia="Times New Roman" w:hAnsiTheme="majorBidi" w:cstheme="majorBidi"/>
            <w:color w:val="000000" w:themeColor="text1"/>
            <w:sz w:val="32"/>
            <w:szCs w:val="32"/>
            <w:lang w:eastAsia="fr-FR"/>
          </w:rPr>
          <w:t>Temps modernes</w:t>
        </w:r>
      </w:hyperlink>
      <w:r w:rsidRPr="00CA2E98">
        <w:rPr>
          <w:rFonts w:asciiTheme="majorBidi" w:eastAsia="Times New Roman" w:hAnsiTheme="majorBidi" w:cstheme="majorBidi"/>
          <w:color w:val="000000" w:themeColor="text1"/>
          <w:sz w:val="32"/>
          <w:szCs w:val="32"/>
          <w:lang w:eastAsia="fr-FR"/>
        </w:rPr>
        <w:t>, de la modernité, de l'</w:t>
      </w:r>
      <w:hyperlink r:id="rId13" w:tooltip="Utilitarisme" w:history="1">
        <w:r w:rsidRPr="00CA2E98">
          <w:rPr>
            <w:rFonts w:asciiTheme="majorBidi" w:eastAsia="Times New Roman" w:hAnsiTheme="majorBidi" w:cstheme="majorBidi"/>
            <w:color w:val="000000" w:themeColor="text1"/>
            <w:sz w:val="32"/>
            <w:szCs w:val="32"/>
            <w:lang w:eastAsia="fr-FR"/>
          </w:rPr>
          <w:t>utilitarisme</w:t>
        </w:r>
      </w:hyperlink>
      <w:r w:rsidRPr="00CA2E98">
        <w:rPr>
          <w:rFonts w:asciiTheme="majorBidi" w:eastAsia="Times New Roman" w:hAnsiTheme="majorBidi" w:cstheme="majorBidi"/>
          <w:color w:val="000000" w:themeColor="text1"/>
          <w:sz w:val="32"/>
          <w:szCs w:val="32"/>
          <w:lang w:eastAsia="fr-FR"/>
        </w:rPr>
        <w:t xml:space="preserve">, puis du </w:t>
      </w:r>
      <w:hyperlink r:id="rId14" w:tooltip="Déterminisme historique (page inexistante)" w:history="1">
        <w:r w:rsidRPr="00CA2E98">
          <w:rPr>
            <w:rFonts w:asciiTheme="majorBidi" w:eastAsia="Times New Roman" w:hAnsiTheme="majorBidi" w:cstheme="majorBidi"/>
            <w:color w:val="000000" w:themeColor="text1"/>
            <w:sz w:val="32"/>
            <w:szCs w:val="32"/>
            <w:lang w:eastAsia="fr-FR"/>
          </w:rPr>
          <w:t>déterminisme historique</w:t>
        </w:r>
      </w:hyperlink>
      <w:r w:rsidRPr="00CA2E98">
        <w:rPr>
          <w:rFonts w:asciiTheme="majorBidi" w:eastAsia="Times New Roman" w:hAnsiTheme="majorBidi" w:cstheme="majorBidi"/>
          <w:color w:val="000000" w:themeColor="text1"/>
          <w:sz w:val="32"/>
          <w:szCs w:val="32"/>
          <w:lang w:eastAsia="fr-FR"/>
        </w:rPr>
        <w:t>.</w:t>
      </w:r>
    </w:p>
    <w:p w:rsidR="006B1BD3" w:rsidRPr="00CA2E98" w:rsidRDefault="006B1BD3">
      <w:pPr>
        <w:rPr>
          <w:rFonts w:asciiTheme="majorBidi" w:hAnsiTheme="majorBidi" w:cstheme="majorBidi"/>
          <w:sz w:val="32"/>
          <w:szCs w:val="32"/>
        </w:rPr>
      </w:pPr>
    </w:p>
    <w:sectPr w:rsidR="006B1BD3" w:rsidRPr="00CA2E98" w:rsidSect="00CA2E98">
      <w:footerReference w:type="default" r:id="rId15"/>
      <w:pgSz w:w="11906" w:h="16838"/>
      <w:pgMar w:top="567" w:right="1417" w:bottom="1702"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2BB3" w:rsidRDefault="00A42BB3" w:rsidP="00CA2E98">
      <w:pPr>
        <w:spacing w:after="0" w:line="240" w:lineRule="auto"/>
      </w:pPr>
      <w:r>
        <w:separator/>
      </w:r>
    </w:p>
  </w:endnote>
  <w:endnote w:type="continuationSeparator" w:id="1">
    <w:p w:rsidR="00A42BB3" w:rsidRDefault="00A42BB3" w:rsidP="00CA2E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04468"/>
      <w:docPartObj>
        <w:docPartGallery w:val="Page Numbers (Bottom of Page)"/>
        <w:docPartUnique/>
      </w:docPartObj>
    </w:sdtPr>
    <w:sdtContent>
      <w:p w:rsidR="00CA2E98" w:rsidRDefault="00CA2E98">
        <w:pPr>
          <w:pStyle w:val="Pieddepage"/>
          <w:jc w:val="center"/>
        </w:pPr>
        <w:fldSimple w:instr=" PAGE   \* MERGEFORMAT ">
          <w:r>
            <w:rPr>
              <w:noProof/>
            </w:rPr>
            <w:t>1</w:t>
          </w:r>
        </w:fldSimple>
      </w:p>
    </w:sdtContent>
  </w:sdt>
  <w:p w:rsidR="00CA2E98" w:rsidRDefault="00CA2E9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2BB3" w:rsidRDefault="00A42BB3" w:rsidP="00CA2E98">
      <w:pPr>
        <w:spacing w:after="0" w:line="240" w:lineRule="auto"/>
      </w:pPr>
      <w:r>
        <w:separator/>
      </w:r>
    </w:p>
  </w:footnote>
  <w:footnote w:type="continuationSeparator" w:id="1">
    <w:p w:rsidR="00A42BB3" w:rsidRDefault="00A42BB3" w:rsidP="00CA2E9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hyphenationZone w:val="425"/>
  <w:characterSpacingControl w:val="doNotCompress"/>
  <w:footnotePr>
    <w:footnote w:id="0"/>
    <w:footnote w:id="1"/>
  </w:footnotePr>
  <w:endnotePr>
    <w:endnote w:id="0"/>
    <w:endnote w:id="1"/>
  </w:endnotePr>
  <w:compat/>
  <w:rsids>
    <w:rsidRoot w:val="00CA2E98"/>
    <w:rsid w:val="006B1BD3"/>
    <w:rsid w:val="00A42BB3"/>
    <w:rsid w:val="00CA2E9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E9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unhideWhenUsed/>
    <w:rsid w:val="00CA2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CA2E98"/>
    <w:rPr>
      <w:rFonts w:ascii="Courier New" w:eastAsia="Times New Roman" w:hAnsi="Courier New" w:cs="Courier New"/>
      <w:sz w:val="20"/>
      <w:szCs w:val="20"/>
      <w:lang w:eastAsia="fr-FR"/>
    </w:rPr>
  </w:style>
  <w:style w:type="character" w:customStyle="1" w:styleId="y2iqfc">
    <w:name w:val="y2iqfc"/>
    <w:basedOn w:val="Policepardfaut"/>
    <w:rsid w:val="00CA2E98"/>
  </w:style>
  <w:style w:type="character" w:styleId="Lienhypertexte">
    <w:name w:val="Hyperlink"/>
    <w:basedOn w:val="Policepardfaut"/>
    <w:uiPriority w:val="99"/>
    <w:semiHidden/>
    <w:unhideWhenUsed/>
    <w:rsid w:val="00CA2E98"/>
    <w:rPr>
      <w:color w:val="0000FF"/>
      <w:u w:val="single"/>
    </w:rPr>
  </w:style>
  <w:style w:type="paragraph" w:styleId="Textedebulles">
    <w:name w:val="Balloon Text"/>
    <w:basedOn w:val="Normal"/>
    <w:link w:val="TextedebullesCar"/>
    <w:uiPriority w:val="99"/>
    <w:semiHidden/>
    <w:unhideWhenUsed/>
    <w:rsid w:val="00CA2E9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2E98"/>
    <w:rPr>
      <w:rFonts w:ascii="Tahoma" w:hAnsi="Tahoma" w:cs="Tahoma"/>
      <w:sz w:val="16"/>
      <w:szCs w:val="16"/>
    </w:rPr>
  </w:style>
  <w:style w:type="paragraph" w:styleId="En-tte">
    <w:name w:val="header"/>
    <w:basedOn w:val="Normal"/>
    <w:link w:val="En-tteCar"/>
    <w:uiPriority w:val="99"/>
    <w:semiHidden/>
    <w:unhideWhenUsed/>
    <w:rsid w:val="00CA2E9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A2E98"/>
  </w:style>
  <w:style w:type="paragraph" w:styleId="Pieddepage">
    <w:name w:val="footer"/>
    <w:basedOn w:val="Normal"/>
    <w:link w:val="PieddepageCar"/>
    <w:uiPriority w:val="99"/>
    <w:unhideWhenUsed/>
    <w:rsid w:val="00CA2E9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A2E9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XVIIIe_si%C3%A8cle" TargetMode="External"/><Relationship Id="rId13" Type="http://schemas.openxmlformats.org/officeDocument/2006/relationships/hyperlink" Target="https://fr.wikipedia.org/wiki/Utilitarisme" TargetMode="External"/><Relationship Id="rId3" Type="http://schemas.openxmlformats.org/officeDocument/2006/relationships/webSettings" Target="webSettings.xml"/><Relationship Id="rId7" Type="http://schemas.openxmlformats.org/officeDocument/2006/relationships/hyperlink" Target="mailto:bouiche.mahrez@Univ-bejaia.dz" TargetMode="External"/><Relationship Id="rId12" Type="http://schemas.openxmlformats.org/officeDocument/2006/relationships/hyperlink" Target="https://fr.wikipedia.org/wiki/Temps_moderne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fr.wikipedia.org/wiki/R%C3%A9forme"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fr.wikipedia.org/wiki/Progr%C3%A8s" TargetMode="External"/><Relationship Id="rId4" Type="http://schemas.openxmlformats.org/officeDocument/2006/relationships/footnotes" Target="footnotes.xml"/><Relationship Id="rId9" Type="http://schemas.openxmlformats.org/officeDocument/2006/relationships/hyperlink" Target="https://fr.wikipedia.org/wiki/%C3%82ge_d%27or" TargetMode="External"/><Relationship Id="rId14" Type="http://schemas.openxmlformats.org/officeDocument/2006/relationships/hyperlink" Target="https://fr.wikipedia.org/w/index.php?title=D%C3%A9terminisme_historique&amp;action=edit&amp;redlink=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346</Words>
  <Characters>1905</Characters>
  <Application>Microsoft Office Word</Application>
  <DocSecurity>0</DocSecurity>
  <Lines>15</Lines>
  <Paragraphs>4</Paragraphs>
  <ScaleCrop>false</ScaleCrop>
  <Company/>
  <LinksUpToDate>false</LinksUpToDate>
  <CharactersWithSpaces>2247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nds</dc:creator>
  <cp:lastModifiedBy>nds</cp:lastModifiedBy>
  <cp:revision>1</cp:revision>
  <dcterms:created xsi:type="dcterms:W3CDTF">2024-04-21T23:42:00Z</dcterms:created>
  <dcterms:modified xsi:type="dcterms:W3CDTF">2024-04-21T23:47:00Z</dcterms:modified>
</cp:coreProperties>
</file>