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729" w:rsidRPr="00DA0CB4" w:rsidRDefault="005D6729" w:rsidP="005D6729">
      <w:pPr>
        <w:bidi/>
        <w:spacing w:line="360" w:lineRule="auto"/>
        <w:jc w:val="center"/>
        <w:rPr>
          <w:rFonts w:asciiTheme="majorBidi" w:hAnsiTheme="majorBidi" w:cstheme="majorBidi"/>
          <w:b/>
          <w:bCs/>
          <w:sz w:val="32"/>
          <w:szCs w:val="32"/>
          <w:rtl/>
          <w:lang w:bidi="ar-DZ"/>
        </w:rPr>
      </w:pPr>
      <w:r w:rsidRPr="00DA0CB4">
        <w:rPr>
          <w:rFonts w:asciiTheme="majorBidi" w:hAnsiTheme="majorBidi" w:cstheme="majorBidi" w:hint="cs"/>
          <w:b/>
          <w:bCs/>
          <w:sz w:val="32"/>
          <w:szCs w:val="32"/>
          <w:rtl/>
          <w:lang w:bidi="ar-DZ"/>
        </w:rPr>
        <w:t>الدرس الثاني</w:t>
      </w:r>
    </w:p>
    <w:p w:rsidR="005D6729" w:rsidRPr="00DA0CB4" w:rsidRDefault="005D6729" w:rsidP="005D6729">
      <w:pPr>
        <w:bidi/>
        <w:spacing w:line="360" w:lineRule="auto"/>
        <w:jc w:val="center"/>
        <w:rPr>
          <w:rFonts w:asciiTheme="majorBidi" w:hAnsiTheme="majorBidi" w:cstheme="majorBidi"/>
          <w:b/>
          <w:bCs/>
          <w:sz w:val="32"/>
          <w:szCs w:val="32"/>
          <w:rtl/>
          <w:lang w:bidi="ar-DZ"/>
        </w:rPr>
      </w:pPr>
      <w:r w:rsidRPr="00DA0CB4">
        <w:rPr>
          <w:rFonts w:asciiTheme="majorBidi" w:hAnsiTheme="majorBidi" w:cstheme="majorBidi" w:hint="cs"/>
          <w:b/>
          <w:bCs/>
          <w:sz w:val="32"/>
          <w:szCs w:val="32"/>
          <w:rtl/>
          <w:lang w:bidi="ar-DZ"/>
        </w:rPr>
        <w:t>البحث / الباحث / المشرف</w:t>
      </w:r>
    </w:p>
    <w:p w:rsidR="005D6729" w:rsidRPr="00DA0CB4" w:rsidRDefault="005D6729" w:rsidP="005D6729">
      <w:pPr>
        <w:bidi/>
        <w:spacing w:line="360" w:lineRule="auto"/>
        <w:rPr>
          <w:rFonts w:asciiTheme="majorBidi" w:hAnsiTheme="majorBidi" w:cstheme="majorBidi"/>
          <w:b/>
          <w:bCs/>
          <w:sz w:val="32"/>
          <w:szCs w:val="32"/>
          <w:rtl/>
          <w:lang w:bidi="ar-DZ"/>
        </w:rPr>
      </w:pPr>
    </w:p>
    <w:p w:rsidR="005D6729" w:rsidRPr="00DA0CB4" w:rsidRDefault="005D6729" w:rsidP="005D6729">
      <w:pPr>
        <w:bidi/>
        <w:spacing w:line="360" w:lineRule="auto"/>
        <w:rPr>
          <w:rFonts w:asciiTheme="majorBidi" w:hAnsiTheme="majorBidi" w:cstheme="majorBidi"/>
          <w:sz w:val="32"/>
          <w:szCs w:val="32"/>
          <w:rtl/>
          <w:lang w:bidi="ar-DZ"/>
        </w:rPr>
      </w:pPr>
      <w:r w:rsidRPr="00DA0CB4">
        <w:rPr>
          <w:rFonts w:asciiTheme="majorBidi" w:hAnsiTheme="majorBidi" w:cstheme="majorBidi" w:hint="cs"/>
          <w:sz w:val="32"/>
          <w:szCs w:val="32"/>
          <w:rtl/>
          <w:lang w:bidi="ar-DZ"/>
        </w:rPr>
        <w:t>تتوقف جودة أي بحث علمي بمدى التزام الباحث بشروط البحث؛ سواء التي تتعلق بطريقة إنجاز البحث أو تلك المتعلقة بطريقة التعامل مع المادة المعرفية وفق إطار منهجي، يبدأ بطرح الأسئلة الجادة وتنتهي ببلوغ الأهداف العلمية.</w:t>
      </w:r>
    </w:p>
    <w:p w:rsidR="005D6729" w:rsidRPr="00DA0CB4" w:rsidRDefault="005D6729" w:rsidP="005D6729">
      <w:pPr>
        <w:bidi/>
        <w:spacing w:line="360" w:lineRule="auto"/>
        <w:rPr>
          <w:rFonts w:asciiTheme="majorBidi" w:hAnsiTheme="majorBidi" w:cstheme="majorBidi"/>
          <w:b/>
          <w:bCs/>
          <w:sz w:val="32"/>
          <w:szCs w:val="32"/>
          <w:rtl/>
          <w:lang w:bidi="ar-DZ"/>
        </w:rPr>
      </w:pPr>
      <w:r w:rsidRPr="00DA0CB4">
        <w:rPr>
          <w:rFonts w:asciiTheme="majorBidi" w:hAnsiTheme="majorBidi" w:cstheme="majorBidi" w:hint="cs"/>
          <w:b/>
          <w:bCs/>
          <w:sz w:val="32"/>
          <w:szCs w:val="32"/>
          <w:rtl/>
          <w:lang w:bidi="ar-DZ"/>
        </w:rPr>
        <w:t>مفهوم البحث العلمي:</w:t>
      </w:r>
    </w:p>
    <w:p w:rsidR="005D6729" w:rsidRPr="00DA0CB4" w:rsidRDefault="005D6729" w:rsidP="005D6729">
      <w:pPr>
        <w:bidi/>
        <w:spacing w:line="360" w:lineRule="auto"/>
        <w:rPr>
          <w:rFonts w:asciiTheme="majorBidi" w:hAnsiTheme="majorBidi" w:cstheme="majorBidi"/>
          <w:sz w:val="32"/>
          <w:szCs w:val="32"/>
          <w:rtl/>
          <w:lang w:bidi="ar-DZ"/>
        </w:rPr>
      </w:pPr>
      <w:r w:rsidRPr="00DA0CB4">
        <w:rPr>
          <w:rFonts w:asciiTheme="majorBidi" w:hAnsiTheme="majorBidi" w:cstheme="majorBidi" w:hint="cs"/>
          <w:sz w:val="32"/>
          <w:szCs w:val="32"/>
          <w:rtl/>
          <w:lang w:bidi="ar-DZ"/>
        </w:rPr>
        <w:t>هو التقصي المنظم للمعارف للتأكد من صحتها أو نقدها. ومن خلال هذا التعريف الموجز، نستخلص عنصرين أساسيين يميزان البحث، وهما:</w:t>
      </w:r>
    </w:p>
    <w:p w:rsidR="005D6729" w:rsidRPr="00DA0CB4" w:rsidRDefault="005D6729" w:rsidP="005D6729">
      <w:pPr>
        <w:pStyle w:val="Paragraphedeliste"/>
        <w:numPr>
          <w:ilvl w:val="0"/>
          <w:numId w:val="2"/>
        </w:numPr>
        <w:bidi/>
        <w:spacing w:line="360" w:lineRule="auto"/>
        <w:rPr>
          <w:rFonts w:asciiTheme="majorBidi" w:hAnsiTheme="majorBidi" w:cstheme="majorBidi"/>
          <w:sz w:val="32"/>
          <w:szCs w:val="32"/>
          <w:lang w:bidi="ar-DZ"/>
        </w:rPr>
      </w:pPr>
      <w:r w:rsidRPr="00DA0CB4">
        <w:rPr>
          <w:rFonts w:asciiTheme="majorBidi" w:hAnsiTheme="majorBidi" w:cstheme="majorBidi" w:hint="cs"/>
          <w:sz w:val="32"/>
          <w:szCs w:val="32"/>
          <w:rtl/>
          <w:lang w:bidi="ar-DZ"/>
        </w:rPr>
        <w:t>التقصي: وهو الجهد الذي يبذله الباحث لبلوغ أهدافه المعرفية، وهو يتفرع إلى: جهد ذهني، وجهد نفسي، وجهد بدني.</w:t>
      </w:r>
    </w:p>
    <w:p w:rsidR="005D6729" w:rsidRPr="00DA0CB4" w:rsidRDefault="005D6729" w:rsidP="005D6729">
      <w:pPr>
        <w:pStyle w:val="Paragraphedeliste"/>
        <w:numPr>
          <w:ilvl w:val="0"/>
          <w:numId w:val="2"/>
        </w:numPr>
        <w:bidi/>
        <w:spacing w:line="360" w:lineRule="auto"/>
        <w:rPr>
          <w:rFonts w:asciiTheme="majorBidi" w:hAnsiTheme="majorBidi" w:cstheme="majorBidi"/>
          <w:sz w:val="32"/>
          <w:szCs w:val="32"/>
          <w:lang w:bidi="ar-DZ"/>
        </w:rPr>
      </w:pPr>
      <w:r w:rsidRPr="00DA0CB4">
        <w:rPr>
          <w:rFonts w:asciiTheme="majorBidi" w:hAnsiTheme="majorBidi" w:cstheme="majorBidi" w:hint="cs"/>
          <w:sz w:val="32"/>
          <w:szCs w:val="32"/>
          <w:rtl/>
          <w:lang w:bidi="ar-DZ"/>
        </w:rPr>
        <w:t>التنظيم: وهو وضع هذا الجهد ضمن إطار منهجي، منذ لحظة اختيار الموضوع إلى غاية مناقشته.</w:t>
      </w:r>
    </w:p>
    <w:p w:rsidR="005D6729" w:rsidRPr="00DA0CB4" w:rsidRDefault="005D6729" w:rsidP="005D6729">
      <w:pPr>
        <w:bidi/>
        <w:spacing w:line="360" w:lineRule="auto"/>
        <w:rPr>
          <w:rFonts w:asciiTheme="majorBidi" w:hAnsiTheme="majorBidi" w:cstheme="majorBidi"/>
          <w:sz w:val="32"/>
          <w:szCs w:val="32"/>
          <w:rtl/>
          <w:lang w:bidi="ar-DZ"/>
        </w:rPr>
      </w:pPr>
      <w:r w:rsidRPr="00DA0CB4">
        <w:rPr>
          <w:rFonts w:asciiTheme="majorBidi" w:hAnsiTheme="majorBidi" w:cstheme="majorBidi" w:hint="cs"/>
          <w:sz w:val="32"/>
          <w:szCs w:val="32"/>
          <w:rtl/>
          <w:lang w:bidi="ar-DZ"/>
        </w:rPr>
        <w:t>وبالنسبة للباحث المبتدئ، يُشترط عليه بالأساس احترام الإطار المنهجي العام للبحث، فهو غير مطالب، مثلا، ببحث يناقش الأفكار والنظريات ويجدد في الأطاريح والمقاربات.</w:t>
      </w:r>
    </w:p>
    <w:p w:rsidR="005D6729" w:rsidRPr="00DA0CB4" w:rsidRDefault="005D6729" w:rsidP="005D6729">
      <w:pPr>
        <w:bidi/>
        <w:spacing w:line="360" w:lineRule="auto"/>
        <w:rPr>
          <w:rFonts w:asciiTheme="majorBidi" w:hAnsiTheme="majorBidi" w:cstheme="majorBidi"/>
          <w:b/>
          <w:bCs/>
          <w:sz w:val="32"/>
          <w:szCs w:val="32"/>
          <w:rtl/>
          <w:lang w:bidi="ar-DZ"/>
        </w:rPr>
      </w:pPr>
      <w:r w:rsidRPr="00DA0CB4">
        <w:rPr>
          <w:rFonts w:asciiTheme="majorBidi" w:hAnsiTheme="majorBidi" w:cstheme="majorBidi" w:hint="cs"/>
          <w:b/>
          <w:bCs/>
          <w:sz w:val="32"/>
          <w:szCs w:val="32"/>
          <w:rtl/>
          <w:lang w:bidi="ar-DZ"/>
        </w:rPr>
        <w:t>خصائص البحث العلمي:</w:t>
      </w:r>
    </w:p>
    <w:p w:rsidR="005D6729" w:rsidRPr="00DA0CB4" w:rsidRDefault="005D6729" w:rsidP="005D6729">
      <w:pPr>
        <w:pStyle w:val="Paragraphedeliste"/>
        <w:numPr>
          <w:ilvl w:val="0"/>
          <w:numId w:val="2"/>
        </w:numPr>
        <w:bidi/>
        <w:spacing w:line="360" w:lineRule="auto"/>
        <w:rPr>
          <w:rFonts w:asciiTheme="majorBidi" w:hAnsiTheme="majorBidi" w:cstheme="majorBidi"/>
          <w:sz w:val="32"/>
          <w:szCs w:val="32"/>
          <w:lang w:bidi="ar-DZ"/>
        </w:rPr>
      </w:pPr>
      <w:r w:rsidRPr="00DA0CB4">
        <w:rPr>
          <w:rFonts w:asciiTheme="majorBidi" w:hAnsiTheme="majorBidi" w:cstheme="majorBidi" w:hint="cs"/>
          <w:sz w:val="32"/>
          <w:szCs w:val="32"/>
          <w:rtl/>
          <w:lang w:bidi="ar-DZ"/>
        </w:rPr>
        <w:t>يجب اعتبار البحث العلمي وسيلة وليس غاية في ذاته؛ إنه أداة لاكتشاف الحقائق أو لتوسيع مدارك الإنسان، والدفع بعجلة التفكير نحو آفاق جديدة.</w:t>
      </w:r>
    </w:p>
    <w:p w:rsidR="005D6729" w:rsidRPr="00DA0CB4" w:rsidRDefault="005D6729" w:rsidP="005D6729">
      <w:pPr>
        <w:pStyle w:val="Paragraphedeliste"/>
        <w:numPr>
          <w:ilvl w:val="0"/>
          <w:numId w:val="2"/>
        </w:numPr>
        <w:bidi/>
        <w:spacing w:line="360" w:lineRule="auto"/>
        <w:rPr>
          <w:rFonts w:asciiTheme="majorBidi" w:hAnsiTheme="majorBidi" w:cstheme="majorBidi"/>
          <w:sz w:val="32"/>
          <w:szCs w:val="32"/>
          <w:lang w:bidi="ar-DZ"/>
        </w:rPr>
      </w:pPr>
      <w:r w:rsidRPr="00DA0CB4">
        <w:rPr>
          <w:rFonts w:asciiTheme="majorBidi" w:hAnsiTheme="majorBidi" w:cstheme="majorBidi" w:hint="cs"/>
          <w:sz w:val="32"/>
          <w:szCs w:val="32"/>
          <w:rtl/>
          <w:lang w:bidi="ar-DZ"/>
        </w:rPr>
        <w:t>الحرص على الدقة في البحث، بدءا من حسن اختيار الموضوع وإشكاليته، والدقة في صياغة العنوان، واللغة الاصطلاحية الدقيقة التي تتجنب التعبيرات الفضفاضة والعامة، والدقة في ضبط عناصر البحث وخطته.</w:t>
      </w:r>
    </w:p>
    <w:p w:rsidR="005D6729" w:rsidRPr="00DA0CB4" w:rsidRDefault="005D6729" w:rsidP="005D6729">
      <w:pPr>
        <w:pStyle w:val="Paragraphedeliste"/>
        <w:numPr>
          <w:ilvl w:val="0"/>
          <w:numId w:val="2"/>
        </w:numPr>
        <w:bidi/>
        <w:spacing w:line="360" w:lineRule="auto"/>
        <w:rPr>
          <w:rFonts w:asciiTheme="majorBidi" w:hAnsiTheme="majorBidi" w:cstheme="majorBidi"/>
          <w:sz w:val="32"/>
          <w:szCs w:val="32"/>
          <w:lang w:bidi="ar-DZ"/>
        </w:rPr>
      </w:pPr>
      <w:r w:rsidRPr="00DA0CB4">
        <w:rPr>
          <w:rFonts w:asciiTheme="majorBidi" w:hAnsiTheme="majorBidi" w:cstheme="majorBidi" w:hint="cs"/>
          <w:sz w:val="32"/>
          <w:szCs w:val="32"/>
          <w:rtl/>
          <w:lang w:bidi="ar-DZ"/>
        </w:rPr>
        <w:t xml:space="preserve">توخي الموضوعية، والذي يعني تجنب الأهواء والعواطف والميولات الأيديولوجية. لكن في هذه النقطة بالذات، يمكن أن نفتح قوسا للنظر في حضور الذاتية في </w:t>
      </w:r>
      <w:r w:rsidRPr="00DA0CB4">
        <w:rPr>
          <w:rFonts w:asciiTheme="majorBidi" w:hAnsiTheme="majorBidi" w:cstheme="majorBidi" w:hint="cs"/>
          <w:sz w:val="32"/>
          <w:szCs w:val="32"/>
          <w:rtl/>
          <w:lang w:bidi="ar-DZ"/>
        </w:rPr>
        <w:lastRenderedPageBreak/>
        <w:t>الدراسات الأدبية، ونتساءل: هل يتعارض ذلك مع مزاعم الموضوعية؟ خاصة وأنّ الباحث يتعامل مع عمل أدبي، ومع قضايا فنية ذات صلة بالذائقة وبالعواطف والأفكار، وهي عناصر يصعب ضبطها داخل القالب الموضوعي.</w:t>
      </w:r>
    </w:p>
    <w:p w:rsidR="005D6729" w:rsidRPr="00DA0CB4" w:rsidRDefault="005D6729" w:rsidP="005D6729">
      <w:pPr>
        <w:pStyle w:val="Paragraphedeliste"/>
        <w:numPr>
          <w:ilvl w:val="0"/>
          <w:numId w:val="2"/>
        </w:numPr>
        <w:bidi/>
        <w:spacing w:line="360" w:lineRule="auto"/>
        <w:rPr>
          <w:rFonts w:asciiTheme="majorBidi" w:hAnsiTheme="majorBidi" w:cstheme="majorBidi"/>
          <w:sz w:val="32"/>
          <w:szCs w:val="32"/>
          <w:lang w:bidi="ar-DZ"/>
        </w:rPr>
      </w:pPr>
      <w:r w:rsidRPr="00DA0CB4">
        <w:rPr>
          <w:rFonts w:asciiTheme="majorBidi" w:hAnsiTheme="majorBidi" w:cstheme="majorBidi" w:hint="cs"/>
          <w:sz w:val="32"/>
          <w:szCs w:val="32"/>
          <w:rtl/>
          <w:lang w:bidi="ar-DZ"/>
        </w:rPr>
        <w:t>يتميز البحث العلمي بنزعته نحو طرح الأسئلة، وإعادة النظر في المعارف السابقة، وعدم التسليم بالحقائق؛ لهذا يفترض على البحث أن ينطلق من نقد البحوث السابقة، حتى يبني لنفسه موقعا غير الذي قد بلغه باحثون سابقون، وإلا ما الفائدة من تكرار نفس ما قاله السابقون؟</w:t>
      </w:r>
    </w:p>
    <w:p w:rsidR="005D6729" w:rsidRPr="00DA0CB4" w:rsidRDefault="005D6729" w:rsidP="005D6729">
      <w:pPr>
        <w:bidi/>
        <w:spacing w:line="360" w:lineRule="auto"/>
        <w:rPr>
          <w:rFonts w:asciiTheme="majorBidi" w:hAnsiTheme="majorBidi" w:cstheme="majorBidi"/>
          <w:b/>
          <w:bCs/>
          <w:sz w:val="32"/>
          <w:szCs w:val="32"/>
          <w:rtl/>
          <w:lang w:bidi="ar-DZ"/>
        </w:rPr>
      </w:pPr>
      <w:r w:rsidRPr="00DA0CB4">
        <w:rPr>
          <w:rFonts w:asciiTheme="majorBidi" w:hAnsiTheme="majorBidi" w:cstheme="majorBidi" w:hint="cs"/>
          <w:b/>
          <w:bCs/>
          <w:sz w:val="32"/>
          <w:szCs w:val="32"/>
          <w:rtl/>
          <w:lang w:bidi="ar-DZ"/>
        </w:rPr>
        <w:t>أركان البحث العلمي:</w:t>
      </w:r>
    </w:p>
    <w:p w:rsidR="005D6729" w:rsidRPr="00DA0CB4" w:rsidRDefault="005D6729" w:rsidP="005D6729">
      <w:pPr>
        <w:pStyle w:val="Paragraphedeliste"/>
        <w:numPr>
          <w:ilvl w:val="0"/>
          <w:numId w:val="2"/>
        </w:numPr>
        <w:bidi/>
        <w:spacing w:line="360" w:lineRule="auto"/>
        <w:rPr>
          <w:rFonts w:asciiTheme="majorBidi" w:hAnsiTheme="majorBidi" w:cstheme="majorBidi"/>
          <w:sz w:val="32"/>
          <w:szCs w:val="32"/>
          <w:lang w:bidi="ar-DZ"/>
        </w:rPr>
      </w:pPr>
      <w:r w:rsidRPr="00DA0CB4">
        <w:rPr>
          <w:rFonts w:asciiTheme="majorBidi" w:hAnsiTheme="majorBidi" w:cstheme="majorBidi" w:hint="cs"/>
          <w:sz w:val="32"/>
          <w:szCs w:val="32"/>
          <w:rtl/>
          <w:lang w:bidi="ar-DZ"/>
        </w:rPr>
        <w:t>الشكل: يتعلق الأمر بالتنظيم الهيكلي للبحث: العنوان، الخطة، الأبواب، الفصول، المقدمة، الخاتمة، الفهرس، قائمة المصادر...إلخ.</w:t>
      </w:r>
    </w:p>
    <w:p w:rsidR="005D6729" w:rsidRPr="00DA0CB4" w:rsidRDefault="005D6729" w:rsidP="005D6729">
      <w:pPr>
        <w:pStyle w:val="Paragraphedeliste"/>
        <w:numPr>
          <w:ilvl w:val="0"/>
          <w:numId w:val="2"/>
        </w:numPr>
        <w:bidi/>
        <w:spacing w:line="360" w:lineRule="auto"/>
        <w:rPr>
          <w:rFonts w:asciiTheme="majorBidi" w:hAnsiTheme="majorBidi" w:cstheme="majorBidi"/>
          <w:sz w:val="32"/>
          <w:szCs w:val="32"/>
          <w:lang w:bidi="ar-DZ"/>
        </w:rPr>
      </w:pPr>
      <w:r w:rsidRPr="00DA0CB4">
        <w:rPr>
          <w:rFonts w:asciiTheme="majorBidi" w:hAnsiTheme="majorBidi" w:cstheme="majorBidi" w:hint="cs"/>
          <w:sz w:val="32"/>
          <w:szCs w:val="32"/>
          <w:rtl/>
          <w:lang w:bidi="ar-DZ"/>
        </w:rPr>
        <w:t>المنهجية: طريقة إنجاز البحث، وخطواته.</w:t>
      </w:r>
    </w:p>
    <w:p w:rsidR="005D6729" w:rsidRPr="00DA0CB4" w:rsidRDefault="005D6729" w:rsidP="005D6729">
      <w:pPr>
        <w:pStyle w:val="Paragraphedeliste"/>
        <w:numPr>
          <w:ilvl w:val="0"/>
          <w:numId w:val="2"/>
        </w:numPr>
        <w:bidi/>
        <w:spacing w:line="360" w:lineRule="auto"/>
        <w:rPr>
          <w:rFonts w:asciiTheme="majorBidi" w:hAnsiTheme="majorBidi" w:cstheme="majorBidi"/>
          <w:sz w:val="32"/>
          <w:szCs w:val="32"/>
          <w:lang w:bidi="ar-DZ"/>
        </w:rPr>
      </w:pPr>
      <w:r w:rsidRPr="00DA0CB4">
        <w:rPr>
          <w:rFonts w:asciiTheme="majorBidi" w:hAnsiTheme="majorBidi" w:cstheme="majorBidi" w:hint="cs"/>
          <w:sz w:val="32"/>
          <w:szCs w:val="32"/>
          <w:rtl/>
          <w:lang w:bidi="ar-DZ"/>
        </w:rPr>
        <w:t>الموضوع: المادة المعرفية.</w:t>
      </w:r>
    </w:p>
    <w:p w:rsidR="005D6729" w:rsidRPr="00DA0CB4" w:rsidRDefault="005D6729" w:rsidP="005D6729">
      <w:pPr>
        <w:bidi/>
        <w:spacing w:line="360" w:lineRule="auto"/>
        <w:rPr>
          <w:rFonts w:asciiTheme="majorBidi" w:hAnsiTheme="majorBidi" w:cstheme="majorBidi"/>
          <w:b/>
          <w:bCs/>
          <w:sz w:val="32"/>
          <w:szCs w:val="32"/>
          <w:rtl/>
          <w:lang w:bidi="ar-DZ"/>
        </w:rPr>
      </w:pPr>
      <w:r w:rsidRPr="00DA0CB4">
        <w:rPr>
          <w:rFonts w:asciiTheme="majorBidi" w:hAnsiTheme="majorBidi" w:cstheme="majorBidi" w:hint="cs"/>
          <w:b/>
          <w:bCs/>
          <w:sz w:val="32"/>
          <w:szCs w:val="32"/>
          <w:rtl/>
          <w:lang w:bidi="ar-DZ"/>
        </w:rPr>
        <w:t>الباحث:</w:t>
      </w:r>
    </w:p>
    <w:p w:rsidR="005D6729" w:rsidRPr="00DA0CB4" w:rsidRDefault="005D6729" w:rsidP="005D6729">
      <w:pPr>
        <w:bidi/>
        <w:spacing w:line="360" w:lineRule="auto"/>
        <w:rPr>
          <w:rFonts w:asciiTheme="majorBidi" w:hAnsiTheme="majorBidi" w:cstheme="majorBidi"/>
          <w:sz w:val="32"/>
          <w:szCs w:val="32"/>
          <w:rtl/>
          <w:lang w:bidi="ar-DZ"/>
        </w:rPr>
      </w:pPr>
      <w:r w:rsidRPr="00DA0CB4">
        <w:rPr>
          <w:rFonts w:asciiTheme="majorBidi" w:hAnsiTheme="majorBidi" w:cstheme="majorBidi" w:hint="cs"/>
          <w:sz w:val="32"/>
          <w:szCs w:val="32"/>
          <w:rtl/>
          <w:lang w:bidi="ar-DZ"/>
        </w:rPr>
        <w:t>يجب أن نفرق بين الطالب والباحث؛ فالطالب هو الذي يكتفي بالتحصيل المعرفي بغرض الحصول على علامات جيدة، أما الباحث فهو الذي لا يكتفي بالتحصيل المعرفي، بل يتعداه إلى الاجتهاد لأجل استقصاء المعرفة ذاتيا.</w:t>
      </w:r>
    </w:p>
    <w:p w:rsidR="005D6729" w:rsidRPr="00DA0CB4" w:rsidRDefault="005D6729" w:rsidP="005D6729">
      <w:pPr>
        <w:pStyle w:val="Paragraphedeliste"/>
        <w:numPr>
          <w:ilvl w:val="0"/>
          <w:numId w:val="2"/>
        </w:numPr>
        <w:bidi/>
        <w:spacing w:line="360" w:lineRule="auto"/>
        <w:rPr>
          <w:rFonts w:asciiTheme="majorBidi" w:hAnsiTheme="majorBidi" w:cstheme="majorBidi"/>
          <w:sz w:val="32"/>
          <w:szCs w:val="32"/>
          <w:lang w:bidi="ar-DZ"/>
        </w:rPr>
      </w:pPr>
      <w:r w:rsidRPr="00DA0CB4">
        <w:rPr>
          <w:rFonts w:asciiTheme="majorBidi" w:hAnsiTheme="majorBidi" w:cstheme="majorBidi" w:hint="cs"/>
          <w:sz w:val="32"/>
          <w:szCs w:val="32"/>
          <w:rtl/>
          <w:lang w:bidi="ar-DZ"/>
        </w:rPr>
        <w:t>على الباحث أن يحدد أهدافه البحثية بدقة ووضوح، ويعرف ما الذي يبحث عنه، وماذا يريد من هذا البحث. ويبدأ من اختيار الموضوع، وتحديد إشكاليته بشكل جيد.</w:t>
      </w:r>
    </w:p>
    <w:p w:rsidR="005D6729" w:rsidRPr="00DA0CB4" w:rsidRDefault="005D6729" w:rsidP="005D6729">
      <w:pPr>
        <w:pStyle w:val="Paragraphedeliste"/>
        <w:numPr>
          <w:ilvl w:val="0"/>
          <w:numId w:val="2"/>
        </w:numPr>
        <w:bidi/>
        <w:spacing w:line="360" w:lineRule="auto"/>
        <w:jc w:val="mediumKashida"/>
        <w:rPr>
          <w:rFonts w:asciiTheme="majorBidi" w:hAnsiTheme="majorBidi" w:cstheme="majorBidi"/>
          <w:sz w:val="32"/>
          <w:szCs w:val="32"/>
          <w:lang w:bidi="ar-DZ"/>
        </w:rPr>
      </w:pPr>
      <w:r w:rsidRPr="00DA0CB4">
        <w:rPr>
          <w:rFonts w:asciiTheme="majorBidi" w:hAnsiTheme="majorBidi" w:cstheme="majorBidi" w:hint="cs"/>
          <w:sz w:val="32"/>
          <w:szCs w:val="32"/>
          <w:rtl/>
          <w:lang w:bidi="ar-DZ"/>
        </w:rPr>
        <w:t>أن يمتلك الباحث روحا مبدعة، وهذا يفترض وعيا سليما بقيمة الحرية؛ فالحرية الجامعية لا تعني أن يفعل الطالب ما يشاء في الجامعة، فيتخلص من قواعد الاحترام، ويأتي إلى الجامعة بلباس غير لائق، وقد لاحظنا أن الكثير من الطلبة لم يعودوا يحملون محافظا، فيدخلون قاعات الدرس كأنهم جاءوا لأجل النزهة. في حين أنّ الحرية المقصودة هي الحرية في التفكير والإبداع التي تمكن الطالب من إبداع الأفكار ونقدها.</w:t>
      </w:r>
    </w:p>
    <w:p w:rsidR="005D6729" w:rsidRPr="00DA0CB4" w:rsidRDefault="005D6729" w:rsidP="005D6729">
      <w:pPr>
        <w:pStyle w:val="Paragraphedeliste"/>
        <w:numPr>
          <w:ilvl w:val="0"/>
          <w:numId w:val="2"/>
        </w:numPr>
        <w:bidi/>
        <w:spacing w:line="360" w:lineRule="auto"/>
        <w:jc w:val="mediumKashida"/>
        <w:rPr>
          <w:rFonts w:asciiTheme="majorBidi" w:hAnsiTheme="majorBidi" w:cstheme="majorBidi"/>
          <w:sz w:val="32"/>
          <w:szCs w:val="32"/>
          <w:lang w:bidi="ar-DZ"/>
        </w:rPr>
      </w:pPr>
      <w:r w:rsidRPr="00DA0CB4">
        <w:rPr>
          <w:rFonts w:asciiTheme="majorBidi" w:hAnsiTheme="majorBidi" w:cstheme="majorBidi" w:hint="cs"/>
          <w:sz w:val="32"/>
          <w:szCs w:val="32"/>
          <w:rtl/>
          <w:lang w:bidi="ar-DZ"/>
        </w:rPr>
        <w:lastRenderedPageBreak/>
        <w:t>حب الاطلاع وامتلاك ثقافة القراءة، لأنّ جوهر البحث هو القراءة بالأساس، وأهم مرحلة فيه هو جمع المصادر والمراجع وامتلاك النفس لقراءتها وتوظيف تلك القراءات في بحثه.</w:t>
      </w:r>
    </w:p>
    <w:p w:rsidR="005D6729" w:rsidRPr="00DA0CB4" w:rsidRDefault="005D6729" w:rsidP="005D6729">
      <w:pPr>
        <w:pStyle w:val="Paragraphedeliste"/>
        <w:numPr>
          <w:ilvl w:val="0"/>
          <w:numId w:val="2"/>
        </w:numPr>
        <w:bidi/>
        <w:spacing w:line="360" w:lineRule="auto"/>
        <w:jc w:val="mediumKashida"/>
        <w:rPr>
          <w:rFonts w:asciiTheme="majorBidi" w:hAnsiTheme="majorBidi" w:cstheme="majorBidi"/>
          <w:sz w:val="32"/>
          <w:szCs w:val="32"/>
          <w:lang w:bidi="ar-DZ"/>
        </w:rPr>
      </w:pPr>
      <w:r w:rsidRPr="00DA0CB4">
        <w:rPr>
          <w:rFonts w:asciiTheme="majorBidi" w:hAnsiTheme="majorBidi" w:cstheme="majorBidi" w:hint="cs"/>
          <w:sz w:val="32"/>
          <w:szCs w:val="32"/>
          <w:rtl/>
          <w:lang w:bidi="ar-DZ"/>
        </w:rPr>
        <w:t>التحلي بأخلاق البحث، وعلى رأسها احترام الوسط الجامعي، والأمانة العلمية في نقل المعلومات، وعدم سرقة جهود الآخرين.</w:t>
      </w:r>
    </w:p>
    <w:p w:rsidR="005D6729" w:rsidRPr="00DA0CB4" w:rsidRDefault="005D6729" w:rsidP="005D6729">
      <w:pPr>
        <w:bidi/>
        <w:spacing w:line="360" w:lineRule="auto"/>
        <w:ind w:left="360"/>
        <w:jc w:val="mediumKashida"/>
        <w:rPr>
          <w:rFonts w:asciiTheme="majorBidi" w:hAnsiTheme="majorBidi" w:cstheme="majorBidi"/>
          <w:b/>
          <w:bCs/>
          <w:sz w:val="32"/>
          <w:szCs w:val="32"/>
          <w:rtl/>
          <w:lang w:bidi="ar-DZ"/>
        </w:rPr>
      </w:pPr>
      <w:r w:rsidRPr="00DA0CB4">
        <w:rPr>
          <w:rFonts w:asciiTheme="majorBidi" w:hAnsiTheme="majorBidi" w:cstheme="majorBidi" w:hint="cs"/>
          <w:b/>
          <w:bCs/>
          <w:sz w:val="32"/>
          <w:szCs w:val="32"/>
          <w:rtl/>
          <w:lang w:bidi="ar-DZ"/>
        </w:rPr>
        <w:t>المشرف:</w:t>
      </w:r>
    </w:p>
    <w:p w:rsidR="005D6729" w:rsidRDefault="005D6729" w:rsidP="005D6729">
      <w:pPr>
        <w:bidi/>
        <w:spacing w:line="360" w:lineRule="auto"/>
        <w:ind w:left="360"/>
        <w:jc w:val="mediumKashida"/>
        <w:rPr>
          <w:rFonts w:asciiTheme="majorBidi" w:hAnsiTheme="majorBidi" w:cstheme="majorBidi"/>
          <w:sz w:val="32"/>
          <w:szCs w:val="32"/>
          <w:rtl/>
          <w:lang w:bidi="ar-DZ"/>
        </w:rPr>
      </w:pPr>
      <w:r w:rsidRPr="00DA0CB4">
        <w:rPr>
          <w:rFonts w:asciiTheme="majorBidi" w:hAnsiTheme="majorBidi" w:cstheme="majorBidi" w:hint="cs"/>
          <w:sz w:val="32"/>
          <w:szCs w:val="32"/>
          <w:rtl/>
          <w:lang w:bidi="ar-DZ"/>
        </w:rPr>
        <w:t>هو الأستاذ الجامعي الذي يؤطر البحث، وتنص أنظمة الجامعة إلى تخصيص مشرف واحد على البحث. يجب أن يتمتع المشرف بسمعة طيبة في ميدان البحث والتأليف.</w:t>
      </w:r>
    </w:p>
    <w:p w:rsidR="005D6729" w:rsidRDefault="005D6729" w:rsidP="005D6729">
      <w:pPr>
        <w:bidi/>
        <w:spacing w:line="360" w:lineRule="auto"/>
        <w:ind w:left="360"/>
        <w:jc w:val="mediumKashida"/>
        <w:rPr>
          <w:rFonts w:asciiTheme="majorBidi" w:hAnsiTheme="majorBidi" w:cstheme="majorBidi"/>
          <w:sz w:val="32"/>
          <w:szCs w:val="32"/>
          <w:rtl/>
          <w:lang w:bidi="ar-DZ"/>
        </w:rPr>
      </w:pPr>
    </w:p>
    <w:p w:rsidR="005D6729" w:rsidRDefault="005D6729" w:rsidP="005D6729">
      <w:pPr>
        <w:bidi/>
        <w:spacing w:line="360" w:lineRule="auto"/>
        <w:ind w:left="360"/>
        <w:jc w:val="mediumKashida"/>
        <w:rPr>
          <w:rFonts w:asciiTheme="majorBidi" w:hAnsiTheme="majorBidi" w:cstheme="majorBidi"/>
          <w:sz w:val="32"/>
          <w:szCs w:val="32"/>
          <w:rtl/>
          <w:lang w:bidi="ar-DZ"/>
        </w:rPr>
      </w:pPr>
    </w:p>
    <w:p w:rsidR="005D6729" w:rsidRDefault="005D6729" w:rsidP="005D6729">
      <w:pPr>
        <w:bidi/>
        <w:spacing w:line="360" w:lineRule="auto"/>
        <w:ind w:left="360"/>
        <w:jc w:val="mediumKashida"/>
        <w:rPr>
          <w:rFonts w:asciiTheme="majorBidi" w:hAnsiTheme="majorBidi" w:cstheme="majorBidi"/>
          <w:sz w:val="32"/>
          <w:szCs w:val="32"/>
          <w:rtl/>
          <w:lang w:bidi="ar-DZ"/>
        </w:rPr>
      </w:pPr>
    </w:p>
    <w:p w:rsidR="005D6729" w:rsidRDefault="005D6729" w:rsidP="005D6729">
      <w:pPr>
        <w:bidi/>
        <w:spacing w:line="360" w:lineRule="auto"/>
        <w:ind w:left="360"/>
        <w:jc w:val="mediumKashida"/>
        <w:rPr>
          <w:rFonts w:asciiTheme="majorBidi" w:hAnsiTheme="majorBidi" w:cstheme="majorBidi"/>
          <w:sz w:val="32"/>
          <w:szCs w:val="32"/>
          <w:rtl/>
          <w:lang w:bidi="ar-DZ"/>
        </w:rPr>
      </w:pPr>
    </w:p>
    <w:p w:rsidR="00C30D36" w:rsidRDefault="00C30D36">
      <w:pPr>
        <w:rPr>
          <w:lang w:bidi="ar-DZ"/>
        </w:rPr>
      </w:pPr>
      <w:bookmarkStart w:id="0" w:name="_GoBack"/>
      <w:bookmarkEnd w:id="0"/>
    </w:p>
    <w:sectPr w:rsidR="00C30D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031" w:rsidRDefault="00D66031" w:rsidP="00B54F66">
      <w:pPr>
        <w:spacing w:after="0" w:line="240" w:lineRule="auto"/>
      </w:pPr>
      <w:r>
        <w:separator/>
      </w:r>
    </w:p>
  </w:endnote>
  <w:endnote w:type="continuationSeparator" w:id="0">
    <w:p w:rsidR="00D66031" w:rsidRDefault="00D66031" w:rsidP="00B54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031" w:rsidRDefault="00D66031" w:rsidP="00B54F66">
      <w:pPr>
        <w:spacing w:after="0" w:line="240" w:lineRule="auto"/>
      </w:pPr>
      <w:r>
        <w:separator/>
      </w:r>
    </w:p>
  </w:footnote>
  <w:footnote w:type="continuationSeparator" w:id="0">
    <w:p w:rsidR="00D66031" w:rsidRDefault="00D66031" w:rsidP="00B54F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751864"/>
    <w:multiLevelType w:val="hybridMultilevel"/>
    <w:tmpl w:val="EDAEBA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22B4ACC"/>
    <w:multiLevelType w:val="hybridMultilevel"/>
    <w:tmpl w:val="CA103C8C"/>
    <w:lvl w:ilvl="0" w:tplc="71DA173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F66"/>
    <w:rsid w:val="005D6729"/>
    <w:rsid w:val="00B54F66"/>
    <w:rsid w:val="00C30D36"/>
    <w:rsid w:val="00D6603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E67100-0DAB-4D48-844F-262A9B19D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72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54F66"/>
    <w:pPr>
      <w:ind w:left="720"/>
      <w:contextualSpacing/>
    </w:pPr>
  </w:style>
  <w:style w:type="paragraph" w:styleId="Notedebasdepage">
    <w:name w:val="footnote text"/>
    <w:basedOn w:val="Normal"/>
    <w:link w:val="NotedebasdepageCar"/>
    <w:uiPriority w:val="99"/>
    <w:semiHidden/>
    <w:unhideWhenUsed/>
    <w:rsid w:val="00B54F6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54F66"/>
    <w:rPr>
      <w:sz w:val="20"/>
      <w:szCs w:val="20"/>
    </w:rPr>
  </w:style>
  <w:style w:type="character" w:styleId="Appelnotedebasdep">
    <w:name w:val="footnote reference"/>
    <w:basedOn w:val="Policepardfaut"/>
    <w:uiPriority w:val="99"/>
    <w:semiHidden/>
    <w:unhideWhenUsed/>
    <w:rsid w:val="00B54F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468</Words>
  <Characters>2576</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2024-01-07T20:48:00Z</dcterms:created>
  <dcterms:modified xsi:type="dcterms:W3CDTF">2024-01-07T20:48:00Z</dcterms:modified>
</cp:coreProperties>
</file>