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71" w:rsidRPr="001D5817" w:rsidRDefault="004D2371" w:rsidP="004D2371">
      <w:pPr>
        <w:spacing w:before="100" w:beforeAutospacing="1" w:after="0" w:line="360" w:lineRule="auto"/>
        <w:ind w:right="1"/>
        <w:jc w:val="both"/>
        <w:outlineLvl w:val="2"/>
        <w:rPr>
          <w:rFonts w:ascii="Times New Roman" w:eastAsia="Times New Roman" w:hAnsi="Times New Roman" w:cs="Times New Roman"/>
          <w:b/>
          <w:bCs/>
          <w:sz w:val="24"/>
          <w:szCs w:val="24"/>
          <w:rtl/>
        </w:rPr>
      </w:pPr>
      <w:r w:rsidRPr="001D5817">
        <w:rPr>
          <w:rFonts w:ascii="Times New Roman" w:eastAsia="Times New Roman" w:hAnsi="Times New Roman" w:cs="Times New Roman"/>
          <w:b/>
          <w:bCs/>
          <w:sz w:val="24"/>
          <w:szCs w:val="24"/>
        </w:rPr>
        <w:t xml:space="preserve">   </w:t>
      </w:r>
      <w:r w:rsidRPr="001D5817">
        <w:rPr>
          <w:rFonts w:ascii="Times New Roman" w:eastAsia="Times New Roman" w:hAnsi="Times New Roman" w:cs="Times New Roman"/>
          <w:b/>
          <w:bCs/>
          <w:noProof/>
          <w:sz w:val="24"/>
          <w:szCs w:val="24"/>
        </w:rPr>
        <w:drawing>
          <wp:inline distT="0" distB="0" distL="0" distR="0">
            <wp:extent cx="2581275" cy="519592"/>
            <wp:effectExtent l="19050" t="0" r="0" b="0"/>
            <wp:docPr id="2"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7"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r w:rsidRPr="001D5817">
        <w:rPr>
          <w:rFonts w:ascii="Times New Roman" w:eastAsia="Times New Roman" w:hAnsi="Times New Roman" w:cs="Times New Roman"/>
          <w:b/>
          <w:bCs/>
          <w:sz w:val="24"/>
          <w:szCs w:val="24"/>
        </w:rPr>
        <w:t xml:space="preserve">                              </w:t>
      </w:r>
    </w:p>
    <w:p w:rsidR="004D2371" w:rsidRPr="001D5817" w:rsidRDefault="004D2371" w:rsidP="004D2371">
      <w:pPr>
        <w:spacing w:after="0" w:line="360" w:lineRule="auto"/>
        <w:ind w:right="1"/>
        <w:jc w:val="both"/>
        <w:rPr>
          <w:rFonts w:ascii="Times New Roman" w:hAnsi="Times New Roman" w:cs="Times New Roman"/>
          <w:b/>
          <w:sz w:val="24"/>
          <w:szCs w:val="24"/>
          <w:lang w:bidi="ar-DZ"/>
        </w:rPr>
      </w:pPr>
      <w:r w:rsidRPr="001D5817">
        <w:rPr>
          <w:rFonts w:ascii="Times New Roman" w:hAnsi="Times New Roman" w:cs="Times New Roman"/>
          <w:b/>
          <w:sz w:val="24"/>
          <w:szCs w:val="24"/>
          <w:lang w:bidi="ar-DZ"/>
        </w:rPr>
        <w:t xml:space="preserve">  Facultés des sciences sociales et humaines.</w:t>
      </w:r>
    </w:p>
    <w:p w:rsidR="004D2371" w:rsidRPr="001D5817" w:rsidRDefault="004D2371" w:rsidP="004D2371">
      <w:pPr>
        <w:spacing w:after="0" w:line="360" w:lineRule="auto"/>
        <w:ind w:right="1"/>
        <w:jc w:val="both"/>
        <w:rPr>
          <w:rFonts w:ascii="Times New Roman" w:hAnsi="Times New Roman" w:cs="Times New Roman"/>
          <w:b/>
          <w:sz w:val="24"/>
          <w:szCs w:val="24"/>
          <w:lang w:bidi="ar-DZ"/>
        </w:rPr>
      </w:pPr>
      <w:r w:rsidRPr="001D5817">
        <w:rPr>
          <w:rFonts w:ascii="Times New Roman" w:hAnsi="Times New Roman" w:cs="Times New Roman"/>
          <w:b/>
          <w:sz w:val="24"/>
          <w:szCs w:val="24"/>
          <w:lang w:bidi="ar-DZ"/>
        </w:rPr>
        <w:t xml:space="preserve">  Dé</w:t>
      </w:r>
      <w:r w:rsidR="009A0030">
        <w:rPr>
          <w:rFonts w:ascii="Times New Roman" w:hAnsi="Times New Roman" w:cs="Times New Roman"/>
          <w:b/>
          <w:sz w:val="24"/>
          <w:szCs w:val="24"/>
          <w:lang w:bidi="ar-DZ"/>
        </w:rPr>
        <w:t xml:space="preserve">partement d’Histoire et Archéologie </w:t>
      </w:r>
    </w:p>
    <w:p w:rsidR="004D2371" w:rsidRPr="001D5817" w:rsidRDefault="009A0030" w:rsidP="009A0030">
      <w:pPr>
        <w:spacing w:after="0" w:line="360" w:lineRule="auto"/>
        <w:ind w:right="1"/>
        <w:jc w:val="both"/>
        <w:rPr>
          <w:rFonts w:ascii="Times New Roman" w:hAnsi="Times New Roman" w:cs="Times New Roman"/>
          <w:b/>
          <w:sz w:val="24"/>
          <w:szCs w:val="24"/>
          <w:lang w:bidi="ar-DZ"/>
        </w:rPr>
      </w:pPr>
      <w:r>
        <w:rPr>
          <w:rFonts w:ascii="Times New Roman" w:hAnsi="Times New Roman" w:cs="Times New Roman"/>
          <w:b/>
          <w:sz w:val="24"/>
          <w:szCs w:val="24"/>
          <w:lang w:bidi="ar-DZ"/>
        </w:rPr>
        <w:t xml:space="preserve"> Module Philosophie de l’Histoire </w:t>
      </w:r>
    </w:p>
    <w:p w:rsidR="004D2371" w:rsidRPr="001D5817" w:rsidRDefault="004D2371" w:rsidP="00D3610E">
      <w:pPr>
        <w:spacing w:after="0" w:line="360" w:lineRule="auto"/>
        <w:ind w:right="1"/>
        <w:jc w:val="both"/>
        <w:rPr>
          <w:rFonts w:ascii="Times New Roman" w:eastAsia="Times New Roman" w:hAnsi="Times New Roman" w:cs="Times New Roman"/>
          <w:b/>
          <w:bCs/>
          <w:sz w:val="24"/>
          <w:szCs w:val="24"/>
        </w:rPr>
      </w:pPr>
      <w:r w:rsidRPr="001D5817">
        <w:rPr>
          <w:rFonts w:ascii="Times New Roman" w:eastAsia="Times New Roman" w:hAnsi="Times New Roman" w:cs="Times New Roman"/>
          <w:b/>
          <w:bCs/>
          <w:sz w:val="24"/>
          <w:szCs w:val="24"/>
        </w:rPr>
        <w:t xml:space="preserve">  Enseignant : </w:t>
      </w:r>
      <w:r w:rsidR="00D3610E" w:rsidRPr="001D5817">
        <w:rPr>
          <w:rFonts w:ascii="Times New Roman" w:eastAsia="Times New Roman" w:hAnsi="Times New Roman" w:cs="Times New Roman"/>
          <w:b/>
          <w:bCs/>
          <w:sz w:val="24"/>
          <w:szCs w:val="24"/>
        </w:rPr>
        <w:t xml:space="preserve">Mahrez </w:t>
      </w:r>
      <w:r w:rsidR="00D3610E">
        <w:rPr>
          <w:rFonts w:ascii="Times New Roman" w:eastAsia="Times New Roman" w:hAnsi="Times New Roman" w:cs="Times New Roman"/>
          <w:b/>
          <w:bCs/>
          <w:sz w:val="24"/>
          <w:szCs w:val="24"/>
        </w:rPr>
        <w:t xml:space="preserve"> </w:t>
      </w:r>
      <w:r w:rsidRPr="001D5817">
        <w:rPr>
          <w:rFonts w:ascii="Times New Roman" w:eastAsia="Times New Roman" w:hAnsi="Times New Roman" w:cs="Times New Roman"/>
          <w:b/>
          <w:bCs/>
          <w:sz w:val="24"/>
          <w:szCs w:val="24"/>
        </w:rPr>
        <w:t>BOUICH.</w:t>
      </w:r>
    </w:p>
    <w:p w:rsidR="004D2371" w:rsidRPr="001D5817" w:rsidRDefault="004D2371" w:rsidP="00BE6FDD">
      <w:pPr>
        <w:pBdr>
          <w:bottom w:val="single" w:sz="6" w:space="0" w:color="99BB22"/>
        </w:pBdr>
        <w:shd w:val="clear" w:color="auto" w:fill="FFFFFF"/>
        <w:spacing w:before="100" w:beforeAutospacing="1" w:after="0" w:line="240" w:lineRule="auto"/>
        <w:ind w:right="1"/>
        <w:jc w:val="right"/>
        <w:outlineLvl w:val="2"/>
        <w:rPr>
          <w:rFonts w:ascii="Times New Roman" w:eastAsia="Times New Roman" w:hAnsi="Times New Roman" w:cs="Times New Roman"/>
          <w:b/>
          <w:bCs/>
          <w:color w:val="000000"/>
          <w:spacing w:val="15"/>
          <w:sz w:val="24"/>
          <w:szCs w:val="24"/>
        </w:rPr>
      </w:pPr>
      <w:r>
        <w:rPr>
          <w:rFonts w:ascii="Times New Roman" w:hAnsi="Times New Roman" w:cs="Times New Roman"/>
          <w:sz w:val="24"/>
          <w:szCs w:val="24"/>
          <w:lang w:bidi="ar-DZ"/>
        </w:rPr>
        <w:t xml:space="preserve">                              </w:t>
      </w:r>
      <w:r w:rsidRPr="001D5817">
        <w:rPr>
          <w:rFonts w:ascii="Times New Roman" w:hAnsi="Times New Roman" w:cs="Times New Roman"/>
          <w:sz w:val="24"/>
          <w:szCs w:val="24"/>
          <w:lang w:bidi="ar-DZ"/>
        </w:rPr>
        <w:t xml:space="preserve"> </w:t>
      </w:r>
      <w:r>
        <w:rPr>
          <w:rFonts w:ascii="Times New Roman" w:hAnsi="Times New Roman" w:cs="Times New Roman"/>
          <w:sz w:val="24"/>
          <w:szCs w:val="24"/>
          <w:lang w:bidi="ar-DZ"/>
        </w:rPr>
        <w:t xml:space="preserve">2 </w:t>
      </w:r>
      <w:r w:rsidR="00BE6FDD">
        <w:rPr>
          <w:rFonts w:ascii="Times New Roman" w:hAnsi="Times New Roman" w:cs="Times New Roman"/>
          <w:sz w:val="24"/>
          <w:szCs w:val="24"/>
          <w:lang w:bidi="ar-DZ"/>
        </w:rPr>
        <w:t>éme année LMD, Histoire, 1 semestre</w:t>
      </w:r>
      <w:r w:rsidRPr="001D5817">
        <w:rPr>
          <w:rFonts w:ascii="Times New Roman" w:hAnsi="Times New Roman" w:cs="Times New Roman"/>
          <w:sz w:val="24"/>
          <w:szCs w:val="24"/>
          <w:lang w:bidi="ar-DZ"/>
        </w:rPr>
        <w:t xml:space="preserve">, </w:t>
      </w:r>
    </w:p>
    <w:p w:rsidR="004D2371" w:rsidRPr="001D5817" w:rsidRDefault="004D2371" w:rsidP="004D2371">
      <w:pPr>
        <w:spacing w:after="0" w:line="240" w:lineRule="auto"/>
        <w:ind w:right="1" w:firstLine="284"/>
        <w:jc w:val="both"/>
        <w:rPr>
          <w:rFonts w:ascii="Times New Roman" w:hAnsi="Times New Roman" w:cs="Times New Roman"/>
          <w:sz w:val="24"/>
          <w:szCs w:val="24"/>
          <w:lang w:bidi="ar-DZ"/>
        </w:rPr>
      </w:pPr>
      <w:r w:rsidRPr="001D5817">
        <w:rPr>
          <w:rFonts w:ascii="Times New Roman" w:hAnsi="Times New Roman" w:cs="Times New Roman"/>
          <w:sz w:val="24"/>
          <w:szCs w:val="24"/>
          <w:lang w:bidi="ar-DZ"/>
        </w:rPr>
        <w:t xml:space="preserve">  </w:t>
      </w:r>
    </w:p>
    <w:p w:rsidR="009A0030" w:rsidRPr="009A0030" w:rsidRDefault="009A0030" w:rsidP="009A0030">
      <w:pPr>
        <w:tabs>
          <w:tab w:val="left" w:pos="2951"/>
        </w:tabs>
        <w:jc w:val="center"/>
        <w:rPr>
          <w:rFonts w:ascii="Algerian" w:hAnsi="Algerian" w:cs="Times New Roman"/>
          <w:b/>
          <w:i/>
          <w:iCs/>
          <w:color w:val="FF0000"/>
          <w:sz w:val="52"/>
          <w:szCs w:val="52"/>
          <w:lang w:bidi="ar-DZ"/>
        </w:rPr>
      </w:pPr>
      <w:r w:rsidRPr="009A0030">
        <w:rPr>
          <w:rFonts w:ascii="Algerian" w:hAnsi="Algerian"/>
          <w:color w:val="FF0000"/>
          <w:sz w:val="52"/>
          <w:szCs w:val="52"/>
        </w:rPr>
        <w:t xml:space="preserve">Le </w:t>
      </w:r>
      <w:r w:rsidRPr="009A0030">
        <w:rPr>
          <w:rFonts w:ascii="Algerian" w:hAnsi="Algerian"/>
          <w:b/>
          <w:bCs/>
          <w:color w:val="FF0000"/>
          <w:sz w:val="52"/>
          <w:szCs w:val="52"/>
        </w:rPr>
        <w:t>déterminisme historique</w:t>
      </w:r>
    </w:p>
    <w:p w:rsidR="009A0030" w:rsidRPr="009A0030" w:rsidRDefault="009A0030" w:rsidP="009A0030">
      <w:pPr>
        <w:pStyle w:val="Paragraphedeliste"/>
        <w:numPr>
          <w:ilvl w:val="0"/>
          <w:numId w:val="3"/>
        </w:numPr>
        <w:rPr>
          <w:rFonts w:ascii="Times New Roman" w:hAnsi="Times New Roman" w:cs="Times New Roman"/>
          <w:b/>
          <w:i/>
          <w:iCs/>
          <w:sz w:val="30"/>
          <w:szCs w:val="30"/>
          <w:lang w:bidi="ar-DZ"/>
        </w:rPr>
      </w:pPr>
    </w:p>
    <w:p w:rsidR="009A0030" w:rsidRPr="009A0030" w:rsidRDefault="009A0030" w:rsidP="009A0030">
      <w:pPr>
        <w:numPr>
          <w:ilvl w:val="0"/>
          <w:numId w:val="2"/>
        </w:numPr>
        <w:spacing w:before="100" w:beforeAutospacing="1" w:after="100" w:afterAutospacing="1" w:line="240" w:lineRule="auto"/>
        <w:rPr>
          <w:b/>
          <w:bCs/>
          <w:sz w:val="28"/>
          <w:szCs w:val="28"/>
        </w:rPr>
      </w:pPr>
      <w:r w:rsidRPr="009A0030">
        <w:rPr>
          <w:b/>
          <w:bCs/>
          <w:sz w:val="28"/>
          <w:szCs w:val="28"/>
        </w:rPr>
        <w:t>DÉTERMINISME, subst. masc.</w:t>
      </w:r>
    </w:p>
    <w:p w:rsidR="009A0030" w:rsidRPr="009A0030" w:rsidRDefault="009A0030" w:rsidP="009A0030">
      <w:pPr>
        <w:spacing w:after="0"/>
        <w:ind w:firstLine="708"/>
        <w:rPr>
          <w:rFonts w:ascii="Times New Roman" w:hAnsi="Times New Roman" w:cs="Times New Roman"/>
          <w:sz w:val="28"/>
          <w:szCs w:val="28"/>
        </w:rPr>
      </w:pPr>
      <w:r w:rsidRPr="009A0030">
        <w:rPr>
          <w:rStyle w:val="tlfcplan"/>
          <w:rFonts w:ascii="Times New Roman" w:hAnsi="Times New Roman" w:cs="Times New Roman"/>
          <w:b/>
          <w:bCs/>
          <w:sz w:val="28"/>
          <w:szCs w:val="28"/>
        </w:rPr>
        <w:t>A.−</w:t>
      </w:r>
      <w:r w:rsidRPr="009A0030">
        <w:rPr>
          <w:rFonts w:ascii="Times New Roman" w:hAnsi="Times New Roman" w:cs="Times New Roman"/>
          <w:sz w:val="28"/>
          <w:szCs w:val="28"/>
        </w:rPr>
        <w:t xml:space="preserve"> </w:t>
      </w:r>
      <w:r w:rsidRPr="009A0030">
        <w:rPr>
          <w:rStyle w:val="tlfcdefinition"/>
          <w:rFonts w:ascii="Times New Roman" w:hAnsi="Times New Roman" w:cs="Times New Roman"/>
          <w:sz w:val="28"/>
          <w:szCs w:val="28"/>
        </w:rPr>
        <w:t>Ensemble des causes ou conditions nécessaires à la détermination d'un phénomène :</w:t>
      </w:r>
      <w:r w:rsidRPr="009A0030">
        <w:rPr>
          <w:rFonts w:ascii="Times New Roman" w:hAnsi="Times New Roman" w:cs="Times New Roman"/>
          <w:sz w:val="28"/>
          <w:szCs w:val="28"/>
        </w:rPr>
        <w:t xml:space="preserve"> </w:t>
      </w:r>
    </w:p>
    <w:p w:rsidR="009A0030" w:rsidRPr="009A0030" w:rsidRDefault="009A0030" w:rsidP="009A0030">
      <w:pPr>
        <w:spacing w:after="0"/>
        <w:ind w:firstLine="708"/>
        <w:rPr>
          <w:rFonts w:ascii="Times New Roman" w:hAnsi="Times New Roman" w:cs="Times New Roman"/>
          <w:sz w:val="28"/>
          <w:szCs w:val="28"/>
        </w:rPr>
      </w:pPr>
    </w:p>
    <w:p w:rsidR="009A0030" w:rsidRPr="009A0030" w:rsidRDefault="009A0030" w:rsidP="009A0030">
      <w:pPr>
        <w:ind w:firstLine="708"/>
        <w:rPr>
          <w:rFonts w:ascii="Times New Roman" w:hAnsi="Times New Roman" w:cs="Times New Roman"/>
          <w:sz w:val="28"/>
          <w:szCs w:val="28"/>
        </w:rPr>
      </w:pPr>
      <w:r w:rsidRPr="009A0030">
        <w:rPr>
          <w:rStyle w:val="tlfcexemple"/>
          <w:rFonts w:ascii="Times New Roman" w:hAnsi="Times New Roman" w:cs="Times New Roman"/>
          <w:sz w:val="28"/>
          <w:szCs w:val="28"/>
        </w:rPr>
        <w:t xml:space="preserve">1. Les Caméléons sont célèbres pour cette faculté, [adaptation de leur couleur aux objets] dont le </w:t>
      </w:r>
      <w:r w:rsidRPr="009A0030">
        <w:rPr>
          <w:rStyle w:val="tlfcexemple"/>
          <w:rFonts w:ascii="Times New Roman" w:hAnsi="Times New Roman" w:cs="Times New Roman"/>
          <w:b/>
          <w:bCs/>
          <w:sz w:val="28"/>
          <w:szCs w:val="28"/>
        </w:rPr>
        <w:t>déterminisme</w:t>
      </w:r>
      <w:r w:rsidRPr="009A0030">
        <w:rPr>
          <w:rStyle w:val="tlfcexemple"/>
          <w:rFonts w:ascii="Times New Roman" w:hAnsi="Times New Roman" w:cs="Times New Roman"/>
          <w:sz w:val="28"/>
          <w:szCs w:val="28"/>
        </w:rPr>
        <w:t xml:space="preserve"> a été rigoureusement établi. </w:t>
      </w:r>
      <w:r w:rsidRPr="009A0030">
        <w:rPr>
          <w:rStyle w:val="tlfsmallcaps"/>
          <w:rFonts w:ascii="Times New Roman" w:hAnsi="Times New Roman" w:cs="Times New Roman"/>
          <w:sz w:val="28"/>
          <w:szCs w:val="28"/>
        </w:rPr>
        <w:t>E. Perrier</w:t>
      </w:r>
      <w:r w:rsidRPr="009A0030">
        <w:rPr>
          <w:rStyle w:val="tlfctitre"/>
          <w:rFonts w:ascii="Times New Roman" w:hAnsi="Times New Roman" w:cs="Times New Roman"/>
          <w:sz w:val="28"/>
          <w:szCs w:val="28"/>
        </w:rPr>
        <w:t xml:space="preserve">, </w:t>
      </w:r>
      <w:r w:rsidRPr="009A0030">
        <w:rPr>
          <w:rStyle w:val="tlfctitre"/>
          <w:rFonts w:ascii="Times New Roman" w:hAnsi="Times New Roman" w:cs="Times New Roman"/>
          <w:i/>
          <w:iCs/>
          <w:sz w:val="28"/>
          <w:szCs w:val="28"/>
        </w:rPr>
        <w:t>Traité de zool.,</w:t>
      </w:r>
      <w:r w:rsidRPr="009A0030">
        <w:rPr>
          <w:rStyle w:val="tlfctitre"/>
          <w:rFonts w:ascii="Times New Roman" w:hAnsi="Times New Roman" w:cs="Times New Roman"/>
          <w:sz w:val="28"/>
          <w:szCs w:val="28"/>
        </w:rPr>
        <w:t>t. 4</w:t>
      </w:r>
      <w:r w:rsidRPr="009A0030">
        <w:rPr>
          <w:rStyle w:val="tlfcdate"/>
          <w:rFonts w:ascii="Times New Roman" w:hAnsi="Times New Roman" w:cs="Times New Roman"/>
          <w:sz w:val="28"/>
          <w:szCs w:val="28"/>
        </w:rPr>
        <w:t>, 1928-32</w:t>
      </w:r>
      <w:r w:rsidRPr="009A0030">
        <w:rPr>
          <w:rStyle w:val="tlfcexemple"/>
          <w:rFonts w:ascii="Times New Roman" w:hAnsi="Times New Roman" w:cs="Times New Roman"/>
          <w:sz w:val="28"/>
          <w:szCs w:val="28"/>
        </w:rPr>
        <w:t>, p. 2974.</w:t>
      </w:r>
    </w:p>
    <w:p w:rsidR="009A0030" w:rsidRPr="009A0030" w:rsidRDefault="009A0030" w:rsidP="009A0030">
      <w:pPr>
        <w:ind w:firstLine="708"/>
        <w:rPr>
          <w:rFonts w:ascii="Times New Roman" w:hAnsi="Times New Roman" w:cs="Times New Roman"/>
          <w:sz w:val="28"/>
          <w:szCs w:val="28"/>
        </w:rPr>
      </w:pPr>
      <w:r w:rsidRPr="009A0030">
        <w:rPr>
          <w:rStyle w:val="tlfcplan"/>
          <w:rFonts w:ascii="Times New Roman" w:hAnsi="Times New Roman" w:cs="Times New Roman"/>
          <w:b/>
          <w:bCs/>
          <w:sz w:val="28"/>
          <w:szCs w:val="28"/>
        </w:rPr>
        <w:t>B.−</w:t>
      </w:r>
      <w:r w:rsidRPr="009A0030">
        <w:rPr>
          <w:rFonts w:ascii="Times New Roman" w:hAnsi="Times New Roman" w:cs="Times New Roman"/>
          <w:sz w:val="28"/>
          <w:szCs w:val="28"/>
        </w:rPr>
        <w:t xml:space="preserve"> </w:t>
      </w:r>
      <w:r w:rsidRPr="009A0030">
        <w:rPr>
          <w:rStyle w:val="tlfcemploi"/>
          <w:rFonts w:ascii="Times New Roman" w:hAnsi="Times New Roman" w:cs="Times New Roman"/>
          <w:i/>
          <w:iCs/>
          <w:sz w:val="28"/>
          <w:szCs w:val="28"/>
        </w:rPr>
        <w:t>P. ext., vocab. sc.</w:t>
      </w:r>
      <w:r w:rsidRPr="009A0030">
        <w:rPr>
          <w:rStyle w:val="tlfcemploi"/>
          <w:rFonts w:ascii="Times New Roman" w:hAnsi="Times New Roman" w:cs="Times New Roman"/>
          <w:sz w:val="28"/>
          <w:szCs w:val="28"/>
        </w:rPr>
        <w:t xml:space="preserve"> et </w:t>
      </w:r>
      <w:r w:rsidRPr="009A0030">
        <w:rPr>
          <w:rStyle w:val="tlfcemploi"/>
          <w:rFonts w:ascii="Times New Roman" w:hAnsi="Times New Roman" w:cs="Times New Roman"/>
          <w:i/>
          <w:iCs/>
          <w:sz w:val="28"/>
          <w:szCs w:val="28"/>
        </w:rPr>
        <w:t>philos.</w:t>
      </w:r>
      <w:r w:rsidRPr="009A0030">
        <w:rPr>
          <w:rFonts w:ascii="Times New Roman" w:hAnsi="Times New Roman" w:cs="Times New Roman"/>
          <w:sz w:val="28"/>
          <w:szCs w:val="28"/>
        </w:rPr>
        <w:t xml:space="preserve"> </w:t>
      </w:r>
      <w:r w:rsidRPr="009A0030">
        <w:rPr>
          <w:rStyle w:val="tlfccrochet"/>
          <w:rFonts w:ascii="Times New Roman" w:hAnsi="Times New Roman" w:cs="Times New Roman"/>
          <w:sz w:val="28"/>
          <w:szCs w:val="28"/>
        </w:rPr>
        <w:t>[D'un point de vue théorique]</w:t>
      </w:r>
      <w:r w:rsidRPr="009A0030">
        <w:rPr>
          <w:rFonts w:ascii="Times New Roman" w:hAnsi="Times New Roman" w:cs="Times New Roman"/>
          <w:sz w:val="28"/>
          <w:szCs w:val="28"/>
        </w:rPr>
        <w:t xml:space="preserve"> </w:t>
      </w:r>
      <w:r w:rsidRPr="009A0030">
        <w:rPr>
          <w:rStyle w:val="tlfcdefinition"/>
          <w:rFonts w:ascii="Times New Roman" w:hAnsi="Times New Roman" w:cs="Times New Roman"/>
          <w:sz w:val="28"/>
          <w:szCs w:val="28"/>
        </w:rPr>
        <w:t>Principe scientifique d'après lequel tout phénomène est régi par une (ou plusieurs) loi(s) nécessaire(s) telle(s) que les mêmes causes entraînent dans les mêmes conditions ou circonstances, les mêmes effets.</w:t>
      </w:r>
      <w:r w:rsidRPr="009A0030">
        <w:rPr>
          <w:rFonts w:ascii="Times New Roman" w:hAnsi="Times New Roman" w:cs="Times New Roman"/>
          <w:sz w:val="28"/>
          <w:szCs w:val="28"/>
        </w:rPr>
        <w:t xml:space="preserve"> </w:t>
      </w:r>
      <w:r w:rsidRPr="009A0030">
        <w:rPr>
          <w:rStyle w:val="tlfcsyntagme"/>
          <w:rFonts w:ascii="Times New Roman" w:hAnsi="Times New Roman" w:cs="Times New Roman"/>
          <w:i/>
          <w:iCs/>
          <w:sz w:val="28"/>
          <w:szCs w:val="28"/>
        </w:rPr>
        <w:t>Déterminisme objectif de la science :</w:t>
      </w:r>
      <w:r w:rsidRPr="009A0030">
        <w:rPr>
          <w:rFonts w:ascii="Times New Roman" w:hAnsi="Times New Roman" w:cs="Times New Roman"/>
          <w:sz w:val="28"/>
          <w:szCs w:val="28"/>
        </w:rPr>
        <w:t xml:space="preserve"> </w:t>
      </w:r>
    </w:p>
    <w:p w:rsidR="009A0030" w:rsidRPr="009A0030" w:rsidRDefault="009A0030" w:rsidP="009A0030">
      <w:pPr>
        <w:ind w:firstLine="708"/>
        <w:rPr>
          <w:rFonts w:ascii="Times New Roman" w:hAnsi="Times New Roman" w:cs="Times New Roman"/>
          <w:sz w:val="28"/>
          <w:szCs w:val="28"/>
        </w:rPr>
      </w:pPr>
      <w:r w:rsidRPr="009A0030">
        <w:rPr>
          <w:rStyle w:val="tlfcexemple"/>
          <w:rFonts w:ascii="Times New Roman" w:hAnsi="Times New Roman" w:cs="Times New Roman"/>
          <w:sz w:val="28"/>
          <w:szCs w:val="28"/>
        </w:rPr>
        <w:t xml:space="preserve">2. L'abandon du </w:t>
      </w:r>
      <w:r w:rsidRPr="009A0030">
        <w:rPr>
          <w:rStyle w:val="tlfcexemple"/>
          <w:rFonts w:ascii="Times New Roman" w:hAnsi="Times New Roman" w:cs="Times New Roman"/>
          <w:b/>
          <w:bCs/>
          <w:sz w:val="28"/>
          <w:szCs w:val="28"/>
        </w:rPr>
        <w:t>déterminisme</w:t>
      </w:r>
      <w:r w:rsidRPr="009A0030">
        <w:rPr>
          <w:rStyle w:val="tlfcexemple"/>
          <w:rFonts w:ascii="Times New Roman" w:hAnsi="Times New Roman" w:cs="Times New Roman"/>
          <w:sz w:val="28"/>
          <w:szCs w:val="28"/>
        </w:rPr>
        <w:t xml:space="preserve"> et du </w:t>
      </w:r>
      <w:r w:rsidRPr="009A0030">
        <w:rPr>
          <w:rStyle w:val="tlfcexemple"/>
          <w:rFonts w:ascii="Times New Roman" w:hAnsi="Times New Roman" w:cs="Times New Roman"/>
          <w:i/>
          <w:iCs/>
          <w:sz w:val="28"/>
          <w:szCs w:val="28"/>
        </w:rPr>
        <w:t>mécanisme</w:t>
      </w:r>
      <w:r w:rsidRPr="009A0030">
        <w:rPr>
          <w:rStyle w:val="tlfcexemple"/>
          <w:rFonts w:ascii="Times New Roman" w:hAnsi="Times New Roman" w:cs="Times New Roman"/>
          <w:sz w:val="28"/>
          <w:szCs w:val="28"/>
        </w:rPr>
        <w:t xml:space="preserve"> classiques n'a pas marqué la fin de la science, mais bien la fin d'une métaphysique qui admettait le </w:t>
      </w:r>
      <w:r w:rsidRPr="009A0030">
        <w:rPr>
          <w:rStyle w:val="tlfcexemple"/>
          <w:rFonts w:ascii="Times New Roman" w:hAnsi="Times New Roman" w:cs="Times New Roman"/>
          <w:b/>
          <w:bCs/>
          <w:sz w:val="28"/>
          <w:szCs w:val="28"/>
        </w:rPr>
        <w:t xml:space="preserve">déterminisme </w:t>
      </w:r>
      <w:r w:rsidRPr="009A0030">
        <w:rPr>
          <w:rStyle w:val="tlfcexemple"/>
          <w:rFonts w:ascii="Times New Roman" w:hAnsi="Times New Roman" w:cs="Times New Roman"/>
          <w:i/>
          <w:iCs/>
          <w:sz w:val="28"/>
          <w:szCs w:val="28"/>
        </w:rPr>
        <w:t>laplacien</w:t>
      </w:r>
      <w:r w:rsidRPr="009A0030">
        <w:rPr>
          <w:rStyle w:val="tlfcexemple"/>
          <w:rFonts w:ascii="Times New Roman" w:hAnsi="Times New Roman" w:cs="Times New Roman"/>
          <w:sz w:val="28"/>
          <w:szCs w:val="28"/>
        </w:rPr>
        <w:t xml:space="preserve"> et le </w:t>
      </w:r>
      <w:r w:rsidRPr="009A0030">
        <w:rPr>
          <w:rStyle w:val="tlfcexemple"/>
          <w:rFonts w:ascii="Times New Roman" w:hAnsi="Times New Roman" w:cs="Times New Roman"/>
          <w:i/>
          <w:iCs/>
          <w:sz w:val="28"/>
          <w:szCs w:val="28"/>
        </w:rPr>
        <w:t>mécanisme</w:t>
      </w:r>
      <w:r w:rsidRPr="009A0030">
        <w:rPr>
          <w:rStyle w:val="tlfcexemple"/>
          <w:rFonts w:ascii="Times New Roman" w:hAnsi="Times New Roman" w:cs="Times New Roman"/>
          <w:sz w:val="28"/>
          <w:szCs w:val="28"/>
        </w:rPr>
        <w:t xml:space="preserve"> classique comme fondements de la science : ... </w:t>
      </w:r>
      <w:r w:rsidRPr="009A0030">
        <w:rPr>
          <w:rStyle w:val="tlfsmallcaps"/>
          <w:rFonts w:ascii="Times New Roman" w:hAnsi="Times New Roman" w:cs="Times New Roman"/>
          <w:sz w:val="28"/>
          <w:szCs w:val="28"/>
        </w:rPr>
        <w:t>David</w:t>
      </w:r>
      <w:r w:rsidRPr="009A0030">
        <w:rPr>
          <w:rStyle w:val="tlfctitre"/>
          <w:rFonts w:ascii="Times New Roman" w:hAnsi="Times New Roman" w:cs="Times New Roman"/>
          <w:sz w:val="28"/>
          <w:szCs w:val="28"/>
        </w:rPr>
        <w:t xml:space="preserve">, </w:t>
      </w:r>
      <w:r w:rsidRPr="009A0030">
        <w:rPr>
          <w:rStyle w:val="tlfctitre"/>
          <w:rFonts w:ascii="Times New Roman" w:hAnsi="Times New Roman" w:cs="Times New Roman"/>
          <w:i/>
          <w:iCs/>
          <w:sz w:val="28"/>
          <w:szCs w:val="28"/>
        </w:rPr>
        <w:t>La Cybernétique et l'humain,</w:t>
      </w:r>
      <w:r w:rsidRPr="009A0030">
        <w:rPr>
          <w:rStyle w:val="tlfcdate"/>
          <w:rFonts w:ascii="Times New Roman" w:hAnsi="Times New Roman" w:cs="Times New Roman"/>
          <w:sz w:val="28"/>
          <w:szCs w:val="28"/>
        </w:rPr>
        <w:t>1965</w:t>
      </w:r>
      <w:r w:rsidRPr="009A0030">
        <w:rPr>
          <w:rStyle w:val="tlfcexemple"/>
          <w:rFonts w:ascii="Times New Roman" w:hAnsi="Times New Roman" w:cs="Times New Roman"/>
          <w:sz w:val="28"/>
          <w:szCs w:val="28"/>
        </w:rPr>
        <w:t>, p. 20</w:t>
      </w:r>
    </w:p>
    <w:p w:rsidR="009A0030" w:rsidRPr="009A0030" w:rsidRDefault="009A0030" w:rsidP="009A0030">
      <w:pPr>
        <w:rPr>
          <w:rFonts w:ascii="Times New Roman" w:hAnsi="Times New Roman" w:cs="Times New Roman"/>
          <w:sz w:val="28"/>
          <w:szCs w:val="28"/>
        </w:rPr>
      </w:pPr>
      <w:r w:rsidRPr="009A0030">
        <w:rPr>
          <w:rFonts w:ascii="Times New Roman" w:hAnsi="Times New Roman" w:cs="Times New Roman"/>
          <w:sz w:val="28"/>
          <w:szCs w:val="28"/>
        </w:rPr>
        <w:t xml:space="preserve">− </w:t>
      </w:r>
      <w:r w:rsidRPr="009A0030">
        <w:rPr>
          <w:rStyle w:val="tlfcemploi"/>
          <w:rFonts w:ascii="Times New Roman" w:hAnsi="Times New Roman" w:cs="Times New Roman"/>
          <w:i/>
          <w:iCs/>
          <w:sz w:val="28"/>
          <w:szCs w:val="28"/>
        </w:rPr>
        <w:t>Spéc.,</w:t>
      </w:r>
      <w:r w:rsidRPr="009A0030">
        <w:rPr>
          <w:rFonts w:ascii="Times New Roman" w:hAnsi="Times New Roman" w:cs="Times New Roman"/>
          <w:sz w:val="28"/>
          <w:szCs w:val="28"/>
        </w:rPr>
        <w:t xml:space="preserve"> </w:t>
      </w:r>
      <w:r w:rsidRPr="009A0030">
        <w:rPr>
          <w:rStyle w:val="tlfcdomaine"/>
          <w:rFonts w:ascii="Times New Roman" w:hAnsi="Times New Roman" w:cs="Times New Roman"/>
          <w:i/>
          <w:iCs/>
          <w:sz w:val="28"/>
          <w:szCs w:val="28"/>
        </w:rPr>
        <w:t>PHILOS.</w:t>
      </w:r>
      <w:r w:rsidRPr="009A0030">
        <w:rPr>
          <w:rFonts w:ascii="Times New Roman" w:hAnsi="Times New Roman" w:cs="Times New Roman"/>
          <w:sz w:val="28"/>
          <w:szCs w:val="28"/>
        </w:rPr>
        <w:t xml:space="preserve"> </w:t>
      </w:r>
      <w:r w:rsidRPr="009A0030">
        <w:rPr>
          <w:rStyle w:val="tlfcdefinition"/>
          <w:rFonts w:ascii="Times New Roman" w:hAnsi="Times New Roman" w:cs="Times New Roman"/>
          <w:sz w:val="28"/>
          <w:szCs w:val="28"/>
        </w:rPr>
        <w:t>Doctrine d'après laquelle les actions des hommes sont, comme les phénomènes de la nature, soumises à un ensemble de causes extérieures.</w:t>
      </w:r>
      <w:r w:rsidRPr="009A0030">
        <w:rPr>
          <w:rFonts w:ascii="Times New Roman" w:hAnsi="Times New Roman" w:cs="Times New Roman"/>
          <w:sz w:val="28"/>
          <w:szCs w:val="28"/>
        </w:rPr>
        <w:t xml:space="preserve"> </w:t>
      </w:r>
      <w:r w:rsidRPr="009A0030">
        <w:rPr>
          <w:rStyle w:val="tlfcexemple"/>
          <w:rFonts w:ascii="Times New Roman" w:hAnsi="Times New Roman" w:cs="Times New Roman"/>
          <w:i/>
          <w:iCs/>
          <w:sz w:val="28"/>
          <w:szCs w:val="28"/>
        </w:rPr>
        <w:t>La notion de mérite et de responsabilité sont des erreurs certaines, liées à la croyance erronée à une liberté absolue que nie le déterminisme universel</w:t>
      </w:r>
      <w:r w:rsidRPr="009A0030">
        <w:rPr>
          <w:rStyle w:val="tlfcexemple"/>
          <w:rFonts w:ascii="Times New Roman" w:hAnsi="Times New Roman" w:cs="Times New Roman"/>
          <w:sz w:val="28"/>
          <w:szCs w:val="28"/>
        </w:rPr>
        <w:t xml:space="preserve"> (</w:t>
      </w:r>
      <w:r w:rsidRPr="009A0030">
        <w:rPr>
          <w:rStyle w:val="tlfsmallcaps"/>
          <w:rFonts w:ascii="Times New Roman" w:hAnsi="Times New Roman" w:cs="Times New Roman"/>
          <w:sz w:val="28"/>
          <w:szCs w:val="28"/>
        </w:rPr>
        <w:t>Le Dantec</w:t>
      </w:r>
      <w:r w:rsidRPr="009A0030">
        <w:rPr>
          <w:rStyle w:val="tlfctitre"/>
          <w:rFonts w:ascii="Times New Roman" w:hAnsi="Times New Roman" w:cs="Times New Roman"/>
          <w:sz w:val="28"/>
          <w:szCs w:val="28"/>
        </w:rPr>
        <w:t xml:space="preserve">, </w:t>
      </w:r>
      <w:r w:rsidRPr="009A0030">
        <w:rPr>
          <w:rStyle w:val="tlfctitre"/>
          <w:rFonts w:ascii="Times New Roman" w:hAnsi="Times New Roman" w:cs="Times New Roman"/>
          <w:i/>
          <w:iCs/>
          <w:sz w:val="28"/>
          <w:szCs w:val="28"/>
        </w:rPr>
        <w:t>Savoir!</w:t>
      </w:r>
      <w:r w:rsidRPr="009A0030">
        <w:rPr>
          <w:rStyle w:val="tlfcdate"/>
          <w:rFonts w:ascii="Times New Roman" w:hAnsi="Times New Roman" w:cs="Times New Roman"/>
          <w:sz w:val="28"/>
          <w:szCs w:val="28"/>
        </w:rPr>
        <w:t>1920</w:t>
      </w:r>
      <w:r w:rsidRPr="009A0030">
        <w:rPr>
          <w:rStyle w:val="tlfcexemple"/>
          <w:rFonts w:ascii="Times New Roman" w:hAnsi="Times New Roman" w:cs="Times New Roman"/>
          <w:sz w:val="28"/>
          <w:szCs w:val="28"/>
        </w:rPr>
        <w:t>, p. 81).</w:t>
      </w:r>
    </w:p>
    <w:p w:rsidR="009A0030" w:rsidRPr="009A0030" w:rsidRDefault="009A0030" w:rsidP="009A0030">
      <w:pPr>
        <w:rPr>
          <w:rFonts w:ascii="Times New Roman" w:hAnsi="Times New Roman" w:cs="Times New Roman"/>
          <w:sz w:val="28"/>
          <w:szCs w:val="28"/>
        </w:rPr>
      </w:pPr>
      <w:r w:rsidRPr="009A0030">
        <w:rPr>
          <w:rFonts w:ascii="Times New Roman" w:hAnsi="Times New Roman" w:cs="Times New Roman"/>
          <w:sz w:val="28"/>
          <w:szCs w:val="28"/>
        </w:rPr>
        <w:lastRenderedPageBreak/>
        <w:t xml:space="preserve">♦ </w:t>
      </w:r>
      <w:r w:rsidRPr="009A0030">
        <w:rPr>
          <w:rStyle w:val="tlfcemploi"/>
          <w:rFonts w:ascii="Times New Roman" w:hAnsi="Times New Roman" w:cs="Times New Roman"/>
          <w:i/>
          <w:iCs/>
          <w:sz w:val="28"/>
          <w:szCs w:val="28"/>
        </w:rPr>
        <w:t>P. ext.</w:t>
      </w:r>
      <w:r w:rsidRPr="009A0030">
        <w:rPr>
          <w:rFonts w:ascii="Times New Roman" w:hAnsi="Times New Roman" w:cs="Times New Roman"/>
          <w:sz w:val="28"/>
          <w:szCs w:val="28"/>
        </w:rPr>
        <w:t xml:space="preserve"> </w:t>
      </w:r>
      <w:r w:rsidRPr="009A0030">
        <w:rPr>
          <w:rStyle w:val="tlfcsyntagme"/>
          <w:rFonts w:ascii="Times New Roman" w:hAnsi="Times New Roman" w:cs="Times New Roman"/>
          <w:i/>
          <w:iCs/>
          <w:sz w:val="28"/>
          <w:szCs w:val="28"/>
        </w:rPr>
        <w:t>Déterminisme historique, moral, psychologique.</w:t>
      </w:r>
      <w:r w:rsidRPr="009A0030">
        <w:rPr>
          <w:rFonts w:ascii="Times New Roman" w:hAnsi="Times New Roman" w:cs="Times New Roman"/>
          <w:sz w:val="28"/>
          <w:szCs w:val="28"/>
        </w:rPr>
        <w:t xml:space="preserve"> </w:t>
      </w:r>
      <w:r w:rsidRPr="009A0030">
        <w:rPr>
          <w:rStyle w:val="tlfcexemple"/>
          <w:rFonts w:ascii="Times New Roman" w:hAnsi="Times New Roman" w:cs="Times New Roman"/>
          <w:i/>
          <w:iCs/>
          <w:sz w:val="28"/>
          <w:szCs w:val="28"/>
        </w:rPr>
        <w:t>La gratuité, la liberté du jeu, chez l'adulte, qui échappe pour un moment aux déterminismes sociaux, évoque parfois un retour à l'enfance</w:t>
      </w:r>
      <w:r w:rsidRPr="009A0030">
        <w:rPr>
          <w:rStyle w:val="tlfcexemple"/>
          <w:rFonts w:ascii="Times New Roman" w:hAnsi="Times New Roman" w:cs="Times New Roman"/>
          <w:sz w:val="28"/>
          <w:szCs w:val="28"/>
        </w:rPr>
        <w:t xml:space="preserve"> (</w:t>
      </w:r>
      <w:r w:rsidRPr="009A0030">
        <w:rPr>
          <w:rStyle w:val="tlfcpublication"/>
          <w:rFonts w:ascii="Times New Roman" w:hAnsi="Times New Roman" w:cs="Times New Roman"/>
          <w:i/>
          <w:iCs/>
          <w:sz w:val="28"/>
          <w:szCs w:val="28"/>
        </w:rPr>
        <w:t>Jeux et sp.,</w:t>
      </w:r>
      <w:r w:rsidRPr="009A0030">
        <w:rPr>
          <w:rStyle w:val="tlfcdate"/>
          <w:rFonts w:ascii="Times New Roman" w:hAnsi="Times New Roman" w:cs="Times New Roman"/>
          <w:sz w:val="28"/>
          <w:szCs w:val="28"/>
        </w:rPr>
        <w:t>1968</w:t>
      </w:r>
      <w:r w:rsidRPr="009A0030">
        <w:rPr>
          <w:rStyle w:val="tlfcexemple"/>
          <w:rFonts w:ascii="Times New Roman" w:hAnsi="Times New Roman" w:cs="Times New Roman"/>
          <w:sz w:val="28"/>
          <w:szCs w:val="28"/>
        </w:rPr>
        <w:t>, p. 1168).</w:t>
      </w:r>
    </w:p>
    <w:p w:rsidR="009A0030" w:rsidRPr="009A0030" w:rsidRDefault="009A0030" w:rsidP="009A0030">
      <w:pPr>
        <w:rPr>
          <w:rFonts w:ascii="Times New Roman" w:hAnsi="Times New Roman" w:cs="Times New Roman"/>
          <w:sz w:val="28"/>
          <w:szCs w:val="28"/>
        </w:rPr>
      </w:pPr>
      <w:r w:rsidRPr="009A0030">
        <w:rPr>
          <w:rFonts w:ascii="Times New Roman" w:hAnsi="Times New Roman" w:cs="Times New Roman"/>
          <w:sz w:val="28"/>
          <w:szCs w:val="28"/>
        </w:rPr>
        <w:t xml:space="preserve">♦ </w:t>
      </w:r>
      <w:r w:rsidRPr="009A0030">
        <w:rPr>
          <w:rStyle w:val="tlfcdomaine"/>
          <w:rFonts w:ascii="Times New Roman" w:hAnsi="Times New Roman" w:cs="Times New Roman"/>
          <w:i/>
          <w:iCs/>
          <w:sz w:val="28"/>
          <w:szCs w:val="28"/>
        </w:rPr>
        <w:t>SCOLAST.</w:t>
      </w:r>
      <w:r w:rsidRPr="009A0030">
        <w:rPr>
          <w:rFonts w:ascii="Times New Roman" w:hAnsi="Times New Roman" w:cs="Times New Roman"/>
          <w:sz w:val="28"/>
          <w:szCs w:val="28"/>
        </w:rPr>
        <w:t xml:space="preserve"> </w:t>
      </w:r>
      <w:r w:rsidRPr="009A0030">
        <w:rPr>
          <w:rStyle w:val="tlfcdefinition"/>
          <w:rFonts w:ascii="Times New Roman" w:hAnsi="Times New Roman" w:cs="Times New Roman"/>
          <w:sz w:val="28"/>
          <w:szCs w:val="28"/>
        </w:rPr>
        <w:t xml:space="preserve">Doctrine qui subordonne la volonté humaine à la Providence divine et nie donc le libre arbitre </w:t>
      </w:r>
      <w:r w:rsidRPr="009A0030">
        <w:rPr>
          <w:rStyle w:val="tlfcdefinition"/>
          <w:rFonts w:ascii="Times New Roman" w:hAnsi="Times New Roman" w:cs="Times New Roman"/>
          <w:i/>
          <w:iCs/>
          <w:sz w:val="28"/>
          <w:szCs w:val="28"/>
        </w:rPr>
        <w:t>(cf. prédestination) :</w:t>
      </w:r>
      <w:r w:rsidRPr="009A0030">
        <w:rPr>
          <w:rFonts w:ascii="Times New Roman" w:hAnsi="Times New Roman" w:cs="Times New Roman"/>
          <w:sz w:val="28"/>
          <w:szCs w:val="28"/>
        </w:rPr>
        <w:t xml:space="preserve"> </w:t>
      </w:r>
    </w:p>
    <w:p w:rsidR="009A0030" w:rsidRPr="009A0030" w:rsidRDefault="009A0030" w:rsidP="009A0030">
      <w:pPr>
        <w:ind w:firstLine="708"/>
        <w:rPr>
          <w:rFonts w:ascii="Times New Roman" w:hAnsi="Times New Roman" w:cs="Times New Roman"/>
          <w:sz w:val="28"/>
          <w:szCs w:val="28"/>
        </w:rPr>
      </w:pPr>
      <w:r w:rsidRPr="009A0030">
        <w:rPr>
          <w:rStyle w:val="tlfcexemple"/>
          <w:rFonts w:ascii="Times New Roman" w:hAnsi="Times New Roman" w:cs="Times New Roman"/>
          <w:sz w:val="28"/>
          <w:szCs w:val="28"/>
        </w:rPr>
        <w:t xml:space="preserve">3. Adeptes du péché originel ou de l'innocence native, partisans du libre arbitre ou du </w:t>
      </w:r>
      <w:r w:rsidRPr="009A0030">
        <w:rPr>
          <w:rStyle w:val="tlfcexemple"/>
          <w:rFonts w:ascii="Times New Roman" w:hAnsi="Times New Roman" w:cs="Times New Roman"/>
          <w:b/>
          <w:bCs/>
          <w:sz w:val="28"/>
          <w:szCs w:val="28"/>
        </w:rPr>
        <w:t>déterminisme,</w:t>
      </w:r>
      <w:r w:rsidRPr="009A0030">
        <w:rPr>
          <w:rStyle w:val="tlfcexemple"/>
          <w:rFonts w:ascii="Times New Roman" w:hAnsi="Times New Roman" w:cs="Times New Roman"/>
          <w:sz w:val="28"/>
          <w:szCs w:val="28"/>
        </w:rPr>
        <w:t xml:space="preserve"> affirmateurs de l'anéantissement total de la créature, ou de la survie et de la résurrection, allèguent les uns et les autres des passages décisifs à leurs yeux en faveur de leur opinion. </w:t>
      </w:r>
      <w:r w:rsidRPr="009A0030">
        <w:rPr>
          <w:rStyle w:val="tlfsmallcaps"/>
          <w:rFonts w:ascii="Times New Roman" w:hAnsi="Times New Roman" w:cs="Times New Roman"/>
          <w:sz w:val="28"/>
          <w:szCs w:val="28"/>
        </w:rPr>
        <w:t>Weill</w:t>
      </w:r>
      <w:r w:rsidRPr="009A0030">
        <w:rPr>
          <w:rStyle w:val="tlfctitre"/>
          <w:rFonts w:ascii="Times New Roman" w:hAnsi="Times New Roman" w:cs="Times New Roman"/>
          <w:sz w:val="28"/>
          <w:szCs w:val="28"/>
        </w:rPr>
        <w:t xml:space="preserve">, </w:t>
      </w:r>
      <w:r w:rsidRPr="009A0030">
        <w:rPr>
          <w:rStyle w:val="tlfctitre"/>
          <w:rFonts w:ascii="Times New Roman" w:hAnsi="Times New Roman" w:cs="Times New Roman"/>
          <w:i/>
          <w:iCs/>
          <w:sz w:val="28"/>
          <w:szCs w:val="28"/>
        </w:rPr>
        <w:t>Le Judaïsme,</w:t>
      </w:r>
      <w:r w:rsidRPr="009A0030">
        <w:rPr>
          <w:rStyle w:val="tlfcdate"/>
          <w:rFonts w:ascii="Times New Roman" w:hAnsi="Times New Roman" w:cs="Times New Roman"/>
          <w:sz w:val="28"/>
          <w:szCs w:val="28"/>
        </w:rPr>
        <w:t>1931</w:t>
      </w:r>
      <w:r w:rsidRPr="009A0030">
        <w:rPr>
          <w:rStyle w:val="tlfcexemple"/>
          <w:rFonts w:ascii="Times New Roman" w:hAnsi="Times New Roman" w:cs="Times New Roman"/>
          <w:sz w:val="28"/>
          <w:szCs w:val="28"/>
        </w:rPr>
        <w:t>, p. 105.</w:t>
      </w:r>
    </w:p>
    <w:p w:rsidR="009A0030" w:rsidRPr="009A0030" w:rsidRDefault="009A0030" w:rsidP="009A0030">
      <w:pPr>
        <w:ind w:firstLine="708"/>
        <w:rPr>
          <w:rFonts w:ascii="Times New Roman" w:hAnsi="Times New Roman" w:cs="Times New Roman"/>
          <w:sz w:val="28"/>
          <w:szCs w:val="28"/>
        </w:rPr>
      </w:pPr>
      <w:r w:rsidRPr="009A0030">
        <w:rPr>
          <w:rFonts w:ascii="Times New Roman" w:hAnsi="Times New Roman" w:cs="Times New Roman"/>
          <w:b/>
          <w:bCs/>
          <w:sz w:val="28"/>
          <w:szCs w:val="28"/>
        </w:rPr>
        <w:t>Prononc. et Orth. :</w:t>
      </w:r>
      <w:r w:rsidRPr="009A0030">
        <w:rPr>
          <w:rFonts w:ascii="Times New Roman" w:hAnsi="Times New Roman" w:cs="Times New Roman"/>
          <w:sz w:val="28"/>
          <w:szCs w:val="28"/>
        </w:rPr>
        <w:t xml:space="preserve"> [detε ʀminism̥]. Ds </w:t>
      </w:r>
      <w:r w:rsidRPr="009A0030">
        <w:rPr>
          <w:rFonts w:ascii="Times New Roman" w:hAnsi="Times New Roman" w:cs="Times New Roman"/>
          <w:i/>
          <w:iCs/>
          <w:sz w:val="28"/>
          <w:szCs w:val="28"/>
        </w:rPr>
        <w:t>Ac.</w:t>
      </w:r>
      <w:r w:rsidRPr="009A0030">
        <w:rPr>
          <w:rFonts w:ascii="Times New Roman" w:hAnsi="Times New Roman" w:cs="Times New Roman"/>
          <w:sz w:val="28"/>
          <w:szCs w:val="28"/>
        </w:rPr>
        <w:t xml:space="preserve"> 1878 et 1932. </w:t>
      </w:r>
      <w:r w:rsidRPr="009A0030">
        <w:rPr>
          <w:rFonts w:ascii="Times New Roman" w:hAnsi="Times New Roman" w:cs="Times New Roman"/>
          <w:b/>
          <w:bCs/>
          <w:sz w:val="28"/>
          <w:szCs w:val="28"/>
        </w:rPr>
        <w:t>Étymol. et Hist.</w:t>
      </w:r>
      <w:r w:rsidRPr="009A0030">
        <w:rPr>
          <w:rFonts w:ascii="Times New Roman" w:hAnsi="Times New Roman" w:cs="Times New Roman"/>
          <w:sz w:val="28"/>
          <w:szCs w:val="28"/>
        </w:rPr>
        <w:t xml:space="preserve"> 1836 </w:t>
      </w:r>
      <w:r w:rsidRPr="009A0030">
        <w:rPr>
          <w:rFonts w:ascii="Times New Roman" w:hAnsi="Times New Roman" w:cs="Times New Roman"/>
          <w:i/>
          <w:iCs/>
          <w:sz w:val="28"/>
          <w:szCs w:val="28"/>
        </w:rPr>
        <w:t>(Ac. Suppl.).</w:t>
      </w:r>
      <w:r w:rsidRPr="009A0030">
        <w:rPr>
          <w:rFonts w:ascii="Times New Roman" w:hAnsi="Times New Roman" w:cs="Times New Roman"/>
          <w:sz w:val="28"/>
          <w:szCs w:val="28"/>
        </w:rPr>
        <w:t xml:space="preserve"> Empr. à l'all.</w:t>
      </w:r>
      <w:r w:rsidRPr="009A0030">
        <w:rPr>
          <w:rFonts w:ascii="Times New Roman" w:hAnsi="Times New Roman" w:cs="Times New Roman"/>
          <w:i/>
          <w:iCs/>
          <w:sz w:val="28"/>
          <w:szCs w:val="28"/>
        </w:rPr>
        <w:t>Determinismus</w:t>
      </w:r>
      <w:r w:rsidRPr="009A0030">
        <w:rPr>
          <w:rFonts w:ascii="Times New Roman" w:hAnsi="Times New Roman" w:cs="Times New Roman"/>
          <w:sz w:val="28"/>
          <w:szCs w:val="28"/>
        </w:rPr>
        <w:t xml:space="preserve"> (1790, Forster ds </w:t>
      </w:r>
      <w:r w:rsidRPr="009A0030">
        <w:rPr>
          <w:rStyle w:val="tlfsmallcaps"/>
          <w:rFonts w:ascii="Times New Roman" w:hAnsi="Times New Roman" w:cs="Times New Roman"/>
          <w:sz w:val="28"/>
          <w:szCs w:val="28"/>
        </w:rPr>
        <w:t>Grimm</w:t>
      </w:r>
      <w:r w:rsidRPr="009A0030">
        <w:rPr>
          <w:rFonts w:ascii="Times New Roman" w:hAnsi="Times New Roman" w:cs="Times New Roman"/>
          <w:sz w:val="28"/>
          <w:szCs w:val="28"/>
          <w:vertAlign w:val="superscript"/>
        </w:rPr>
        <w:t>2</w:t>
      </w:r>
      <w:r w:rsidRPr="009A0030">
        <w:rPr>
          <w:rFonts w:ascii="Times New Roman" w:hAnsi="Times New Roman" w:cs="Times New Roman"/>
          <w:sz w:val="28"/>
          <w:szCs w:val="28"/>
        </w:rPr>
        <w:t xml:space="preserve">), dér. de </w:t>
      </w:r>
      <w:r w:rsidRPr="009A0030">
        <w:rPr>
          <w:rFonts w:ascii="Times New Roman" w:hAnsi="Times New Roman" w:cs="Times New Roman"/>
          <w:i/>
          <w:iCs/>
          <w:sz w:val="28"/>
          <w:szCs w:val="28"/>
        </w:rPr>
        <w:t xml:space="preserve">determinieren, </w:t>
      </w:r>
      <w:r w:rsidRPr="009A0030">
        <w:rPr>
          <w:rFonts w:ascii="Times New Roman" w:hAnsi="Times New Roman" w:cs="Times New Roman"/>
          <w:sz w:val="28"/>
          <w:szCs w:val="28"/>
        </w:rPr>
        <w:t xml:space="preserve">lui-même empr. au lat. </w:t>
      </w:r>
      <w:r w:rsidRPr="009A0030">
        <w:rPr>
          <w:rFonts w:ascii="Times New Roman" w:hAnsi="Times New Roman" w:cs="Times New Roman"/>
          <w:i/>
          <w:iCs/>
          <w:sz w:val="28"/>
          <w:szCs w:val="28"/>
        </w:rPr>
        <w:t xml:space="preserve">determinare. </w:t>
      </w:r>
      <w:r w:rsidRPr="009A0030">
        <w:rPr>
          <w:rFonts w:ascii="Times New Roman" w:hAnsi="Times New Roman" w:cs="Times New Roman"/>
          <w:b/>
          <w:bCs/>
          <w:sz w:val="28"/>
          <w:szCs w:val="28"/>
        </w:rPr>
        <w:t>Fréq. abs. littér. :</w:t>
      </w:r>
      <w:r w:rsidRPr="009A0030">
        <w:rPr>
          <w:rFonts w:ascii="Times New Roman" w:hAnsi="Times New Roman" w:cs="Times New Roman"/>
          <w:sz w:val="28"/>
          <w:szCs w:val="28"/>
        </w:rPr>
        <w:t xml:space="preserve"> 562. </w:t>
      </w:r>
      <w:r w:rsidRPr="009A0030">
        <w:rPr>
          <w:rFonts w:ascii="Times New Roman" w:hAnsi="Times New Roman" w:cs="Times New Roman"/>
          <w:b/>
          <w:bCs/>
          <w:sz w:val="28"/>
          <w:szCs w:val="28"/>
        </w:rPr>
        <w:t>Fréq. rel. littér. :</w:t>
      </w:r>
      <w:r w:rsidRPr="009A0030">
        <w:rPr>
          <w:rFonts w:ascii="Times New Roman" w:hAnsi="Times New Roman" w:cs="Times New Roman"/>
          <w:sz w:val="28"/>
          <w:szCs w:val="28"/>
        </w:rPr>
        <w:t xml:space="preserve"> </w:t>
      </w:r>
      <w:r w:rsidRPr="009A0030">
        <w:rPr>
          <w:rStyle w:val="tlfsmallcaps"/>
          <w:rFonts w:ascii="Times New Roman" w:hAnsi="Times New Roman" w:cs="Times New Roman"/>
          <w:sz w:val="28"/>
          <w:szCs w:val="28"/>
        </w:rPr>
        <w:t>xix</w:t>
      </w:r>
      <w:r w:rsidRPr="009A0030">
        <w:rPr>
          <w:rFonts w:ascii="Times New Roman" w:hAnsi="Times New Roman" w:cs="Times New Roman"/>
          <w:sz w:val="28"/>
          <w:szCs w:val="28"/>
          <w:vertAlign w:val="superscript"/>
        </w:rPr>
        <w:t>e</w:t>
      </w:r>
      <w:r w:rsidRPr="009A0030">
        <w:rPr>
          <w:rFonts w:ascii="Times New Roman" w:hAnsi="Times New Roman" w:cs="Times New Roman"/>
          <w:sz w:val="28"/>
          <w:szCs w:val="28"/>
        </w:rPr>
        <w:t xml:space="preserve">s. : a) néant, b) 492; </w:t>
      </w:r>
      <w:r w:rsidRPr="009A0030">
        <w:rPr>
          <w:rStyle w:val="tlfsmallcaps"/>
          <w:rFonts w:ascii="Times New Roman" w:hAnsi="Times New Roman" w:cs="Times New Roman"/>
          <w:sz w:val="28"/>
          <w:szCs w:val="28"/>
        </w:rPr>
        <w:t>xx</w:t>
      </w:r>
      <w:r w:rsidRPr="009A0030">
        <w:rPr>
          <w:rFonts w:ascii="Times New Roman" w:hAnsi="Times New Roman" w:cs="Times New Roman"/>
          <w:sz w:val="28"/>
          <w:szCs w:val="28"/>
          <w:vertAlign w:val="superscript"/>
        </w:rPr>
        <w:t>e</w:t>
      </w:r>
      <w:r w:rsidRPr="009A0030">
        <w:rPr>
          <w:rFonts w:ascii="Times New Roman" w:hAnsi="Times New Roman" w:cs="Times New Roman"/>
          <w:sz w:val="28"/>
          <w:szCs w:val="28"/>
        </w:rPr>
        <w:t>s. : a) 1 908, b) 978.</w:t>
      </w:r>
    </w:p>
    <w:p w:rsidR="009A0030" w:rsidRDefault="009A0030" w:rsidP="00784000">
      <w:pPr>
        <w:rPr>
          <w:rFonts w:ascii="Times New Roman" w:hAnsi="Times New Roman" w:cs="Times New Roman"/>
          <w:b/>
          <w:i/>
          <w:iCs/>
          <w:sz w:val="30"/>
          <w:szCs w:val="30"/>
          <w:lang w:bidi="ar-DZ"/>
        </w:rPr>
      </w:pPr>
    </w:p>
    <w:p w:rsidR="009A0030" w:rsidRDefault="009A0030" w:rsidP="00784000">
      <w:pPr>
        <w:rPr>
          <w:rFonts w:ascii="Times New Roman" w:hAnsi="Times New Roman" w:cs="Times New Roman"/>
          <w:b/>
          <w:i/>
          <w:iCs/>
          <w:sz w:val="30"/>
          <w:szCs w:val="30"/>
          <w:lang w:bidi="ar-DZ"/>
        </w:rPr>
      </w:pPr>
      <w:r>
        <w:rPr>
          <w:rFonts w:ascii="Times New Roman" w:hAnsi="Times New Roman" w:cs="Times New Roman"/>
          <w:b/>
          <w:i/>
          <w:iCs/>
          <w:sz w:val="30"/>
          <w:szCs w:val="30"/>
          <w:lang w:bidi="ar-DZ"/>
        </w:rPr>
        <w:t xml:space="preserve">II. </w:t>
      </w:r>
    </w:p>
    <w:p w:rsidR="009A0030" w:rsidRPr="009A0030" w:rsidRDefault="009A0030" w:rsidP="009A0030">
      <w:pPr>
        <w:ind w:firstLine="708"/>
        <w:jc w:val="both"/>
        <w:rPr>
          <w:rFonts w:asciiTheme="majorBidi" w:hAnsiTheme="majorBidi" w:cstheme="majorBidi"/>
          <w:sz w:val="28"/>
          <w:szCs w:val="28"/>
        </w:rPr>
      </w:pPr>
      <w:r w:rsidRPr="009A0030">
        <w:rPr>
          <w:rFonts w:asciiTheme="majorBidi" w:hAnsiTheme="majorBidi" w:cstheme="majorBidi"/>
          <w:sz w:val="28"/>
          <w:szCs w:val="28"/>
        </w:rPr>
        <w:t xml:space="preserve">Le </w:t>
      </w:r>
      <w:r w:rsidRPr="009A0030">
        <w:rPr>
          <w:rFonts w:asciiTheme="majorBidi" w:hAnsiTheme="majorBidi" w:cstheme="majorBidi"/>
          <w:b/>
          <w:bCs/>
          <w:sz w:val="28"/>
          <w:szCs w:val="28"/>
        </w:rPr>
        <w:t>déterminisme historique</w:t>
      </w:r>
      <w:r w:rsidRPr="009A0030">
        <w:rPr>
          <w:rFonts w:asciiTheme="majorBidi" w:hAnsiTheme="majorBidi" w:cstheme="majorBidi"/>
          <w:sz w:val="28"/>
          <w:szCs w:val="28"/>
        </w:rPr>
        <w:t xml:space="preserve"> est un concept de la philosophie de l'histoire reposant sur le déterminisme qui place le principe de causalité d'un évènement avant celui-ci, contrairement au finalisme qui le place après, ou au volontarisme qui le place dans l'action volontaire consciente.</w:t>
      </w:r>
    </w:p>
    <w:p w:rsidR="009A0030" w:rsidRPr="009A0030" w:rsidRDefault="009A0030" w:rsidP="009A0030">
      <w:pPr>
        <w:ind w:firstLine="708"/>
        <w:jc w:val="both"/>
        <w:rPr>
          <w:rFonts w:asciiTheme="majorBidi" w:hAnsiTheme="majorBidi" w:cstheme="majorBidi"/>
          <w:sz w:val="28"/>
          <w:szCs w:val="28"/>
        </w:rPr>
      </w:pPr>
      <w:r w:rsidRPr="009A0030">
        <w:rPr>
          <w:rFonts w:asciiTheme="majorBidi" w:hAnsiTheme="majorBidi" w:cstheme="majorBidi"/>
          <w:sz w:val="28"/>
          <w:szCs w:val="28"/>
        </w:rPr>
        <w:t xml:space="preserve">Le déterminisme s'applique dans de nombreux domaines : déterminisme biologique, géographique, linguistique, social, psychologique, technologique, etc. Le concept de déterminisme est apparu au fil du </w:t>
      </w:r>
      <w:r w:rsidRPr="009A0030">
        <w:rPr>
          <w:rStyle w:val="romain"/>
          <w:rFonts w:asciiTheme="majorBidi" w:hAnsiTheme="majorBidi" w:cstheme="majorBidi"/>
          <w:sz w:val="28"/>
          <w:szCs w:val="28"/>
        </w:rPr>
        <w:t>XIX</w:t>
      </w:r>
      <w:r w:rsidRPr="009A0030">
        <w:rPr>
          <w:rFonts w:asciiTheme="majorBidi" w:hAnsiTheme="majorBidi" w:cstheme="majorBidi"/>
          <w:sz w:val="28"/>
          <w:szCs w:val="28"/>
          <w:vertAlign w:val="superscript"/>
        </w:rPr>
        <w:t>e</w:t>
      </w:r>
      <w:r w:rsidRPr="009A0030">
        <w:rPr>
          <w:rFonts w:asciiTheme="majorBidi" w:hAnsiTheme="majorBidi" w:cstheme="majorBidi"/>
          <w:sz w:val="28"/>
          <w:szCs w:val="28"/>
        </w:rPr>
        <w:t xml:space="preserve"> siècle en même temps que celui d'individualisme dont il constitue en quelque sorte le pendant. Dès cette époque, la question qu'il pose en effet — explicitement ou implicitement — est celle de la liberté : par delà leur hétérogénéité, les différentes approches du déterminisme ont en commun de formuler l'idée que certains facteurs viennent formater, conditionner, </w:t>
      </w:r>
      <w:r w:rsidRPr="009A0030">
        <w:rPr>
          <w:rFonts w:asciiTheme="majorBidi" w:hAnsiTheme="majorBidi" w:cstheme="majorBidi"/>
          <w:i/>
          <w:iCs/>
          <w:sz w:val="28"/>
          <w:szCs w:val="28"/>
        </w:rPr>
        <w:t>déterminer</w:t>
      </w:r>
      <w:r w:rsidRPr="009A0030">
        <w:rPr>
          <w:rFonts w:asciiTheme="majorBidi" w:hAnsiTheme="majorBidi" w:cstheme="majorBidi"/>
          <w:sz w:val="28"/>
          <w:szCs w:val="28"/>
        </w:rPr>
        <w:t xml:space="preserve"> l'existence des humains et, par conséquent, limiter la portée de leur libre arbitre. Elles sont au cœur des sciences sociales qui ont émergé à la fin du siècle et singulièrement de l'historiographie, quand les historiens, estimant que les événements ne se déroulent pas par hasard, entendent dépasser leur simple description en vue d'en comprendre le sens et la portée.</w:t>
      </w:r>
    </w:p>
    <w:p w:rsidR="009A0030" w:rsidRDefault="009A0030" w:rsidP="009A0030">
      <w:pPr>
        <w:ind w:firstLine="708"/>
        <w:jc w:val="both"/>
        <w:rPr>
          <w:rFonts w:asciiTheme="majorBidi" w:hAnsiTheme="majorBidi" w:cstheme="majorBidi"/>
          <w:sz w:val="28"/>
          <w:szCs w:val="28"/>
        </w:rPr>
      </w:pPr>
      <w:r w:rsidRPr="009A0030">
        <w:rPr>
          <w:rFonts w:asciiTheme="majorBidi" w:hAnsiTheme="majorBidi" w:cstheme="majorBidi"/>
          <w:sz w:val="28"/>
          <w:szCs w:val="28"/>
        </w:rPr>
        <w:t>Il faut toutefois distinguer deux postures :</w:t>
      </w:r>
    </w:p>
    <w:p w:rsidR="009A0030" w:rsidRPr="009A0030" w:rsidRDefault="009A0030" w:rsidP="009A0030">
      <w:pPr>
        <w:ind w:firstLine="708"/>
        <w:jc w:val="both"/>
        <w:rPr>
          <w:rFonts w:asciiTheme="majorBidi" w:hAnsiTheme="majorBidi" w:cstheme="majorBidi"/>
          <w:sz w:val="28"/>
          <w:szCs w:val="28"/>
        </w:rPr>
      </w:pPr>
      <w:r w:rsidRPr="009A0030">
        <w:rPr>
          <w:rFonts w:asciiTheme="majorBidi" w:hAnsiTheme="majorBidi" w:cstheme="majorBidi"/>
          <w:sz w:val="28"/>
          <w:szCs w:val="28"/>
        </w:rPr>
        <w:lastRenderedPageBreak/>
        <w:br/>
        <w:t xml:space="preserve">- celle des historiens, qui est scientifique, </w:t>
      </w:r>
      <w:r w:rsidRPr="009A0030">
        <w:rPr>
          <w:rFonts w:asciiTheme="majorBidi" w:hAnsiTheme="majorBidi" w:cstheme="majorBidi"/>
          <w:i/>
          <w:iCs/>
          <w:sz w:val="28"/>
          <w:szCs w:val="28"/>
        </w:rPr>
        <w:t>distanciée</w:t>
      </w:r>
      <w:r w:rsidRPr="009A0030">
        <w:rPr>
          <w:rFonts w:asciiTheme="majorBidi" w:hAnsiTheme="majorBidi" w:cstheme="majorBidi"/>
          <w:sz w:val="28"/>
          <w:szCs w:val="28"/>
        </w:rPr>
        <w:t xml:space="preserve">, et qui vise à répertorier et analyser les facteurs pouvant </w:t>
      </w:r>
      <w:r w:rsidR="00A4243F" w:rsidRPr="009A0030">
        <w:rPr>
          <w:rFonts w:asciiTheme="majorBidi" w:hAnsiTheme="majorBidi" w:cstheme="majorBidi"/>
          <w:sz w:val="28"/>
          <w:szCs w:val="28"/>
        </w:rPr>
        <w:t>provoqué</w:t>
      </w:r>
      <w:r w:rsidRPr="009A0030">
        <w:rPr>
          <w:rFonts w:asciiTheme="majorBidi" w:hAnsiTheme="majorBidi" w:cstheme="majorBidi"/>
          <w:sz w:val="28"/>
          <w:szCs w:val="28"/>
        </w:rPr>
        <w:t xml:space="preserve"> (non intentionnellement) tel ou tel événement ;</w:t>
      </w:r>
    </w:p>
    <w:p w:rsidR="009A0030" w:rsidRDefault="009A0030" w:rsidP="009A0030">
      <w:pPr>
        <w:ind w:firstLine="708"/>
        <w:jc w:val="both"/>
        <w:rPr>
          <w:rFonts w:asciiTheme="majorBidi" w:hAnsiTheme="majorBidi" w:cstheme="majorBidi"/>
          <w:sz w:val="28"/>
          <w:szCs w:val="28"/>
        </w:rPr>
      </w:pPr>
      <w:r w:rsidRPr="009A0030">
        <w:rPr>
          <w:rFonts w:asciiTheme="majorBidi" w:hAnsiTheme="majorBidi" w:cstheme="majorBidi"/>
          <w:sz w:val="28"/>
          <w:szCs w:val="28"/>
        </w:rPr>
        <w:br/>
        <w:t>- celle des idéologues, qui participe de la philosophie de l'histoire et qui consiste à penser que l'histoire est intrinsèquement porteuse d'un sens.</w:t>
      </w:r>
    </w:p>
    <w:p w:rsidR="009A0030" w:rsidRPr="009A0030" w:rsidRDefault="009A0030" w:rsidP="009A0030">
      <w:pPr>
        <w:pStyle w:val="Paragraphedeliste"/>
        <w:numPr>
          <w:ilvl w:val="0"/>
          <w:numId w:val="5"/>
        </w:numPr>
        <w:jc w:val="both"/>
        <w:rPr>
          <w:rFonts w:asciiTheme="majorBidi" w:hAnsiTheme="majorBidi" w:cstheme="majorBidi"/>
          <w:sz w:val="28"/>
          <w:szCs w:val="28"/>
        </w:rPr>
      </w:pPr>
    </w:p>
    <w:p w:rsidR="009A0030" w:rsidRPr="00355680" w:rsidRDefault="009A0030" w:rsidP="009A0030">
      <w:pPr>
        <w:pStyle w:val="Titre1"/>
        <w:rPr>
          <w:rFonts w:asciiTheme="majorBidi" w:hAnsiTheme="majorBidi"/>
          <w:color w:val="auto"/>
        </w:rPr>
      </w:pPr>
      <w:r w:rsidRPr="00355680">
        <w:rPr>
          <w:rFonts w:asciiTheme="majorBidi" w:hAnsiTheme="majorBidi"/>
          <w:color w:val="auto"/>
        </w:rPr>
        <w:t xml:space="preserve"> Le déterminisme historique</w:t>
      </w:r>
    </w:p>
    <w:p w:rsidR="009A0030" w:rsidRDefault="009A0030" w:rsidP="009A0030">
      <w:pPr>
        <w:numPr>
          <w:ilvl w:val="0"/>
          <w:numId w:val="4"/>
        </w:numPr>
        <w:spacing w:before="100" w:beforeAutospacing="1" w:after="100" w:afterAutospacing="1" w:line="240" w:lineRule="auto"/>
      </w:pPr>
      <w:r>
        <w:rPr>
          <w:rStyle w:val="font-normal"/>
        </w:rPr>
        <w:t>Par</w:t>
      </w:r>
      <w:r>
        <w:t xml:space="preserve"> </w:t>
      </w:r>
      <w:r w:rsidRPr="00355680">
        <w:t>Raymond Aron</w:t>
      </w:r>
      <w:r>
        <w:t xml:space="preserve"> </w:t>
      </w:r>
    </w:p>
    <w:p w:rsidR="009A0030" w:rsidRDefault="009A0030" w:rsidP="009A0030">
      <w:pPr>
        <w:pStyle w:val="leading-5"/>
      </w:pPr>
      <w:r>
        <w:t xml:space="preserve">Pages 318 à 324 </w:t>
      </w:r>
    </w:p>
    <w:p w:rsidR="009A0030" w:rsidRDefault="009A0030" w:rsidP="009A0030">
      <w:pPr>
        <w:ind w:firstLine="708"/>
        <w:jc w:val="both"/>
        <w:rPr>
          <w:rFonts w:asciiTheme="majorBidi" w:hAnsiTheme="majorBidi" w:cstheme="majorBidi"/>
          <w:sz w:val="28"/>
          <w:szCs w:val="28"/>
        </w:rPr>
      </w:pPr>
      <w:r w:rsidRPr="009A0030">
        <w:rPr>
          <w:rFonts w:asciiTheme="majorBidi" w:hAnsiTheme="majorBidi" w:cstheme="majorBidi"/>
          <w:sz w:val="28"/>
          <w:szCs w:val="28"/>
        </w:rPr>
        <w:t>Les résultats négatifs des deux paragraphes précédents nous ramènent au point de départ. Les régularités dispersées se combinent entre elles et avec les suites singulières, pour dessiner les lignes du mouvement historique, tracer les limites et anticiper les effets de l'action.</w:t>
      </w:r>
    </w:p>
    <w:p w:rsidR="009A0030" w:rsidRDefault="009A0030" w:rsidP="009A0030">
      <w:pPr>
        <w:ind w:firstLine="708"/>
        <w:jc w:val="both"/>
        <w:rPr>
          <w:rFonts w:asciiTheme="majorBidi" w:hAnsiTheme="majorBidi" w:cstheme="majorBidi"/>
          <w:sz w:val="28"/>
          <w:szCs w:val="28"/>
        </w:rPr>
      </w:pPr>
      <w:r w:rsidRPr="009A0030">
        <w:rPr>
          <w:rFonts w:asciiTheme="majorBidi" w:hAnsiTheme="majorBidi" w:cstheme="majorBidi"/>
          <w:sz w:val="28"/>
          <w:szCs w:val="28"/>
        </w:rPr>
        <w:t>Il nous reste, pour caractériser le déterminisme historique, à dégager les résultats matériels, impliqués dans notre analyse logique. La causalité est-elle compatible avec la structure du monde historique ? S'organise-t-elle en une expérience autonome ? En une unité totale et intelligible ?</w:t>
      </w:r>
    </w:p>
    <w:p w:rsidR="009A0030" w:rsidRDefault="009A0030" w:rsidP="009A0030">
      <w:pPr>
        <w:ind w:firstLine="708"/>
        <w:jc w:val="both"/>
        <w:rPr>
          <w:rFonts w:asciiTheme="majorBidi" w:hAnsiTheme="majorBidi" w:cstheme="majorBidi"/>
          <w:sz w:val="28"/>
          <w:szCs w:val="28"/>
        </w:rPr>
      </w:pPr>
      <w:r w:rsidRPr="009A0030">
        <w:rPr>
          <w:rFonts w:asciiTheme="majorBidi" w:hAnsiTheme="majorBidi" w:cstheme="majorBidi"/>
          <w:sz w:val="28"/>
          <w:szCs w:val="28"/>
        </w:rPr>
        <w:t>Les discussions courantes relatives à l'usage de la notion causale en histoire tournent le plus souvent autour de la première interrogation que nous venons de formuler. Au lieu de définir la cause comme l'antécédent constant, on conçoit le déterminisme à la lumière du déterminisme physique, sous la forme la plus rigide. Dès lors on crée le problème : existe-t-il des lois historiques ? L'histoire obéit-elle à des lois ? Problème obscur, plus métaphysique que logique, on cherche à distinguer des causalités concrètement distinctes (psychologique, biologique, voire sociologique) ou encore on oppose la contingence historique à la nécessité naturelle, et l'on s'efforce de trouver un intermédiaire entre celle-ci et celle-là.</w:t>
      </w:r>
    </w:p>
    <w:p w:rsidR="009A0030" w:rsidRPr="009A0030" w:rsidRDefault="009A0030" w:rsidP="009A0030">
      <w:pPr>
        <w:ind w:firstLine="708"/>
        <w:jc w:val="both"/>
        <w:rPr>
          <w:rFonts w:asciiTheme="majorBidi" w:hAnsiTheme="majorBidi" w:cstheme="majorBidi"/>
          <w:sz w:val="28"/>
          <w:szCs w:val="28"/>
        </w:rPr>
      </w:pPr>
      <w:r w:rsidRPr="009A0030">
        <w:rPr>
          <w:rFonts w:asciiTheme="majorBidi" w:hAnsiTheme="majorBidi" w:cstheme="majorBidi"/>
          <w:sz w:val="28"/>
          <w:szCs w:val="28"/>
        </w:rPr>
        <w:t>Sans doute, les antécédents retenus comme causes ne sont pas les mêmes dans les différentes sciences, et, en ce sens, le déterminisme historique est psychologique (les motifs, mobiles, idées sont ici des causes)…</w:t>
      </w:r>
    </w:p>
    <w:sectPr w:rsidR="009A0030" w:rsidRPr="009A0030" w:rsidSect="007847AB">
      <w:footerReference w:type="default" r:id="rId8"/>
      <w:pgSz w:w="11906" w:h="16838"/>
      <w:pgMar w:top="709"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786" w:rsidRDefault="003F7786" w:rsidP="00784000">
      <w:pPr>
        <w:spacing w:after="0" w:line="240" w:lineRule="auto"/>
      </w:pPr>
      <w:r>
        <w:separator/>
      </w:r>
    </w:p>
  </w:endnote>
  <w:endnote w:type="continuationSeparator" w:id="1">
    <w:p w:rsidR="003F7786" w:rsidRDefault="003F7786" w:rsidP="007840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34235"/>
      <w:docPartObj>
        <w:docPartGallery w:val="Page Numbers (Bottom of Page)"/>
        <w:docPartUnique/>
      </w:docPartObj>
    </w:sdtPr>
    <w:sdtContent>
      <w:p w:rsidR="009A0030" w:rsidRDefault="009A0030">
        <w:pPr>
          <w:pStyle w:val="Pieddepage"/>
          <w:jc w:val="center"/>
        </w:pPr>
        <w:fldSimple w:instr=" PAGE   \* MERGEFORMAT ">
          <w:r w:rsidR="00A4243F">
            <w:rPr>
              <w:noProof/>
            </w:rPr>
            <w:t>3</w:t>
          </w:r>
        </w:fldSimple>
      </w:p>
    </w:sdtContent>
  </w:sdt>
  <w:p w:rsidR="00784000" w:rsidRDefault="0078400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786" w:rsidRDefault="003F7786" w:rsidP="00784000">
      <w:pPr>
        <w:spacing w:after="0" w:line="240" w:lineRule="auto"/>
      </w:pPr>
      <w:r>
        <w:separator/>
      </w:r>
    </w:p>
  </w:footnote>
  <w:footnote w:type="continuationSeparator" w:id="1">
    <w:p w:rsidR="003F7786" w:rsidRDefault="003F7786" w:rsidP="007840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24D"/>
    <w:multiLevelType w:val="hybridMultilevel"/>
    <w:tmpl w:val="744C0D0C"/>
    <w:lvl w:ilvl="0" w:tplc="DCA069A8">
      <w:start w:val="3"/>
      <w:numFmt w:val="upperRoman"/>
      <w:lvlText w:val="%1-"/>
      <w:lvlJc w:val="left"/>
      <w:pPr>
        <w:ind w:left="1080" w:hanging="720"/>
      </w:pPr>
      <w:rPr>
        <w:rFonts w:hint="default"/>
        <w:b/>
        <w:bCs/>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11333E2"/>
    <w:multiLevelType w:val="hybridMultilevel"/>
    <w:tmpl w:val="57F6F23C"/>
    <w:lvl w:ilvl="0" w:tplc="4EEE7D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8B189A"/>
    <w:multiLevelType w:val="multilevel"/>
    <w:tmpl w:val="0A66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332B87"/>
    <w:multiLevelType w:val="hybridMultilevel"/>
    <w:tmpl w:val="3620D6E4"/>
    <w:lvl w:ilvl="0" w:tplc="7A7C42B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3521765"/>
    <w:multiLevelType w:val="multilevel"/>
    <w:tmpl w:val="88B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DB7BD8"/>
    <w:rsid w:val="00355680"/>
    <w:rsid w:val="003F7786"/>
    <w:rsid w:val="004D2371"/>
    <w:rsid w:val="0059239D"/>
    <w:rsid w:val="00620724"/>
    <w:rsid w:val="0069276D"/>
    <w:rsid w:val="00692D49"/>
    <w:rsid w:val="006A0BC7"/>
    <w:rsid w:val="006C1E25"/>
    <w:rsid w:val="00784000"/>
    <w:rsid w:val="007847AB"/>
    <w:rsid w:val="007C2DF5"/>
    <w:rsid w:val="007E3F88"/>
    <w:rsid w:val="008C1B91"/>
    <w:rsid w:val="00961A6B"/>
    <w:rsid w:val="009A0030"/>
    <w:rsid w:val="009A10AB"/>
    <w:rsid w:val="009C6014"/>
    <w:rsid w:val="00A4243F"/>
    <w:rsid w:val="00AB08B0"/>
    <w:rsid w:val="00B872EC"/>
    <w:rsid w:val="00BE6FDD"/>
    <w:rsid w:val="00CD419E"/>
    <w:rsid w:val="00D3610E"/>
    <w:rsid w:val="00D75DA3"/>
    <w:rsid w:val="00D8665F"/>
    <w:rsid w:val="00DB7BD8"/>
    <w:rsid w:val="00DE011F"/>
    <w:rsid w:val="00DF520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371"/>
    <w:rPr>
      <w:rFonts w:eastAsiaTheme="minorEastAsia"/>
      <w:lang w:eastAsia="fr-FR"/>
    </w:rPr>
  </w:style>
  <w:style w:type="paragraph" w:styleId="Titre1">
    <w:name w:val="heading 1"/>
    <w:basedOn w:val="Normal"/>
    <w:next w:val="Normal"/>
    <w:link w:val="Titre1Car"/>
    <w:uiPriority w:val="9"/>
    <w:qFormat/>
    <w:rsid w:val="009A00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link w:val="Titre3Car"/>
    <w:uiPriority w:val="9"/>
    <w:qFormat/>
    <w:rsid w:val="006A0BC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237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2371"/>
    <w:rPr>
      <w:rFonts w:ascii="Tahoma" w:eastAsiaTheme="minorEastAsia" w:hAnsi="Tahoma" w:cs="Tahoma"/>
      <w:sz w:val="16"/>
      <w:szCs w:val="16"/>
      <w:lang w:eastAsia="fr-FR"/>
    </w:rPr>
  </w:style>
  <w:style w:type="paragraph" w:styleId="NormalWeb">
    <w:name w:val="Normal (Web)"/>
    <w:basedOn w:val="Normal"/>
    <w:uiPriority w:val="99"/>
    <w:semiHidden/>
    <w:unhideWhenUsed/>
    <w:rsid w:val="00DE011F"/>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DE011F"/>
    <w:pPr>
      <w:ind w:left="720"/>
      <w:contextualSpacing/>
    </w:pPr>
  </w:style>
  <w:style w:type="character" w:customStyle="1" w:styleId="Titre3Car">
    <w:name w:val="Titre 3 Car"/>
    <w:basedOn w:val="Policepardfaut"/>
    <w:link w:val="Titre3"/>
    <w:uiPriority w:val="9"/>
    <w:rsid w:val="006A0BC7"/>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6A0BC7"/>
    <w:rPr>
      <w:color w:val="0000FF"/>
      <w:u w:val="single"/>
    </w:rPr>
  </w:style>
  <w:style w:type="paragraph" w:styleId="En-tte">
    <w:name w:val="header"/>
    <w:basedOn w:val="Normal"/>
    <w:link w:val="En-tteCar"/>
    <w:uiPriority w:val="99"/>
    <w:semiHidden/>
    <w:unhideWhenUsed/>
    <w:rsid w:val="0078400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84000"/>
    <w:rPr>
      <w:rFonts w:eastAsiaTheme="minorEastAsia"/>
      <w:lang w:eastAsia="fr-FR"/>
    </w:rPr>
  </w:style>
  <w:style w:type="paragraph" w:styleId="Pieddepage">
    <w:name w:val="footer"/>
    <w:basedOn w:val="Normal"/>
    <w:link w:val="PieddepageCar"/>
    <w:uiPriority w:val="99"/>
    <w:unhideWhenUsed/>
    <w:rsid w:val="007840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4000"/>
    <w:rPr>
      <w:rFonts w:eastAsiaTheme="minorEastAsia"/>
      <w:lang w:eastAsia="fr-FR"/>
    </w:rPr>
  </w:style>
  <w:style w:type="character" w:customStyle="1" w:styleId="romain">
    <w:name w:val="romain"/>
    <w:basedOn w:val="Policepardfaut"/>
    <w:rsid w:val="009A0030"/>
  </w:style>
  <w:style w:type="character" w:customStyle="1" w:styleId="tlfcplan">
    <w:name w:val="tlf_cplan"/>
    <w:basedOn w:val="Policepardfaut"/>
    <w:rsid w:val="009A0030"/>
  </w:style>
  <w:style w:type="character" w:customStyle="1" w:styleId="tlfcdefinition">
    <w:name w:val="tlf_cdefinition"/>
    <w:basedOn w:val="Policepardfaut"/>
    <w:rsid w:val="009A0030"/>
  </w:style>
  <w:style w:type="character" w:customStyle="1" w:styleId="tlfcexemple">
    <w:name w:val="tlf_cexemple"/>
    <w:basedOn w:val="Policepardfaut"/>
    <w:rsid w:val="009A0030"/>
  </w:style>
  <w:style w:type="character" w:customStyle="1" w:styleId="tlfsmallcaps">
    <w:name w:val="tlf_smallcaps"/>
    <w:basedOn w:val="Policepardfaut"/>
    <w:rsid w:val="009A0030"/>
  </w:style>
  <w:style w:type="character" w:customStyle="1" w:styleId="tlfctitre">
    <w:name w:val="tlf_ctitre"/>
    <w:basedOn w:val="Policepardfaut"/>
    <w:rsid w:val="009A0030"/>
  </w:style>
  <w:style w:type="character" w:customStyle="1" w:styleId="tlfcdate">
    <w:name w:val="tlf_cdate"/>
    <w:basedOn w:val="Policepardfaut"/>
    <w:rsid w:val="009A0030"/>
  </w:style>
  <w:style w:type="character" w:customStyle="1" w:styleId="tlfcemploi">
    <w:name w:val="tlf_cemploi"/>
    <w:basedOn w:val="Policepardfaut"/>
    <w:rsid w:val="009A0030"/>
  </w:style>
  <w:style w:type="character" w:customStyle="1" w:styleId="tlfccrochet">
    <w:name w:val="tlf_ccrochet"/>
    <w:basedOn w:val="Policepardfaut"/>
    <w:rsid w:val="009A0030"/>
  </w:style>
  <w:style w:type="character" w:customStyle="1" w:styleId="tlfcsyntagme">
    <w:name w:val="tlf_csyntagme"/>
    <w:basedOn w:val="Policepardfaut"/>
    <w:rsid w:val="009A0030"/>
  </w:style>
  <w:style w:type="character" w:customStyle="1" w:styleId="tlfcdomaine">
    <w:name w:val="tlf_cdomaine"/>
    <w:basedOn w:val="Policepardfaut"/>
    <w:rsid w:val="009A0030"/>
  </w:style>
  <w:style w:type="character" w:customStyle="1" w:styleId="tlfcpublication">
    <w:name w:val="tlf_cpublication"/>
    <w:basedOn w:val="Policepardfaut"/>
    <w:rsid w:val="009A0030"/>
  </w:style>
  <w:style w:type="character" w:customStyle="1" w:styleId="Titre1Car">
    <w:name w:val="Titre 1 Car"/>
    <w:basedOn w:val="Policepardfaut"/>
    <w:link w:val="Titre1"/>
    <w:uiPriority w:val="9"/>
    <w:rsid w:val="009A0030"/>
    <w:rPr>
      <w:rFonts w:asciiTheme="majorHAnsi" w:eastAsiaTheme="majorEastAsia" w:hAnsiTheme="majorHAnsi" w:cstheme="majorBidi"/>
      <w:b/>
      <w:bCs/>
      <w:color w:val="365F91" w:themeColor="accent1" w:themeShade="BF"/>
      <w:sz w:val="28"/>
      <w:szCs w:val="28"/>
      <w:lang w:eastAsia="fr-FR"/>
    </w:rPr>
  </w:style>
  <w:style w:type="character" w:customStyle="1" w:styleId="font-normal">
    <w:name w:val="font-normal"/>
    <w:basedOn w:val="Policepardfaut"/>
    <w:rsid w:val="009A0030"/>
  </w:style>
  <w:style w:type="paragraph" w:customStyle="1" w:styleId="leading-5">
    <w:name w:val="leading-5"/>
    <w:basedOn w:val="Normal"/>
    <w:rsid w:val="009A00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8746256">
      <w:bodyDiv w:val="1"/>
      <w:marLeft w:val="0"/>
      <w:marRight w:val="0"/>
      <w:marTop w:val="0"/>
      <w:marBottom w:val="0"/>
      <w:divBdr>
        <w:top w:val="none" w:sz="0" w:space="0" w:color="auto"/>
        <w:left w:val="none" w:sz="0" w:space="0" w:color="auto"/>
        <w:bottom w:val="none" w:sz="0" w:space="0" w:color="auto"/>
        <w:right w:val="none" w:sz="0" w:space="0" w:color="auto"/>
      </w:divBdr>
    </w:div>
    <w:div w:id="415790458">
      <w:bodyDiv w:val="1"/>
      <w:marLeft w:val="0"/>
      <w:marRight w:val="0"/>
      <w:marTop w:val="0"/>
      <w:marBottom w:val="0"/>
      <w:divBdr>
        <w:top w:val="none" w:sz="0" w:space="0" w:color="auto"/>
        <w:left w:val="none" w:sz="0" w:space="0" w:color="auto"/>
        <w:bottom w:val="none" w:sz="0" w:space="0" w:color="auto"/>
        <w:right w:val="none" w:sz="0" w:space="0" w:color="auto"/>
      </w:divBdr>
      <w:divsChild>
        <w:div w:id="1889487923">
          <w:marLeft w:val="0"/>
          <w:marRight w:val="0"/>
          <w:marTop w:val="0"/>
          <w:marBottom w:val="0"/>
          <w:divBdr>
            <w:top w:val="none" w:sz="0" w:space="0" w:color="auto"/>
            <w:left w:val="none" w:sz="0" w:space="0" w:color="auto"/>
            <w:bottom w:val="none" w:sz="0" w:space="0" w:color="auto"/>
            <w:right w:val="none" w:sz="0" w:space="0" w:color="auto"/>
          </w:divBdr>
        </w:div>
        <w:div w:id="230429771">
          <w:marLeft w:val="0"/>
          <w:marRight w:val="0"/>
          <w:marTop w:val="0"/>
          <w:marBottom w:val="0"/>
          <w:divBdr>
            <w:top w:val="none" w:sz="0" w:space="0" w:color="auto"/>
            <w:left w:val="none" w:sz="0" w:space="0" w:color="auto"/>
            <w:bottom w:val="none" w:sz="0" w:space="0" w:color="auto"/>
            <w:right w:val="none" w:sz="0" w:space="0" w:color="auto"/>
          </w:divBdr>
          <w:divsChild>
            <w:div w:id="1468552161">
              <w:marLeft w:val="0"/>
              <w:marRight w:val="0"/>
              <w:marTop w:val="0"/>
              <w:marBottom w:val="0"/>
              <w:divBdr>
                <w:top w:val="none" w:sz="0" w:space="0" w:color="auto"/>
                <w:left w:val="none" w:sz="0" w:space="0" w:color="auto"/>
                <w:bottom w:val="none" w:sz="0" w:space="0" w:color="auto"/>
                <w:right w:val="none" w:sz="0" w:space="0" w:color="auto"/>
              </w:divBdr>
              <w:divsChild>
                <w:div w:id="2141223994">
                  <w:marLeft w:val="0"/>
                  <w:marRight w:val="0"/>
                  <w:marTop w:val="0"/>
                  <w:marBottom w:val="0"/>
                  <w:divBdr>
                    <w:top w:val="none" w:sz="0" w:space="0" w:color="auto"/>
                    <w:left w:val="none" w:sz="0" w:space="0" w:color="auto"/>
                    <w:bottom w:val="none" w:sz="0" w:space="0" w:color="auto"/>
                    <w:right w:val="none" w:sz="0" w:space="0" w:color="auto"/>
                  </w:divBdr>
                  <w:divsChild>
                    <w:div w:id="1989093993">
                      <w:marLeft w:val="0"/>
                      <w:marRight w:val="0"/>
                      <w:marTop w:val="0"/>
                      <w:marBottom w:val="0"/>
                      <w:divBdr>
                        <w:top w:val="none" w:sz="0" w:space="0" w:color="auto"/>
                        <w:left w:val="none" w:sz="0" w:space="0" w:color="auto"/>
                        <w:bottom w:val="none" w:sz="0" w:space="0" w:color="auto"/>
                        <w:right w:val="none" w:sz="0" w:space="0" w:color="auto"/>
                      </w:divBdr>
                      <w:divsChild>
                        <w:div w:id="1713143476">
                          <w:marLeft w:val="0"/>
                          <w:marRight w:val="0"/>
                          <w:marTop w:val="0"/>
                          <w:marBottom w:val="0"/>
                          <w:divBdr>
                            <w:top w:val="none" w:sz="0" w:space="0" w:color="auto"/>
                            <w:left w:val="none" w:sz="0" w:space="0" w:color="auto"/>
                            <w:bottom w:val="none" w:sz="0" w:space="0" w:color="auto"/>
                            <w:right w:val="none" w:sz="0" w:space="0" w:color="auto"/>
                          </w:divBdr>
                        </w:div>
                      </w:divsChild>
                    </w:div>
                    <w:div w:id="1455558733">
                      <w:marLeft w:val="0"/>
                      <w:marRight w:val="0"/>
                      <w:marTop w:val="0"/>
                      <w:marBottom w:val="0"/>
                      <w:divBdr>
                        <w:top w:val="none" w:sz="0" w:space="0" w:color="auto"/>
                        <w:left w:val="none" w:sz="0" w:space="0" w:color="auto"/>
                        <w:bottom w:val="none" w:sz="0" w:space="0" w:color="auto"/>
                        <w:right w:val="none" w:sz="0" w:space="0" w:color="auto"/>
                      </w:divBdr>
                      <w:divsChild>
                        <w:div w:id="175585686">
                          <w:marLeft w:val="0"/>
                          <w:marRight w:val="0"/>
                          <w:marTop w:val="0"/>
                          <w:marBottom w:val="0"/>
                          <w:divBdr>
                            <w:top w:val="none" w:sz="0" w:space="0" w:color="auto"/>
                            <w:left w:val="none" w:sz="0" w:space="0" w:color="auto"/>
                            <w:bottom w:val="none" w:sz="0" w:space="0" w:color="auto"/>
                            <w:right w:val="none" w:sz="0" w:space="0" w:color="auto"/>
                          </w:divBdr>
                        </w:div>
                        <w:div w:id="418864844">
                          <w:marLeft w:val="0"/>
                          <w:marRight w:val="0"/>
                          <w:marTop w:val="0"/>
                          <w:marBottom w:val="0"/>
                          <w:divBdr>
                            <w:top w:val="none" w:sz="0" w:space="0" w:color="auto"/>
                            <w:left w:val="none" w:sz="0" w:space="0" w:color="auto"/>
                            <w:bottom w:val="none" w:sz="0" w:space="0" w:color="auto"/>
                            <w:right w:val="none" w:sz="0" w:space="0" w:color="auto"/>
                          </w:divBdr>
                          <w:divsChild>
                            <w:div w:id="1458335493">
                              <w:marLeft w:val="0"/>
                              <w:marRight w:val="0"/>
                              <w:marTop w:val="0"/>
                              <w:marBottom w:val="0"/>
                              <w:divBdr>
                                <w:top w:val="none" w:sz="0" w:space="0" w:color="auto"/>
                                <w:left w:val="none" w:sz="0" w:space="0" w:color="auto"/>
                                <w:bottom w:val="none" w:sz="0" w:space="0" w:color="auto"/>
                                <w:right w:val="none" w:sz="0" w:space="0" w:color="auto"/>
                              </w:divBdr>
                            </w:div>
                            <w:div w:id="1132020738">
                              <w:marLeft w:val="0"/>
                              <w:marRight w:val="0"/>
                              <w:marTop w:val="0"/>
                              <w:marBottom w:val="0"/>
                              <w:divBdr>
                                <w:top w:val="none" w:sz="0" w:space="0" w:color="auto"/>
                                <w:left w:val="none" w:sz="0" w:space="0" w:color="auto"/>
                                <w:bottom w:val="none" w:sz="0" w:space="0" w:color="auto"/>
                                <w:right w:val="none" w:sz="0" w:space="0" w:color="auto"/>
                              </w:divBdr>
                              <w:divsChild>
                                <w:div w:id="7075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575454">
      <w:bodyDiv w:val="1"/>
      <w:marLeft w:val="0"/>
      <w:marRight w:val="0"/>
      <w:marTop w:val="0"/>
      <w:marBottom w:val="0"/>
      <w:divBdr>
        <w:top w:val="none" w:sz="0" w:space="0" w:color="auto"/>
        <w:left w:val="none" w:sz="0" w:space="0" w:color="auto"/>
        <w:bottom w:val="none" w:sz="0" w:space="0" w:color="auto"/>
        <w:right w:val="none" w:sz="0" w:space="0" w:color="auto"/>
      </w:divBdr>
    </w:div>
    <w:div w:id="1521165626">
      <w:bodyDiv w:val="1"/>
      <w:marLeft w:val="0"/>
      <w:marRight w:val="0"/>
      <w:marTop w:val="0"/>
      <w:marBottom w:val="0"/>
      <w:divBdr>
        <w:top w:val="none" w:sz="0" w:space="0" w:color="auto"/>
        <w:left w:val="none" w:sz="0" w:space="0" w:color="auto"/>
        <w:bottom w:val="none" w:sz="0" w:space="0" w:color="auto"/>
        <w:right w:val="none" w:sz="0" w:space="0" w:color="auto"/>
      </w:divBdr>
      <w:divsChild>
        <w:div w:id="46066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877</Words>
  <Characters>4824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5</cp:revision>
  <cp:lastPrinted>2017-02-08T19:24:00Z</cp:lastPrinted>
  <dcterms:created xsi:type="dcterms:W3CDTF">2019-02-11T08:49:00Z</dcterms:created>
  <dcterms:modified xsi:type="dcterms:W3CDTF">2024-09-28T09:36:00Z</dcterms:modified>
</cp:coreProperties>
</file>