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25EF" w:rsidRPr="00BF75CF" w:rsidRDefault="002825EF" w:rsidP="002825EF">
      <w:pPr>
        <w:tabs>
          <w:tab w:val="right" w:pos="2268"/>
        </w:tabs>
        <w:bidi/>
        <w:spacing w:after="0" w:line="240" w:lineRule="auto"/>
        <w:jc w:val="center"/>
        <w:rPr>
          <w:rFonts w:ascii="Times New Roman" w:eastAsiaTheme="minorEastAsia" w:hAnsi="Times New Roman" w:cs="Times New Roman"/>
          <w:b/>
          <w:bCs/>
          <w:sz w:val="20"/>
          <w:szCs w:val="20"/>
          <w:lang w:eastAsia="fr-FR"/>
        </w:rPr>
      </w:pPr>
      <w:r w:rsidRPr="00BF75CF">
        <w:rPr>
          <w:rFonts w:ascii="Times New Roman" w:eastAsiaTheme="minorEastAsia" w:hAnsi="Times New Roman" w:cs="Times New Roman"/>
          <w:b/>
          <w:bCs/>
          <w:sz w:val="20"/>
          <w:szCs w:val="20"/>
          <w:rtl/>
          <w:lang w:eastAsia="fr-FR" w:bidi="ar-DZ"/>
        </w:rPr>
        <w:t>الجمهورية الجزائرية الديمقراطية الشعبية</w:t>
      </w:r>
    </w:p>
    <w:p w:rsidR="002825EF" w:rsidRPr="00BF75CF" w:rsidRDefault="002825EF" w:rsidP="002825EF">
      <w:pPr>
        <w:tabs>
          <w:tab w:val="right" w:pos="2268"/>
        </w:tabs>
        <w:spacing w:after="0" w:line="240" w:lineRule="auto"/>
        <w:jc w:val="center"/>
        <w:outlineLvl w:val="0"/>
        <w:rPr>
          <w:rFonts w:ascii="Times New Roman" w:eastAsiaTheme="minorEastAsia" w:hAnsi="Times New Roman" w:cs="Times New Roman"/>
          <w:b/>
          <w:bCs/>
          <w:sz w:val="20"/>
          <w:szCs w:val="20"/>
          <w:lang w:eastAsia="fr-FR" w:bidi="ar-DZ"/>
        </w:rPr>
      </w:pPr>
      <w:r w:rsidRPr="00BF75CF">
        <w:rPr>
          <w:rFonts w:ascii="Times New Roman" w:eastAsiaTheme="minorEastAsia" w:hAnsi="Times New Roman" w:cs="Times New Roman"/>
          <w:b/>
          <w:bCs/>
          <w:sz w:val="20"/>
          <w:szCs w:val="20"/>
          <w:lang w:eastAsia="fr-FR" w:bidi="ar-DZ"/>
        </w:rPr>
        <w:t>République Algérienne Démocratique et Populaire</w:t>
      </w:r>
    </w:p>
    <w:p w:rsidR="002825EF" w:rsidRPr="00BF75CF" w:rsidRDefault="003B7B55" w:rsidP="002825EF">
      <w:pPr>
        <w:tabs>
          <w:tab w:val="right" w:pos="2268"/>
        </w:tabs>
        <w:bidi/>
        <w:spacing w:after="0"/>
        <w:jc w:val="center"/>
        <w:outlineLvl w:val="0"/>
        <w:rPr>
          <w:rFonts w:ascii="Times New Roman" w:eastAsiaTheme="minorEastAsia" w:hAnsi="Times New Roman" w:cs="Times New Roman"/>
          <w:rtl/>
          <w:lang w:eastAsia="fr-FR" w:bidi="ar-DZ"/>
        </w:rPr>
      </w:pPr>
      <w:r w:rsidRPr="003B7B55">
        <w:rPr>
          <w:rFonts w:ascii="Times New Roman" w:eastAsiaTheme="minorEastAsia" w:hAnsi="Times New Roman" w:cs="Times New Roman"/>
          <w:noProof/>
          <w:sz w:val="20"/>
          <w:szCs w:val="20"/>
          <w:rtl/>
          <w:lang w:eastAsia="fr-FR"/>
        </w:rPr>
        <w:pict>
          <v:shapetype id="_x0000_t202" coordsize="21600,21600" o:spt="202" path="m,l,21600r21600,l21600,xe">
            <v:stroke joinstyle="miter"/>
            <v:path gradientshapeok="t" o:connecttype="rect"/>
          </v:shapetype>
          <v:shape id="Zone de texte 19" o:spid="_x0000_s1026" type="#_x0000_t202" style="position:absolute;left:0;text-align:left;margin-left:339.05pt;margin-top:11.95pt;width:161.25pt;height:76.8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" stroked="f">
            <v:textbox>
              <w:txbxContent>
                <w:p w:rsidR="002825EF" w:rsidRPr="00696CD3" w:rsidRDefault="002825EF" w:rsidP="002825EF">
                  <w:pPr>
                    <w:bidi/>
                    <w:spacing w:after="0" w:line="240" w:lineRule="auto"/>
                    <w:ind w:left="-21"/>
                    <w:jc w:val="center"/>
                    <w:outlineLvl w:val="0"/>
                    <w:rPr>
                      <w:rFonts w:ascii="Times New Roman" w:hAnsi="Times New Roman" w:cs="Times New Roman"/>
                      <w:b/>
                      <w:bCs/>
                      <w:sz w:val="20"/>
                      <w:szCs w:val="20"/>
                      <w:lang w:bidi="ar-DZ"/>
                    </w:rPr>
                  </w:pPr>
                  <w:r w:rsidRPr="00696CD3">
                    <w:rPr>
                      <w:rFonts w:ascii="Times New Roman" w:hAnsi="Times New Roman" w:cs="Times New Roman"/>
                      <w:b/>
                      <w:bCs/>
                      <w:sz w:val="20"/>
                      <w:szCs w:val="20"/>
                      <w:rtl/>
                      <w:lang w:bidi="ar-DZ"/>
                    </w:rPr>
                    <w:t>وزارة التعليم العالي والبحث العلمي</w:t>
                  </w:r>
                </w:p>
                <w:p w:rsidR="002825EF" w:rsidRPr="00696CD3" w:rsidRDefault="002825EF" w:rsidP="002825EF">
                  <w:pPr>
                    <w:tabs>
                      <w:tab w:val="left" w:pos="3218"/>
                    </w:tabs>
                    <w:bidi/>
                    <w:spacing w:after="0" w:line="240" w:lineRule="auto"/>
                    <w:ind w:left="-21"/>
                    <w:jc w:val="center"/>
                    <w:outlineLvl w:val="0"/>
                    <w:rPr>
                      <w:rFonts w:ascii="Times New Roman" w:hAnsi="Times New Roman" w:cs="Times New Roman"/>
                      <w:b/>
                      <w:bCs/>
                      <w:sz w:val="20"/>
                      <w:szCs w:val="20"/>
                    </w:rPr>
                  </w:pPr>
                  <w:r w:rsidRPr="00696CD3">
                    <w:rPr>
                      <w:rFonts w:ascii="Times New Roman" w:hAnsi="Times New Roman" w:cs="Times New Roman"/>
                      <w:b/>
                      <w:bCs/>
                      <w:sz w:val="20"/>
                      <w:szCs w:val="20"/>
                      <w:rtl/>
                      <w:lang w:bidi="ar-DZ"/>
                    </w:rPr>
                    <w:t>جامعة بجاية</w:t>
                  </w:r>
                </w:p>
                <w:p w:rsidR="002825EF" w:rsidRPr="00696CD3" w:rsidRDefault="002825EF" w:rsidP="002825EF">
                  <w:pPr>
                    <w:bidi/>
                    <w:spacing w:after="0" w:line="240" w:lineRule="auto"/>
                    <w:ind w:left="-21"/>
                    <w:jc w:val="center"/>
                    <w:outlineLvl w:val="0"/>
                    <w:rPr>
                      <w:rFonts w:ascii="Times New Roman" w:hAnsi="Times New Roman" w:cs="Times New Roman"/>
                      <w:b/>
                      <w:bCs/>
                      <w:sz w:val="20"/>
                      <w:szCs w:val="20"/>
                      <w:rtl/>
                    </w:rPr>
                  </w:pPr>
                  <w:r w:rsidRPr="00696CD3">
                    <w:rPr>
                      <w:rFonts w:ascii="Times New Roman" w:hAnsi="Times New Roman" w:cs="Times New Roman"/>
                      <w:b/>
                      <w:bCs/>
                      <w:sz w:val="20"/>
                      <w:szCs w:val="20"/>
                      <w:rtl/>
                    </w:rPr>
                    <w:t>كـ</w:t>
                  </w:r>
                  <w:r w:rsidRPr="00696CD3">
                    <w:rPr>
                      <w:rFonts w:ascii="Times New Roman" w:hAnsi="Times New Roman" w:cs="Times New Roman"/>
                      <w:b/>
                      <w:bCs/>
                      <w:sz w:val="20"/>
                      <w:szCs w:val="20"/>
                      <w:rtl/>
                      <w:lang w:bidi="ar-DZ"/>
                    </w:rPr>
                    <w:t>ــــــ</w:t>
                  </w:r>
                  <w:r w:rsidRPr="00696CD3">
                    <w:rPr>
                      <w:rFonts w:ascii="Times New Roman" w:hAnsi="Times New Roman" w:cs="Times New Roman"/>
                      <w:b/>
                      <w:bCs/>
                      <w:sz w:val="20"/>
                      <w:szCs w:val="20"/>
                      <w:rtl/>
                    </w:rPr>
                    <w:t>ـــلية العلوم الإنسانية والاجتماعية</w:t>
                  </w:r>
                </w:p>
                <w:p w:rsidR="002825EF" w:rsidRPr="00696CD3" w:rsidRDefault="002825EF" w:rsidP="002825EF">
                  <w:pPr>
                    <w:bidi/>
                    <w:spacing w:after="0" w:line="240" w:lineRule="auto"/>
                    <w:ind w:left="-21"/>
                    <w:jc w:val="center"/>
                    <w:outlineLvl w:val="0"/>
                    <w:rPr>
                      <w:rFonts w:ascii="Times New Roman" w:hAnsi="Times New Roman" w:cs="Times New Roman"/>
                      <w:b/>
                      <w:bCs/>
                      <w:sz w:val="20"/>
                      <w:szCs w:val="20"/>
                      <w:lang w:bidi="ar-DZ"/>
                    </w:rPr>
                  </w:pPr>
                  <w:r w:rsidRPr="00696CD3">
                    <w:rPr>
                      <w:rFonts w:ascii="Times New Roman" w:hAnsi="Times New Roman" w:cs="Times New Roman"/>
                      <w:b/>
                      <w:bCs/>
                      <w:sz w:val="20"/>
                      <w:szCs w:val="20"/>
                      <w:rtl/>
                    </w:rPr>
                    <w:t>أب</w:t>
                  </w:r>
                  <w:r w:rsidRPr="00696CD3">
                    <w:rPr>
                      <w:rFonts w:ascii="Times New Roman" w:hAnsi="Times New Roman" w:cs="Times New Roman"/>
                      <w:b/>
                      <w:bCs/>
                      <w:sz w:val="20"/>
                      <w:szCs w:val="20"/>
                      <w:rtl/>
                      <w:lang w:bidi="ar-DZ"/>
                    </w:rPr>
                    <w:t>ــــــــــــــــــــــ</w:t>
                  </w:r>
                  <w:r w:rsidRPr="00696CD3">
                    <w:rPr>
                      <w:rFonts w:ascii="Times New Roman" w:hAnsi="Times New Roman" w:cs="Times New Roman"/>
                      <w:b/>
                      <w:bCs/>
                      <w:sz w:val="20"/>
                      <w:szCs w:val="20"/>
                      <w:rtl/>
                    </w:rPr>
                    <w:t>و</w:t>
                  </w:r>
                  <w:r w:rsidRPr="00696CD3">
                    <w:rPr>
                      <w:rFonts w:ascii="Times New Roman" w:hAnsi="Times New Roman" w:cs="Times New Roman"/>
                      <w:b/>
                      <w:bCs/>
                      <w:sz w:val="20"/>
                      <w:szCs w:val="20"/>
                      <w:rtl/>
                      <w:lang w:bidi="ar-DZ"/>
                    </w:rPr>
                    <w:t>داو</w:t>
                  </w:r>
                </w:p>
                <w:p w:rsidR="002825EF" w:rsidRPr="0042011F" w:rsidRDefault="002825EF" w:rsidP="002825EF">
                  <w:pPr>
                    <w:bidi/>
                    <w:spacing w:after="0" w:line="240" w:lineRule="auto"/>
                    <w:ind w:left="-21"/>
                    <w:jc w:val="center"/>
                    <w:outlineLvl w:val="0"/>
                    <w:rPr>
                      <w:rFonts w:ascii="Simplified Arabic" w:hAnsi="Simplified Arabic" w:cs="Simplified Arabic"/>
                      <w:b/>
                      <w:bCs/>
                      <w:rtl/>
                      <w:lang w:bidi="ar-DZ"/>
                    </w:rPr>
                  </w:pPr>
                  <w:r>
                    <w:rPr>
                      <w:rFonts w:ascii="Times New Roman" w:hAnsi="Times New Roman" w:cs="Times New Roman"/>
                      <w:b/>
                      <w:bCs/>
                      <w:sz w:val="20"/>
                      <w:szCs w:val="20"/>
                      <w:rtl/>
                      <w:lang w:bidi="ar-DZ"/>
                    </w:rPr>
                    <w:t>قســـــــــــم</w:t>
                  </w:r>
                  <w:r w:rsidRPr="00696CD3">
                    <w:rPr>
                      <w:rFonts w:ascii="Times New Roman" w:hAnsi="Times New Roman" w:cs="Times New Roman"/>
                      <w:b/>
                      <w:bCs/>
                      <w:sz w:val="20"/>
                      <w:szCs w:val="20"/>
                      <w:rtl/>
                      <w:lang w:bidi="ar-DZ"/>
                    </w:rPr>
                    <w:t xml:space="preserve"> </w:t>
                  </w:r>
                  <w:r w:rsidRPr="00696CD3">
                    <w:rPr>
                      <w:rFonts w:ascii="Times New Roman" w:hAnsi="Times New Roman" w:cs="Times New Roman" w:hint="cs"/>
                      <w:b/>
                      <w:bCs/>
                      <w:sz w:val="20"/>
                      <w:szCs w:val="20"/>
                      <w:rtl/>
                      <w:lang w:bidi="ar-DZ"/>
                    </w:rPr>
                    <w:t>ا</w:t>
                  </w:r>
                  <w:r>
                    <w:rPr>
                      <w:rFonts w:ascii="Times New Roman" w:hAnsi="Times New Roman" w:cs="Times New Roman" w:hint="cs"/>
                      <w:b/>
                      <w:bCs/>
                      <w:sz w:val="20"/>
                      <w:szCs w:val="20"/>
                      <w:rtl/>
                      <w:lang w:bidi="ar-DZ"/>
                    </w:rPr>
                    <w:t>لتاريخ وعلم الآثار</w:t>
                  </w:r>
                </w:p>
              </w:txbxContent>
            </v:textbox>
          </v:shape>
        </w:pict>
      </w:r>
      <w:r w:rsidRPr="003B7B55">
        <w:rPr>
          <w:rFonts w:ascii="Times New Roman" w:eastAsiaTheme="minorEastAsia" w:hAnsi="Times New Roman" w:cs="Times New Roman"/>
          <w:noProof/>
          <w:sz w:val="16"/>
          <w:szCs w:val="16"/>
          <w:rtl/>
          <w:lang w:eastAsia="fr-FR"/>
        </w:rPr>
        <w:pict>
          <v:shape id="Zone de texte 20" o:spid="_x0000_s1027" type="#_x0000_t202" style="position:absolute;left:0;text-align:left;margin-left:-40.4pt;margin-top:11.95pt;width:190.35pt;height:76.8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" stroked="f">
            <v:textbox>
              <w:txbxContent>
                <w:p w:rsidR="002825EF" w:rsidRPr="006B1DA0" w:rsidRDefault="002825EF" w:rsidP="002825EF">
                  <w:pPr>
                    <w:spacing w:after="0" w:line="240" w:lineRule="auto"/>
                    <w:jc w:val="center"/>
                    <w:rPr>
                      <w:rFonts w:ascii="Times New Roman" w:hAnsi="Times New Roman" w:cs="Times New Roman"/>
                      <w:sz w:val="20"/>
                      <w:szCs w:val="20"/>
                    </w:rPr>
                  </w:pPr>
                  <w:r w:rsidRPr="006B1DA0">
                    <w:rPr>
                      <w:rFonts w:ascii="Times New Roman" w:hAnsi="Times New Roman" w:cs="Times New Roman"/>
                      <w:sz w:val="20"/>
                      <w:szCs w:val="20"/>
                    </w:rPr>
                    <w:t>Ministère de l’Enseignement Supérieur</w:t>
                  </w:r>
                </w:p>
                <w:p w:rsidR="002825EF" w:rsidRPr="006B1DA0" w:rsidRDefault="002825EF" w:rsidP="002825EF">
                  <w:pPr>
                    <w:spacing w:after="0" w:line="240" w:lineRule="auto"/>
                    <w:jc w:val="center"/>
                    <w:rPr>
                      <w:rFonts w:ascii="Times New Roman" w:hAnsi="Times New Roman" w:cs="Times New Roman"/>
                      <w:sz w:val="20"/>
                      <w:szCs w:val="20"/>
                    </w:rPr>
                  </w:pPr>
                  <w:r w:rsidRPr="006B1DA0">
                    <w:rPr>
                      <w:rFonts w:ascii="Times New Roman" w:hAnsi="Times New Roman" w:cs="Times New Roman"/>
                      <w:sz w:val="20"/>
                      <w:szCs w:val="20"/>
                    </w:rPr>
                    <w:t>et de la Recherche Scientifique</w:t>
                  </w:r>
                </w:p>
                <w:p w:rsidR="002825EF" w:rsidRPr="006B1DA0" w:rsidRDefault="002825EF" w:rsidP="002825EF">
                  <w:pPr>
                    <w:spacing w:after="0" w:line="240" w:lineRule="auto"/>
                    <w:jc w:val="center"/>
                    <w:rPr>
                      <w:rFonts w:ascii="Times New Roman" w:eastAsia="Batang" w:hAnsi="Times New Roman" w:cs="Times New Roman"/>
                      <w:sz w:val="20"/>
                      <w:szCs w:val="20"/>
                    </w:rPr>
                  </w:pPr>
                  <w:r w:rsidRPr="006B1DA0">
                    <w:rPr>
                      <w:rFonts w:ascii="Times New Roman" w:eastAsia="Batang" w:hAnsi="Times New Roman" w:cs="Times New Roman"/>
                      <w:sz w:val="20"/>
                      <w:szCs w:val="20"/>
                    </w:rPr>
                    <w:t>Faculté des Sciences Humaines et Sociales</w:t>
                  </w:r>
                </w:p>
                <w:p w:rsidR="002825EF" w:rsidRPr="006B1DA0" w:rsidRDefault="002825EF" w:rsidP="002825EF">
                  <w:pPr>
                    <w:pStyle w:val="Titre1"/>
                    <w:spacing w:before="0"/>
                    <w:jc w:val="center"/>
                    <w:rPr>
                      <w:rFonts w:ascii="Times New Roman" w:hAnsi="Times New Roman" w:cs="Times New Roman"/>
                      <w:color w:val="auto"/>
                      <w:sz w:val="20"/>
                      <w:szCs w:val="20"/>
                    </w:rPr>
                  </w:pPr>
                  <w:r w:rsidRPr="006B1DA0">
                    <w:rPr>
                      <w:rFonts w:ascii="Times New Roman" w:hAnsi="Times New Roman" w:cs="Times New Roman"/>
                      <w:color w:val="auto"/>
                      <w:sz w:val="20"/>
                      <w:szCs w:val="20"/>
                    </w:rPr>
                    <w:t>Aboudaou</w:t>
                  </w:r>
                </w:p>
                <w:p w:rsidR="002825EF" w:rsidRPr="006B1DA0" w:rsidRDefault="002825EF" w:rsidP="002825EF">
                  <w:pPr>
                    <w:jc w:val="center"/>
                    <w:rPr>
                      <w:rFonts w:ascii="Times New Roman" w:hAnsi="Times New Roman" w:cs="Times New Roman"/>
                      <w:sz w:val="20"/>
                      <w:szCs w:val="20"/>
                      <w:rtl/>
                    </w:rPr>
                  </w:pPr>
                  <w:r w:rsidRPr="006B1DA0">
                    <w:rPr>
                      <w:rFonts w:ascii="Times New Roman" w:hAnsi="Times New Roman" w:cs="Times New Roman"/>
                      <w:sz w:val="20"/>
                      <w:szCs w:val="20"/>
                    </w:rPr>
                    <w:t xml:space="preserve">Département d’Histoire et </w:t>
                  </w:r>
                  <w:r>
                    <w:rPr>
                      <w:rFonts w:ascii="Times New Roman" w:hAnsi="Times New Roman" w:cs="Times New Roman"/>
                      <w:sz w:val="20"/>
                      <w:szCs w:val="20"/>
                    </w:rPr>
                    <w:t>d’</w:t>
                  </w:r>
                  <w:r w:rsidRPr="006B1DA0">
                    <w:rPr>
                      <w:rFonts w:ascii="Times New Roman" w:hAnsi="Times New Roman" w:cs="Times New Roman"/>
                      <w:sz w:val="20"/>
                      <w:szCs w:val="20"/>
                    </w:rPr>
                    <w:t>Archéologie</w:t>
                  </w:r>
                </w:p>
              </w:txbxContent>
            </v:textbox>
          </v:shape>
        </w:pict>
      </w:r>
    </w:p>
    <w:p w:rsidR="002825EF" w:rsidRPr="00BF75CF" w:rsidRDefault="002825EF" w:rsidP="002825EF">
      <w:pPr>
        <w:tabs>
          <w:tab w:val="right" w:pos="2268"/>
        </w:tabs>
        <w:bidi/>
        <w:jc w:val="center"/>
        <w:outlineLvl w:val="0"/>
        <w:rPr>
          <w:rFonts w:ascii="Times New Roman" w:eastAsiaTheme="minorEastAsia" w:hAnsi="Times New Roman" w:cs="Times New Roman"/>
          <w:sz w:val="20"/>
          <w:szCs w:val="20"/>
          <w:lang w:eastAsia="fr-FR" w:bidi="ar-DZ"/>
        </w:rPr>
      </w:pPr>
      <w:r w:rsidRPr="00BF75CF">
        <w:rPr>
          <w:rFonts w:ascii="Times New Roman" w:eastAsiaTheme="minorEastAsia" w:hAnsi="Times New Roman" w:cs="Times New Roman"/>
          <w:noProof/>
          <w:sz w:val="16"/>
          <w:szCs w:val="16"/>
          <w:lang w:eastAsia="fr-FR"/>
        </w:rPr>
        <w:drawing>
          <wp:anchor distT="0" distB="0" distL="114300" distR="114300" simplePos="0" relativeHeight="251660288" behindDoc="0" locked="0" layoutInCell="1" allowOverlap="1">
            <wp:simplePos x="0" y="0"/>
            <wp:positionH relativeFrom="column">
              <wp:posOffset>2538730</wp:posOffset>
            </wp:positionH>
            <wp:positionV relativeFrom="paragraph">
              <wp:posOffset>137795</wp:posOffset>
            </wp:positionV>
            <wp:extent cx="1228725" cy="533400"/>
            <wp:effectExtent l="19050" t="0" r="9525" b="0"/>
            <wp:wrapNone/>
            <wp:docPr id="1" name="Image 17" descr="http://www.univ-bejaia.dz/images/stories/logo/logo%20ub%20taille%20papetr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7" descr="http://www.univ-bejaia.dz/images/stories/logo/logo%20ub%20taille%20papetrie.jpg"/>
                    <pic:cNvPicPr>
                      <a:picLocks noChangeAspect="1" noChangeArrowheads="1"/>
                    </pic:cNvPicPr>
                  </pic:nvPicPr>
                  <pic:blipFill>
                    <a:blip r:embed="rId6" cstate="print"/>
                    <a:srcRect l="5252" t="13319" r="6001" b="16837"/>
                    <a:stretch>
                      <a:fillRect/>
                    </a:stretch>
                  </pic:blipFill>
                  <pic:spPr bwMode="auto">
                    <a:xfrm>
                      <a:off x="0" y="0"/>
                      <a:ext cx="1228725" cy="533400"/>
                    </a:xfrm>
                    <a:prstGeom prst="rect">
                      <a:avLst/>
                    </a:prstGeom>
                    <a:noFill/>
                    <a:ln w="9525">
                      <a:noFill/>
                      <a:miter lim="800000"/>
                      <a:headEnd/>
                      <a:tailEnd/>
                    </a:ln>
                  </pic:spPr>
                </pic:pic>
              </a:graphicData>
            </a:graphic>
          </wp:anchor>
        </w:drawing>
      </w:r>
    </w:p>
    <w:p w:rsidR="002825EF" w:rsidRPr="00BF75CF" w:rsidRDefault="002825EF" w:rsidP="002825EF">
      <w:pPr>
        <w:tabs>
          <w:tab w:val="right" w:pos="2268"/>
        </w:tabs>
        <w:rPr>
          <w:rFonts w:ascii="Times New Roman" w:eastAsiaTheme="minorEastAsia" w:hAnsi="Times New Roman" w:cs="Times New Roman"/>
          <w:noProof/>
          <w:sz w:val="20"/>
          <w:szCs w:val="20"/>
          <w:lang w:eastAsia="fr-FR"/>
        </w:rPr>
      </w:pPr>
    </w:p>
    <w:p w:rsidR="002825EF" w:rsidRPr="00BF75CF" w:rsidRDefault="002825EF" w:rsidP="002825EF">
      <w:pPr>
        <w:tabs>
          <w:tab w:val="right" w:pos="2268"/>
        </w:tabs>
        <w:autoSpaceDE w:val="0"/>
        <w:autoSpaceDN w:val="0"/>
        <w:adjustRightInd w:val="0"/>
        <w:ind w:left="360" w:firstLine="348"/>
        <w:jc w:val="right"/>
        <w:rPr>
          <w:rFonts w:asciiTheme="majorBidi" w:eastAsiaTheme="minorEastAsia" w:hAnsiTheme="majorBidi" w:cstheme="majorBidi"/>
          <w:sz w:val="24"/>
          <w:szCs w:val="24"/>
          <w:lang w:eastAsia="fr-FR"/>
        </w:rPr>
      </w:pPr>
    </w:p>
    <w:p w:rsidR="002825EF" w:rsidRDefault="002825EF" w:rsidP="002825EF">
      <w:pPr>
        <w:tabs>
          <w:tab w:val="right" w:pos="2268"/>
        </w:tabs>
      </w:pPr>
    </w:p>
    <w:p w:rsidR="004B7DDF" w:rsidRDefault="004B7DDF" w:rsidP="004B7DDF">
      <w:pPr>
        <w:spacing w:after="0" w:line="240" w:lineRule="auto"/>
        <w:jc w:val="center"/>
      </w:pPr>
      <w:r>
        <w:t>**********************</w:t>
      </w:r>
    </w:p>
    <w:p w:rsidR="004B7DDF" w:rsidRDefault="004B7DDF" w:rsidP="004B7DDF">
      <w:pPr>
        <w:spacing w:after="0" w:line="240" w:lineRule="auto"/>
        <w:jc w:val="center"/>
      </w:pPr>
    </w:p>
    <w:p w:rsidR="004B7DDF" w:rsidRDefault="004B7DDF" w:rsidP="00935020">
      <w:pPr>
        <w:spacing w:after="0" w:line="240" w:lineRule="auto"/>
        <w:jc w:val="both"/>
      </w:pPr>
    </w:p>
    <w:p w:rsidR="002825EF" w:rsidRDefault="002825EF" w:rsidP="00935020">
      <w:pPr>
        <w:spacing w:after="0" w:line="240" w:lineRule="auto"/>
        <w:jc w:val="both"/>
        <w:rPr>
          <w:rStyle w:val="x193iq5w"/>
          <w:rFonts w:asciiTheme="majorBidi" w:hAnsiTheme="majorBidi" w:cstheme="majorBidi"/>
          <w:b/>
          <w:bCs/>
          <w:sz w:val="28"/>
          <w:szCs w:val="28"/>
        </w:rPr>
      </w:pPr>
      <w:r>
        <w:rPr>
          <w:rStyle w:val="x193iq5w"/>
          <w:rFonts w:asciiTheme="majorBidi" w:hAnsiTheme="majorBidi" w:cstheme="majorBidi"/>
          <w:b/>
          <w:bCs/>
          <w:sz w:val="28"/>
          <w:szCs w:val="28"/>
        </w:rPr>
        <w:t xml:space="preserve">Module : </w:t>
      </w:r>
      <w:r w:rsidR="00935020">
        <w:rPr>
          <w:rStyle w:val="x193iq5w"/>
          <w:rFonts w:asciiTheme="majorBidi" w:hAnsiTheme="majorBidi" w:cstheme="majorBidi"/>
          <w:b/>
          <w:bCs/>
          <w:sz w:val="28"/>
          <w:szCs w:val="28"/>
        </w:rPr>
        <w:t xml:space="preserve">Philosophie de L’Histoire </w:t>
      </w:r>
    </w:p>
    <w:p w:rsidR="00935020" w:rsidRDefault="00935020" w:rsidP="00935020">
      <w:pPr>
        <w:spacing w:after="0" w:line="240" w:lineRule="auto"/>
        <w:jc w:val="both"/>
        <w:rPr>
          <w:rStyle w:val="x193iq5w"/>
          <w:rFonts w:asciiTheme="majorBidi" w:hAnsiTheme="majorBidi" w:cstheme="majorBidi"/>
          <w:b/>
          <w:bCs/>
          <w:sz w:val="28"/>
          <w:szCs w:val="28"/>
        </w:rPr>
      </w:pPr>
      <w:r>
        <w:rPr>
          <w:rStyle w:val="x193iq5w"/>
          <w:rFonts w:asciiTheme="majorBidi" w:hAnsiTheme="majorBidi" w:cstheme="majorBidi"/>
          <w:b/>
          <w:bCs/>
          <w:sz w:val="28"/>
          <w:szCs w:val="28"/>
        </w:rPr>
        <w:t>Enseignant : Mahrez B</w:t>
      </w:r>
      <w:r w:rsidR="000B169C">
        <w:rPr>
          <w:rStyle w:val="x193iq5w"/>
          <w:rFonts w:asciiTheme="majorBidi" w:hAnsiTheme="majorBidi" w:cstheme="majorBidi"/>
          <w:b/>
          <w:bCs/>
          <w:sz w:val="28"/>
          <w:szCs w:val="28"/>
        </w:rPr>
        <w:t>O</w:t>
      </w:r>
      <w:r>
        <w:rPr>
          <w:rStyle w:val="x193iq5w"/>
          <w:rFonts w:asciiTheme="majorBidi" w:hAnsiTheme="majorBidi" w:cstheme="majorBidi"/>
          <w:b/>
          <w:bCs/>
          <w:sz w:val="28"/>
          <w:szCs w:val="28"/>
        </w:rPr>
        <w:t xml:space="preserve">UICH </w:t>
      </w:r>
    </w:p>
    <w:p w:rsidR="00935020" w:rsidRDefault="00935020" w:rsidP="00935020">
      <w:pPr>
        <w:spacing w:after="0" w:line="240" w:lineRule="auto"/>
        <w:jc w:val="both"/>
        <w:rPr>
          <w:rStyle w:val="x193iq5w"/>
          <w:rFonts w:asciiTheme="majorBidi" w:hAnsiTheme="majorBidi" w:cstheme="majorBidi"/>
          <w:b/>
          <w:bCs/>
          <w:sz w:val="28"/>
          <w:szCs w:val="28"/>
        </w:rPr>
      </w:pPr>
    </w:p>
    <w:p w:rsidR="00521401" w:rsidRPr="00521401" w:rsidRDefault="00521401" w:rsidP="00996141">
      <w:pPr>
        <w:spacing w:after="0" w:line="240" w:lineRule="auto"/>
        <w:ind w:firstLine="708"/>
        <w:jc w:val="center"/>
        <w:rPr>
          <w:rFonts w:ascii="Algerian" w:hAnsi="Algerian"/>
          <w:b/>
          <w:bCs/>
          <w:sz w:val="36"/>
          <w:szCs w:val="36"/>
        </w:rPr>
      </w:pPr>
      <w:r>
        <w:br/>
      </w:r>
      <w:r w:rsidRPr="00521401">
        <w:rPr>
          <w:rFonts w:ascii="Algerian" w:hAnsi="Algerian"/>
          <w:b/>
          <w:bCs/>
          <w:sz w:val="36"/>
          <w:szCs w:val="36"/>
        </w:rPr>
        <w:t xml:space="preserve">L’analyse </w:t>
      </w:r>
      <w:r w:rsidR="00996141">
        <w:rPr>
          <w:rFonts w:ascii="Algerian" w:hAnsi="Algerian"/>
          <w:b/>
          <w:bCs/>
          <w:sz w:val="36"/>
          <w:szCs w:val="36"/>
        </w:rPr>
        <w:t>Scientifique</w:t>
      </w:r>
      <w:r w:rsidRPr="00521401">
        <w:rPr>
          <w:rFonts w:ascii="Algerian" w:hAnsi="Algerian"/>
          <w:b/>
          <w:bCs/>
          <w:sz w:val="36"/>
          <w:szCs w:val="36"/>
        </w:rPr>
        <w:t xml:space="preserve"> des événements historiques.</w:t>
      </w:r>
    </w:p>
    <w:p w:rsidR="00521401" w:rsidRDefault="00521401" w:rsidP="00521401">
      <w:pPr>
        <w:spacing w:after="0" w:line="360" w:lineRule="auto"/>
        <w:ind w:firstLine="708"/>
        <w:jc w:val="both"/>
      </w:pPr>
    </w:p>
    <w:p w:rsidR="00996141" w:rsidRDefault="00996141" w:rsidP="00A96BB7">
      <w:pPr>
        <w:spacing w:line="360" w:lineRule="auto"/>
        <w:ind w:firstLine="708"/>
        <w:jc w:val="both"/>
        <w:rPr>
          <w:rStyle w:val="x193iq5w"/>
          <w:rFonts w:asciiTheme="majorBidi" w:hAnsiTheme="majorBidi" w:cstheme="majorBidi"/>
          <w:sz w:val="28"/>
          <w:szCs w:val="28"/>
        </w:rPr>
      </w:pPr>
      <w:r w:rsidRPr="00996141">
        <w:rPr>
          <w:rStyle w:val="x193iq5w"/>
          <w:rFonts w:asciiTheme="majorBidi" w:hAnsiTheme="majorBidi" w:cstheme="majorBidi"/>
          <w:sz w:val="28"/>
          <w:szCs w:val="28"/>
        </w:rPr>
        <w:t xml:space="preserve">L’analyse scientifique des événements historiques, également connue sous le nom de méthode historique ou d’historiographie, vise à étudier le passé de manière systématique, rigoureuse et objective, en utilisant des méthodes et des outils issus des sciences sociales et humaines. Cette approche cherche à comprendre les événements historiques à travers l’examen critique des sources, des contextes et des méthodologies. Voici les principaux aspects de l’analyse scientifique des événements historiques : </w:t>
      </w:r>
    </w:p>
    <w:p w:rsidR="00996141" w:rsidRDefault="00996141" w:rsidP="00A96BB7">
      <w:pPr>
        <w:spacing w:line="360" w:lineRule="auto"/>
        <w:ind w:firstLine="708"/>
        <w:jc w:val="both"/>
        <w:rPr>
          <w:rStyle w:val="x193iq5w"/>
          <w:rFonts w:asciiTheme="majorBidi" w:hAnsiTheme="majorBidi" w:cstheme="majorBidi"/>
          <w:sz w:val="28"/>
          <w:szCs w:val="28"/>
        </w:rPr>
      </w:pPr>
      <w:r w:rsidRPr="00996141">
        <w:rPr>
          <w:rStyle w:val="x193iq5w"/>
          <w:rFonts w:asciiTheme="majorBidi" w:hAnsiTheme="majorBidi" w:cstheme="majorBidi"/>
          <w:b/>
          <w:bCs/>
          <w:sz w:val="32"/>
          <w:szCs w:val="32"/>
        </w:rPr>
        <w:t>1. Méthodologie de recherche</w:t>
      </w:r>
      <w:r w:rsidRPr="00996141">
        <w:rPr>
          <w:rStyle w:val="x193iq5w"/>
          <w:rFonts w:asciiTheme="majorBidi" w:hAnsiTheme="majorBidi" w:cstheme="majorBidi"/>
          <w:sz w:val="28"/>
          <w:szCs w:val="28"/>
        </w:rPr>
        <w:t xml:space="preserve"> : Collecte de données : Les historiens commencent par rassembler des données provenant de diverses sources : archives, documents officiels, lettres, journaux, témoignages oraux, œuvres littéraires, et objets matériels. La diversité des sources permet d’obtenir une vue d’ensemble des événements. Analyse des sources : Une analyse critique des sources est essentielle. Cela inclut l’évaluation de la fiabilité et de la validité des documents, la prise en compte des biais de l’auteur, et le contexte dans lequel les sources ont été produites. Croisement des sources : Les historiens utilisent le croisement des sources pour corroborer les informations, en comparant des </w:t>
      </w:r>
      <w:r w:rsidRPr="00996141">
        <w:rPr>
          <w:rStyle w:val="x193iq5w"/>
          <w:rFonts w:asciiTheme="majorBidi" w:hAnsiTheme="majorBidi" w:cstheme="majorBidi"/>
          <w:sz w:val="28"/>
          <w:szCs w:val="28"/>
        </w:rPr>
        <w:lastRenderedPageBreak/>
        <w:t xml:space="preserve">témoignages et des documents provenant de différentes perspectives afin d’établir une version plus complète et précise des événements. </w:t>
      </w:r>
    </w:p>
    <w:p w:rsidR="00996141" w:rsidRDefault="00996141" w:rsidP="00A96BB7">
      <w:pPr>
        <w:spacing w:line="360" w:lineRule="auto"/>
        <w:ind w:firstLine="708"/>
        <w:jc w:val="both"/>
        <w:rPr>
          <w:rStyle w:val="x193iq5w"/>
          <w:rFonts w:asciiTheme="majorBidi" w:hAnsiTheme="majorBidi" w:cstheme="majorBidi"/>
          <w:sz w:val="28"/>
          <w:szCs w:val="28"/>
        </w:rPr>
      </w:pPr>
      <w:r w:rsidRPr="00996141">
        <w:rPr>
          <w:rStyle w:val="x193iq5w"/>
          <w:rFonts w:asciiTheme="majorBidi" w:hAnsiTheme="majorBidi" w:cstheme="majorBidi"/>
          <w:b/>
          <w:bCs/>
          <w:sz w:val="32"/>
          <w:szCs w:val="32"/>
        </w:rPr>
        <w:t>2. Objectivité et neutralité</w:t>
      </w:r>
      <w:r w:rsidRPr="00996141">
        <w:rPr>
          <w:rStyle w:val="x193iq5w"/>
          <w:rFonts w:asciiTheme="majorBidi" w:hAnsiTheme="majorBidi" w:cstheme="majorBidi"/>
          <w:sz w:val="28"/>
          <w:szCs w:val="28"/>
        </w:rPr>
        <w:t xml:space="preserve"> : Recherche de la vérité : L'analyse scientifique vise à minimiser les biais subjectifs. Les historiens s’efforcent d’adopter une approche objective pour comprendre les événements, même si une parfaite objectivité est souvent difficile à atteindre en raison des préjugés culturels et personnels. Historiographie : La historiographie examine comment l’interprétation des événements historiques a évolué au fil du temps, en analysant les différentes écoles de pensée et leurs méthodes. Cela inclut l’étude des historiens influents et des courants intellectuels qui ont façonné l’interprétation de l’histoire. </w:t>
      </w:r>
    </w:p>
    <w:p w:rsidR="00996141" w:rsidRDefault="00996141" w:rsidP="00A96BB7">
      <w:pPr>
        <w:spacing w:line="360" w:lineRule="auto"/>
        <w:ind w:firstLine="708"/>
        <w:jc w:val="both"/>
        <w:rPr>
          <w:rStyle w:val="x193iq5w"/>
          <w:rFonts w:asciiTheme="majorBidi" w:hAnsiTheme="majorBidi" w:cstheme="majorBidi"/>
          <w:sz w:val="28"/>
          <w:szCs w:val="28"/>
        </w:rPr>
      </w:pPr>
      <w:r w:rsidRPr="00996141">
        <w:rPr>
          <w:rStyle w:val="x193iq5w"/>
          <w:rFonts w:asciiTheme="majorBidi" w:hAnsiTheme="majorBidi" w:cstheme="majorBidi"/>
          <w:b/>
          <w:bCs/>
          <w:sz w:val="32"/>
          <w:szCs w:val="32"/>
        </w:rPr>
        <w:t>3. Interdisciplinarité</w:t>
      </w:r>
      <w:r w:rsidRPr="00996141">
        <w:rPr>
          <w:rStyle w:val="x193iq5w"/>
          <w:rFonts w:asciiTheme="majorBidi" w:hAnsiTheme="majorBidi" w:cstheme="majorBidi"/>
          <w:sz w:val="28"/>
          <w:szCs w:val="28"/>
        </w:rPr>
        <w:t xml:space="preserve"> : Sciences sociales : L’analyse scientifique de l’histoire emprunte des méthodes et des concepts à d’autres disciplines, notamment la sociologie, l’anthropologie, la psychologie, la géographie, et l’économie. Cela permet de mieux comprendre les dynamiques sociales, politiques et économiques qui sous-tendent les événements. Méthodes quantitatives et qualitatives : Les historiens peuvent utiliser des approches quantitatives (comme les statistiques) pour étudier des tendances à grande échelle, tout en recourant à des méthodes qualitatives pour explorer des expériences individuelles et des récits personnels. </w:t>
      </w:r>
    </w:p>
    <w:p w:rsidR="00996141" w:rsidRDefault="00996141" w:rsidP="00A96BB7">
      <w:pPr>
        <w:spacing w:line="360" w:lineRule="auto"/>
        <w:ind w:firstLine="708"/>
        <w:jc w:val="both"/>
        <w:rPr>
          <w:rStyle w:val="x193iq5w"/>
          <w:rFonts w:asciiTheme="majorBidi" w:hAnsiTheme="majorBidi" w:cstheme="majorBidi"/>
          <w:sz w:val="28"/>
          <w:szCs w:val="28"/>
        </w:rPr>
      </w:pPr>
      <w:r w:rsidRPr="00996141">
        <w:rPr>
          <w:rStyle w:val="x193iq5w"/>
          <w:rFonts w:asciiTheme="majorBidi" w:hAnsiTheme="majorBidi" w:cstheme="majorBidi"/>
          <w:b/>
          <w:bCs/>
          <w:sz w:val="32"/>
          <w:szCs w:val="32"/>
        </w:rPr>
        <w:t>4. Contextualisation</w:t>
      </w:r>
      <w:r w:rsidRPr="00996141">
        <w:rPr>
          <w:rStyle w:val="x193iq5w"/>
          <w:rFonts w:asciiTheme="majorBidi" w:hAnsiTheme="majorBidi" w:cstheme="majorBidi"/>
          <w:sz w:val="28"/>
          <w:szCs w:val="28"/>
        </w:rPr>
        <w:t xml:space="preserve"> : Contexte historique : L’analyse scientifique souligne l’importance de placer les événements dans leur contexte historique. Cela implique d’examiner les conditions sociales, économiques, politiques et culturelles qui ont influencé le déroulement des événements. Causalité : Les historiens cherchent à comprendre les causes et les conséquences des événements, en identifiant les facteurs qui ont conduit à des changements significatifs. Cela peut inclure des analyses des causes structurelles (comme le climat, l’économie) et des causes conjoncturelles (comme les décisions politiques ou les mouvements populaires). </w:t>
      </w:r>
    </w:p>
    <w:p w:rsidR="00996141" w:rsidRDefault="00996141" w:rsidP="00A96BB7">
      <w:pPr>
        <w:spacing w:line="360" w:lineRule="auto"/>
        <w:ind w:firstLine="708"/>
        <w:jc w:val="both"/>
        <w:rPr>
          <w:rStyle w:val="x193iq5w"/>
          <w:rFonts w:asciiTheme="majorBidi" w:hAnsiTheme="majorBidi" w:cstheme="majorBidi"/>
          <w:sz w:val="28"/>
          <w:szCs w:val="28"/>
        </w:rPr>
      </w:pPr>
      <w:r w:rsidRPr="00996141">
        <w:rPr>
          <w:rStyle w:val="x193iq5w"/>
          <w:rFonts w:asciiTheme="majorBidi" w:hAnsiTheme="majorBidi" w:cstheme="majorBidi"/>
          <w:b/>
          <w:bCs/>
          <w:sz w:val="32"/>
          <w:szCs w:val="32"/>
        </w:rPr>
        <w:lastRenderedPageBreak/>
        <w:t>5. Théorisation et interprétation</w:t>
      </w:r>
      <w:r w:rsidRPr="00996141">
        <w:rPr>
          <w:rStyle w:val="x193iq5w"/>
          <w:rFonts w:asciiTheme="majorBidi" w:hAnsiTheme="majorBidi" w:cstheme="majorBidi"/>
          <w:sz w:val="28"/>
          <w:szCs w:val="28"/>
        </w:rPr>
        <w:t xml:space="preserve"> : Modèles explicatifs : Les historiens développent des théories et des modèles pour expliquer les événements historiques. Cela peut inclure des théories sur la montée et la chute des civilisations, les révolutions, ou les changements sociaux. Analyse critique : L’interprétation des événements est souvent sujette à débat. Les historiens critiquent et remettent en question les interprétations dominantes, en proposant des perspectives alternatives et en engageant un dialogue sur la signification des événements.</w:t>
      </w:r>
    </w:p>
    <w:p w:rsidR="00996141" w:rsidRDefault="00996141" w:rsidP="00A96BB7">
      <w:pPr>
        <w:spacing w:line="360" w:lineRule="auto"/>
        <w:ind w:firstLine="708"/>
        <w:jc w:val="both"/>
        <w:rPr>
          <w:rStyle w:val="x193iq5w"/>
          <w:rFonts w:asciiTheme="majorBidi" w:hAnsiTheme="majorBidi" w:cstheme="majorBidi"/>
          <w:sz w:val="28"/>
          <w:szCs w:val="28"/>
        </w:rPr>
      </w:pPr>
      <w:r w:rsidRPr="00996141">
        <w:rPr>
          <w:rStyle w:val="x193iq5w"/>
          <w:rFonts w:asciiTheme="majorBidi" w:hAnsiTheme="majorBidi" w:cstheme="majorBidi"/>
          <w:sz w:val="28"/>
          <w:szCs w:val="28"/>
        </w:rPr>
        <w:t xml:space="preserve"> </w:t>
      </w:r>
      <w:r w:rsidRPr="00996141">
        <w:rPr>
          <w:rStyle w:val="x193iq5w"/>
          <w:rFonts w:asciiTheme="majorBidi" w:hAnsiTheme="majorBidi" w:cstheme="majorBidi"/>
          <w:b/>
          <w:bCs/>
          <w:sz w:val="32"/>
          <w:szCs w:val="32"/>
        </w:rPr>
        <w:t>6. Publications et diffusion</w:t>
      </w:r>
      <w:r w:rsidRPr="00996141">
        <w:rPr>
          <w:rStyle w:val="x193iq5w"/>
          <w:rFonts w:asciiTheme="majorBidi" w:hAnsiTheme="majorBidi" w:cstheme="majorBidi"/>
          <w:sz w:val="28"/>
          <w:szCs w:val="28"/>
        </w:rPr>
        <w:t xml:space="preserve"> : Écrits académiques : Les résultats de l’analyse scientifique sont souvent publiés dans des revues académiques, des monographies, et des ouvrages collectifs, contribuant ainsi à la connaissance historique et à la réflexion sur le passé. Vulgarisation de l’histoire : Les historiens s’efforcent également de rendre leur travail accessible au grand public par le biais de documentaires, de conférences, et de livres destinés à un public non spécialisé.</w:t>
      </w:r>
    </w:p>
    <w:p w:rsidR="00996141" w:rsidRDefault="00996141" w:rsidP="00A96BB7">
      <w:pPr>
        <w:spacing w:line="360" w:lineRule="auto"/>
        <w:ind w:firstLine="708"/>
        <w:jc w:val="both"/>
        <w:rPr>
          <w:rStyle w:val="x193iq5w"/>
          <w:rFonts w:asciiTheme="majorBidi" w:hAnsiTheme="majorBidi" w:cstheme="majorBidi"/>
          <w:sz w:val="28"/>
          <w:szCs w:val="28"/>
        </w:rPr>
      </w:pPr>
      <w:r w:rsidRPr="00996141">
        <w:rPr>
          <w:rStyle w:val="x193iq5w"/>
          <w:rFonts w:asciiTheme="majorBidi" w:hAnsiTheme="majorBidi" w:cstheme="majorBidi"/>
          <w:b/>
          <w:bCs/>
          <w:sz w:val="32"/>
          <w:szCs w:val="32"/>
        </w:rPr>
        <w:t xml:space="preserve"> 7. Critique et révision</w:t>
      </w:r>
      <w:r w:rsidRPr="00996141">
        <w:rPr>
          <w:rStyle w:val="x193iq5w"/>
          <w:rFonts w:asciiTheme="majorBidi" w:hAnsiTheme="majorBidi" w:cstheme="majorBidi"/>
          <w:sz w:val="28"/>
          <w:szCs w:val="28"/>
        </w:rPr>
        <w:t xml:space="preserve"> : Révisions historiques : L’analyse scientifique de l’histoire est un processus dynamique, où de nouvelles découvertes et perspectives peuvent conduire à des révisions des récits historiques établis. Cela souligne que notre compréhension de l’histoire est toujours en évolution. Controverse et débat : Les débats sur l’interprétation des événements historiques sont courants, notamment concernant des sujets sensibles tels que les guerres, les génocides, et les mouvements sociaux. Ces discussions sont essentielles pour affiner notre compréhension collective de l’histoire. </w:t>
      </w:r>
    </w:p>
    <w:p w:rsidR="00996141" w:rsidRPr="00996141" w:rsidRDefault="00996141" w:rsidP="00A96BB7">
      <w:pPr>
        <w:spacing w:line="360" w:lineRule="auto"/>
        <w:ind w:firstLine="708"/>
        <w:jc w:val="both"/>
        <w:rPr>
          <w:rStyle w:val="x193iq5w"/>
          <w:rFonts w:asciiTheme="majorBidi" w:hAnsiTheme="majorBidi" w:cstheme="majorBidi"/>
          <w:b/>
          <w:bCs/>
          <w:sz w:val="32"/>
          <w:szCs w:val="32"/>
        </w:rPr>
      </w:pPr>
      <w:r w:rsidRPr="00996141">
        <w:rPr>
          <w:rStyle w:val="x193iq5w"/>
          <w:rFonts w:asciiTheme="majorBidi" w:hAnsiTheme="majorBidi" w:cstheme="majorBidi"/>
          <w:b/>
          <w:bCs/>
          <w:sz w:val="32"/>
          <w:szCs w:val="32"/>
        </w:rPr>
        <w:t>Conclusion :</w:t>
      </w:r>
    </w:p>
    <w:p w:rsidR="00BA63DC" w:rsidRPr="00996141" w:rsidRDefault="00996141" w:rsidP="00A96BB7">
      <w:pPr>
        <w:spacing w:line="360" w:lineRule="auto"/>
        <w:ind w:firstLine="708"/>
        <w:jc w:val="both"/>
        <w:rPr>
          <w:rFonts w:asciiTheme="majorBidi" w:hAnsiTheme="majorBidi" w:cstheme="majorBidi"/>
          <w:b/>
          <w:bCs/>
          <w:sz w:val="28"/>
          <w:szCs w:val="28"/>
        </w:rPr>
      </w:pPr>
      <w:r w:rsidRPr="00996141">
        <w:rPr>
          <w:rStyle w:val="x193iq5w"/>
          <w:rFonts w:asciiTheme="majorBidi" w:hAnsiTheme="majorBidi" w:cstheme="majorBidi"/>
          <w:sz w:val="28"/>
          <w:szCs w:val="28"/>
        </w:rPr>
        <w:t xml:space="preserve"> L’analyse scientifique des événements historiques constitue une approche rigoureuse et méthodique pour comprendre le passé. En intégrant des méthodes de recherche variées et en adoptant une perspective critique, cette approche </w:t>
      </w:r>
      <w:r w:rsidRPr="00996141">
        <w:rPr>
          <w:rStyle w:val="x193iq5w"/>
          <w:rFonts w:asciiTheme="majorBidi" w:hAnsiTheme="majorBidi" w:cstheme="majorBidi"/>
          <w:sz w:val="28"/>
          <w:szCs w:val="28"/>
        </w:rPr>
        <w:lastRenderedPageBreak/>
        <w:t>permet de dévoiler les complexités des événements historiques, d’éclairer leur signification et d’apporter un éclairage sur les dynamiques humaines qui les sous-tendent. Cela nous aide non seulement à mieux comprendre notre histoire, mais aussi à en tirer des leçons pour le présent et l’avenir.</w:t>
      </w:r>
    </w:p>
    <w:sectPr w:rsidR="00BA63DC" w:rsidRPr="00996141" w:rsidSect="00A96BB7">
      <w:footerReference w:type="default" r:id="rId7"/>
      <w:pgSz w:w="11906" w:h="16838"/>
      <w:pgMar w:top="709"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B604A" w:rsidRDefault="002B604A" w:rsidP="00935020">
      <w:pPr>
        <w:spacing w:after="0" w:line="240" w:lineRule="auto"/>
      </w:pPr>
      <w:r>
        <w:separator/>
      </w:r>
    </w:p>
  </w:endnote>
  <w:endnote w:type="continuationSeparator" w:id="1">
    <w:p w:rsidR="002B604A" w:rsidRDefault="002B604A" w:rsidP="0093502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Batang">
    <w:altName w:val="바탕"/>
    <w:panose1 w:val="02030600000101010101"/>
    <w:charset w:val="81"/>
    <w:family w:val="roman"/>
    <w:pitch w:val="variable"/>
    <w:sig w:usb0="B00002AF" w:usb1="69D77CFB" w:usb2="00000030" w:usb3="00000000" w:csb0="0008009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75666"/>
      <w:docPartObj>
        <w:docPartGallery w:val="Page Numbers (Bottom of Page)"/>
        <w:docPartUnique/>
      </w:docPartObj>
    </w:sdtPr>
    <w:sdtContent>
      <w:p w:rsidR="00935020" w:rsidRDefault="003B7B55">
        <w:pPr>
          <w:pStyle w:val="Pieddepage"/>
          <w:jc w:val="center"/>
        </w:pPr>
        <w:fldSimple w:instr=" PAGE   \* MERGEFORMAT ">
          <w:r w:rsidR="00996141">
            <w:rPr>
              <w:noProof/>
            </w:rPr>
            <w:t>1</w:t>
          </w:r>
        </w:fldSimple>
      </w:p>
    </w:sdtContent>
  </w:sdt>
  <w:p w:rsidR="00935020" w:rsidRDefault="00935020">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B604A" w:rsidRDefault="002B604A" w:rsidP="00935020">
      <w:pPr>
        <w:spacing w:after="0" w:line="240" w:lineRule="auto"/>
      </w:pPr>
      <w:r>
        <w:separator/>
      </w:r>
    </w:p>
  </w:footnote>
  <w:footnote w:type="continuationSeparator" w:id="1">
    <w:p w:rsidR="002B604A" w:rsidRDefault="002B604A" w:rsidP="00935020">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08"/>
  <w:hyphenationZone w:val="425"/>
  <w:characterSpacingControl w:val="doNotCompress"/>
  <w:footnotePr>
    <w:footnote w:id="0"/>
    <w:footnote w:id="1"/>
  </w:footnotePr>
  <w:endnotePr>
    <w:endnote w:id="0"/>
    <w:endnote w:id="1"/>
  </w:endnotePr>
  <w:compat/>
  <w:rsids>
    <w:rsidRoot w:val="002825EF"/>
    <w:rsid w:val="00033D91"/>
    <w:rsid w:val="000B169C"/>
    <w:rsid w:val="002825EF"/>
    <w:rsid w:val="002B604A"/>
    <w:rsid w:val="00392E55"/>
    <w:rsid w:val="003B7B55"/>
    <w:rsid w:val="003C723B"/>
    <w:rsid w:val="003E1A83"/>
    <w:rsid w:val="00444557"/>
    <w:rsid w:val="004B7DDF"/>
    <w:rsid w:val="00521401"/>
    <w:rsid w:val="00606BEB"/>
    <w:rsid w:val="006C5C52"/>
    <w:rsid w:val="006F1AFF"/>
    <w:rsid w:val="0075256E"/>
    <w:rsid w:val="00756680"/>
    <w:rsid w:val="00765B00"/>
    <w:rsid w:val="00835C0B"/>
    <w:rsid w:val="00887DFB"/>
    <w:rsid w:val="00935020"/>
    <w:rsid w:val="00996141"/>
    <w:rsid w:val="009C6453"/>
    <w:rsid w:val="00A96BB7"/>
    <w:rsid w:val="00B3139E"/>
    <w:rsid w:val="00BA63DC"/>
    <w:rsid w:val="00BA71FD"/>
    <w:rsid w:val="00DA5030"/>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256E"/>
  </w:style>
  <w:style w:type="paragraph" w:styleId="Titre1">
    <w:name w:val="heading 1"/>
    <w:basedOn w:val="Normal"/>
    <w:next w:val="Normal"/>
    <w:link w:val="Titre1Car"/>
    <w:uiPriority w:val="9"/>
    <w:qFormat/>
    <w:rsid w:val="002825EF"/>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x193iq5w">
    <w:name w:val="x193iq5w"/>
    <w:basedOn w:val="Policepardfaut"/>
    <w:rsid w:val="002825EF"/>
  </w:style>
  <w:style w:type="character" w:customStyle="1" w:styleId="Titre1Car">
    <w:name w:val="Titre 1 Car"/>
    <w:basedOn w:val="Policepardfaut"/>
    <w:link w:val="Titre1"/>
    <w:uiPriority w:val="9"/>
    <w:rsid w:val="002825EF"/>
    <w:rPr>
      <w:rFonts w:asciiTheme="majorHAnsi" w:eastAsiaTheme="majorEastAsia" w:hAnsiTheme="majorHAnsi" w:cstheme="majorBidi"/>
      <w:color w:val="365F91" w:themeColor="accent1" w:themeShade="BF"/>
      <w:sz w:val="32"/>
      <w:szCs w:val="32"/>
    </w:rPr>
  </w:style>
  <w:style w:type="paragraph" w:styleId="En-tte">
    <w:name w:val="header"/>
    <w:basedOn w:val="Normal"/>
    <w:link w:val="En-tteCar"/>
    <w:uiPriority w:val="99"/>
    <w:semiHidden/>
    <w:unhideWhenUsed/>
    <w:rsid w:val="00935020"/>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935020"/>
  </w:style>
  <w:style w:type="paragraph" w:styleId="Pieddepage">
    <w:name w:val="footer"/>
    <w:basedOn w:val="Normal"/>
    <w:link w:val="PieddepageCar"/>
    <w:uiPriority w:val="99"/>
    <w:unhideWhenUsed/>
    <w:rsid w:val="0093502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35020"/>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4</Pages>
  <Words>870</Words>
  <Characters>4786</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5645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nds</dc:creator>
  <cp:lastModifiedBy>nds</cp:lastModifiedBy>
  <cp:revision>12</cp:revision>
  <dcterms:created xsi:type="dcterms:W3CDTF">2024-10-01T21:17:00Z</dcterms:created>
  <dcterms:modified xsi:type="dcterms:W3CDTF">2024-10-01T22:40:00Z</dcterms:modified>
</cp:coreProperties>
</file>