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60" w:rsidRDefault="00297360" w:rsidP="00297360">
      <w:pPr>
        <w:spacing w:line="360" w:lineRule="auto"/>
        <w:jc w:val="center"/>
        <w:rPr>
          <w:rFonts w:asciiTheme="majorBidi" w:hAnsiTheme="majorBidi" w:cstheme="majorBidi"/>
          <w:b/>
          <w:bCs/>
          <w:sz w:val="28"/>
          <w:szCs w:val="28"/>
          <w:u w:val="single"/>
        </w:rPr>
      </w:pPr>
    </w:p>
    <w:p w:rsidR="001B0B0C" w:rsidRPr="00430EAD" w:rsidRDefault="005C7D02" w:rsidP="00297360">
      <w:pPr>
        <w:spacing w:line="360" w:lineRule="auto"/>
        <w:jc w:val="center"/>
        <w:rPr>
          <w:rFonts w:asciiTheme="majorBidi" w:hAnsiTheme="majorBidi" w:cstheme="majorBidi"/>
          <w:b/>
          <w:bCs/>
          <w:sz w:val="28"/>
          <w:szCs w:val="28"/>
          <w:u w:val="single"/>
        </w:rPr>
      </w:pPr>
      <w:r>
        <w:rPr>
          <w:rFonts w:asciiTheme="majorBidi" w:hAnsiTheme="majorBidi" w:cstheme="majorBidi"/>
          <w:b/>
          <w:bCs/>
          <w:sz w:val="28"/>
          <w:szCs w:val="28"/>
          <w:u w:val="single"/>
        </w:rPr>
        <w:t>Série N° 02</w:t>
      </w:r>
    </w:p>
    <w:p w:rsidR="00430EAD" w:rsidRDefault="00430EAD" w:rsidP="00430EAD">
      <w:pPr>
        <w:spacing w:line="360" w:lineRule="auto"/>
        <w:jc w:val="both"/>
        <w:rPr>
          <w:rFonts w:asciiTheme="majorBidi" w:hAnsiTheme="majorBidi" w:cstheme="majorBidi"/>
          <w:b/>
          <w:bCs/>
          <w:sz w:val="24"/>
          <w:szCs w:val="24"/>
          <w:u w:val="single"/>
        </w:rPr>
      </w:pPr>
    </w:p>
    <w:p w:rsidR="00297360" w:rsidRDefault="00297360" w:rsidP="00430EAD">
      <w:pPr>
        <w:spacing w:line="360" w:lineRule="auto"/>
        <w:jc w:val="both"/>
        <w:rPr>
          <w:rFonts w:asciiTheme="majorBidi" w:hAnsiTheme="majorBidi" w:cstheme="majorBidi"/>
          <w:b/>
          <w:bCs/>
          <w:sz w:val="24"/>
          <w:szCs w:val="24"/>
          <w:u w:val="single"/>
        </w:rPr>
      </w:pPr>
    </w:p>
    <w:p w:rsidR="006C2E16" w:rsidRPr="00430EAD" w:rsidRDefault="006C2E16" w:rsidP="00430EAD">
      <w:pPr>
        <w:spacing w:line="360" w:lineRule="auto"/>
        <w:jc w:val="both"/>
        <w:rPr>
          <w:rFonts w:asciiTheme="majorBidi" w:hAnsiTheme="majorBidi" w:cstheme="majorBidi"/>
          <w:b/>
          <w:bCs/>
          <w:sz w:val="24"/>
          <w:szCs w:val="24"/>
          <w:u w:val="single"/>
        </w:rPr>
      </w:pPr>
      <w:r w:rsidRPr="00430EAD">
        <w:rPr>
          <w:rFonts w:asciiTheme="majorBidi" w:hAnsiTheme="majorBidi" w:cstheme="majorBidi"/>
          <w:b/>
          <w:bCs/>
          <w:sz w:val="24"/>
          <w:szCs w:val="24"/>
          <w:u w:val="single"/>
        </w:rPr>
        <w:t>Exercice N°01 :</w:t>
      </w:r>
    </w:p>
    <w:p w:rsidR="005C7D02" w:rsidRDefault="005C7D02" w:rsidP="00430EAD">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 30 Mai, un exportateur français possède une créance de 134000 USD qui arrive à l’échéance le 01 Juin. Au jour de la livraison, le taux de change est 1USD = 1,0154 – 1,0164 EUR. </w:t>
      </w:r>
    </w:p>
    <w:p w:rsidR="005C7D02" w:rsidRDefault="005C7D02" w:rsidP="00430EAD">
      <w:pPr>
        <w:spacing w:line="360" w:lineRule="auto"/>
        <w:jc w:val="both"/>
        <w:rPr>
          <w:rFonts w:asciiTheme="majorBidi" w:hAnsiTheme="majorBidi" w:cstheme="majorBidi"/>
          <w:bCs/>
          <w:sz w:val="24"/>
          <w:szCs w:val="24"/>
        </w:rPr>
      </w:pPr>
      <w:r>
        <w:rPr>
          <w:rFonts w:asciiTheme="majorBidi" w:hAnsiTheme="majorBidi" w:cstheme="majorBidi"/>
          <w:bCs/>
          <w:sz w:val="24"/>
          <w:szCs w:val="24"/>
        </w:rPr>
        <w:t>Le 01 Juin, l’exportateur encaisse les 13400</w:t>
      </w:r>
      <w:r w:rsidR="000C29DD">
        <w:rPr>
          <w:rFonts w:asciiTheme="majorBidi" w:hAnsiTheme="majorBidi" w:cstheme="majorBidi"/>
          <w:bCs/>
          <w:sz w:val="24"/>
          <w:szCs w:val="24"/>
        </w:rPr>
        <w:t>0</w:t>
      </w:r>
      <w:r>
        <w:rPr>
          <w:rFonts w:asciiTheme="majorBidi" w:hAnsiTheme="majorBidi" w:cstheme="majorBidi"/>
          <w:bCs/>
          <w:sz w:val="24"/>
          <w:szCs w:val="24"/>
        </w:rPr>
        <w:t xml:space="preserve"> USD et les vend sur le marché des changes.</w:t>
      </w:r>
    </w:p>
    <w:p w:rsidR="005C7D02" w:rsidRDefault="005C7D02" w:rsidP="005C7D02">
      <w:pPr>
        <w:pStyle w:val="Paragraphedeliste"/>
        <w:numPr>
          <w:ilvl w:val="0"/>
          <w:numId w:val="18"/>
        </w:numPr>
        <w:spacing w:line="360" w:lineRule="auto"/>
        <w:jc w:val="both"/>
        <w:rPr>
          <w:rFonts w:asciiTheme="majorBidi" w:hAnsiTheme="majorBidi" w:cstheme="majorBidi"/>
          <w:bCs/>
          <w:sz w:val="24"/>
          <w:szCs w:val="24"/>
        </w:rPr>
      </w:pPr>
      <w:r>
        <w:rPr>
          <w:rFonts w:asciiTheme="majorBidi" w:hAnsiTheme="majorBidi" w:cstheme="majorBidi"/>
          <w:bCs/>
          <w:sz w:val="24"/>
          <w:szCs w:val="24"/>
        </w:rPr>
        <w:t>On s’</w:t>
      </w:r>
      <w:r w:rsidR="00E4713C">
        <w:rPr>
          <w:rFonts w:asciiTheme="majorBidi" w:hAnsiTheme="majorBidi" w:cstheme="majorBidi"/>
          <w:bCs/>
          <w:sz w:val="24"/>
          <w:szCs w:val="24"/>
        </w:rPr>
        <w:t>aperçoit que si l’exportateur avait encaissé</w:t>
      </w:r>
      <w:r w:rsidR="006D3A77">
        <w:rPr>
          <w:rFonts w:asciiTheme="majorBidi" w:hAnsiTheme="majorBidi" w:cstheme="majorBidi"/>
          <w:bCs/>
          <w:sz w:val="24"/>
          <w:szCs w:val="24"/>
        </w:rPr>
        <w:t xml:space="preserve"> au comptant</w:t>
      </w:r>
      <w:r w:rsidR="00E4713C">
        <w:rPr>
          <w:rFonts w:asciiTheme="majorBidi" w:hAnsiTheme="majorBidi" w:cstheme="majorBidi"/>
          <w:bCs/>
          <w:sz w:val="24"/>
          <w:szCs w:val="24"/>
        </w:rPr>
        <w:t xml:space="preserve"> les 134</w:t>
      </w:r>
      <w:r w:rsidR="00297360">
        <w:rPr>
          <w:rFonts w:asciiTheme="majorBidi" w:hAnsiTheme="majorBidi" w:cstheme="majorBidi"/>
          <w:bCs/>
          <w:sz w:val="24"/>
          <w:szCs w:val="24"/>
        </w:rPr>
        <w:t>000 USD, calculez la somme obtenue</w:t>
      </w:r>
      <w:r w:rsidR="00E4713C">
        <w:rPr>
          <w:rFonts w:asciiTheme="majorBidi" w:hAnsiTheme="majorBidi" w:cstheme="majorBidi"/>
          <w:bCs/>
          <w:sz w:val="24"/>
          <w:szCs w:val="24"/>
        </w:rPr>
        <w:t xml:space="preserve"> en euros.</w:t>
      </w:r>
    </w:p>
    <w:p w:rsidR="00E4713C" w:rsidRDefault="00E4713C" w:rsidP="005C7D02">
      <w:pPr>
        <w:pStyle w:val="Paragraphedeliste"/>
        <w:numPr>
          <w:ilvl w:val="0"/>
          <w:numId w:val="18"/>
        </w:numPr>
        <w:spacing w:line="360" w:lineRule="auto"/>
        <w:jc w:val="both"/>
        <w:rPr>
          <w:rFonts w:asciiTheme="majorBidi" w:hAnsiTheme="majorBidi" w:cstheme="majorBidi"/>
          <w:bCs/>
          <w:sz w:val="24"/>
          <w:szCs w:val="24"/>
        </w:rPr>
      </w:pPr>
      <w:r>
        <w:rPr>
          <w:rFonts w:asciiTheme="majorBidi" w:hAnsiTheme="majorBidi" w:cstheme="majorBidi"/>
          <w:bCs/>
          <w:sz w:val="24"/>
          <w:szCs w:val="24"/>
        </w:rPr>
        <w:t>Déterminerez le montant des gains ou des pertes enregistré(e)s par l’exportateur si le taux de change à la date du 01 Juin est :</w:t>
      </w:r>
    </w:p>
    <w:p w:rsidR="00E4713C" w:rsidRDefault="00E4713C" w:rsidP="00E4713C">
      <w:pPr>
        <w:spacing w:line="360" w:lineRule="auto"/>
        <w:jc w:val="both"/>
        <w:rPr>
          <w:rFonts w:asciiTheme="majorBidi" w:hAnsiTheme="majorBidi" w:cstheme="majorBidi"/>
          <w:bCs/>
          <w:sz w:val="24"/>
          <w:szCs w:val="24"/>
        </w:rPr>
      </w:pPr>
      <w:r>
        <w:rPr>
          <w:rFonts w:asciiTheme="majorBidi" w:hAnsiTheme="majorBidi" w:cstheme="majorBidi"/>
          <w:bCs/>
          <w:sz w:val="24"/>
          <w:szCs w:val="24"/>
        </w:rPr>
        <w:t>1USD = 1,0350 – 1,0360 EUR</w:t>
      </w:r>
    </w:p>
    <w:p w:rsidR="00E4713C" w:rsidRPr="00E4713C" w:rsidRDefault="00E4713C" w:rsidP="00E4713C">
      <w:pPr>
        <w:spacing w:line="360" w:lineRule="auto"/>
        <w:jc w:val="both"/>
        <w:rPr>
          <w:rFonts w:asciiTheme="majorBidi" w:hAnsiTheme="majorBidi" w:cstheme="majorBidi"/>
          <w:bCs/>
          <w:sz w:val="24"/>
          <w:szCs w:val="24"/>
        </w:rPr>
      </w:pPr>
      <w:r>
        <w:rPr>
          <w:rFonts w:asciiTheme="majorBidi" w:hAnsiTheme="majorBidi" w:cstheme="majorBidi"/>
          <w:bCs/>
          <w:sz w:val="24"/>
          <w:szCs w:val="24"/>
        </w:rPr>
        <w:t>1USD = 1,0145 – 1,0155 EUR</w:t>
      </w:r>
    </w:p>
    <w:p w:rsidR="00E4713C" w:rsidRDefault="00E4713C" w:rsidP="00E4713C">
      <w:pPr>
        <w:spacing w:line="360" w:lineRule="auto"/>
        <w:jc w:val="both"/>
        <w:rPr>
          <w:rFonts w:asciiTheme="majorBidi" w:hAnsiTheme="majorBidi" w:cstheme="majorBidi"/>
          <w:bCs/>
          <w:sz w:val="24"/>
          <w:szCs w:val="24"/>
        </w:rPr>
      </w:pPr>
      <w:r>
        <w:rPr>
          <w:rFonts w:asciiTheme="majorBidi" w:hAnsiTheme="majorBidi" w:cstheme="majorBidi"/>
          <w:bCs/>
          <w:sz w:val="24"/>
          <w:szCs w:val="24"/>
        </w:rPr>
        <w:t>1USD = 1,0025 – 1,0040 EUR</w:t>
      </w:r>
    </w:p>
    <w:p w:rsidR="00EC52BB" w:rsidRDefault="00EC52BB" w:rsidP="00EC52BB">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Supposant, au 30 Mai, un importateur français achète des machines-outils aux Etats-Unis et bénéficie d’un crédit de 150000 USD échéance 01 Juin. Le jour de la vente, le taux de change est 1USD = 1,0154 – 1,0164 EUR. </w:t>
      </w:r>
    </w:p>
    <w:p w:rsidR="00EC52BB" w:rsidRDefault="00EC52BB" w:rsidP="00EC52BB">
      <w:pPr>
        <w:spacing w:line="360" w:lineRule="auto"/>
        <w:jc w:val="both"/>
        <w:rPr>
          <w:rFonts w:asciiTheme="majorBidi" w:hAnsiTheme="majorBidi" w:cstheme="majorBidi"/>
          <w:bCs/>
          <w:sz w:val="24"/>
          <w:szCs w:val="24"/>
        </w:rPr>
      </w:pPr>
      <w:r>
        <w:rPr>
          <w:rFonts w:asciiTheme="majorBidi" w:hAnsiTheme="majorBidi" w:cstheme="majorBidi"/>
          <w:bCs/>
          <w:sz w:val="24"/>
          <w:szCs w:val="24"/>
        </w:rPr>
        <w:t>Le 01 Juin, l’</w:t>
      </w:r>
      <w:r w:rsidR="00DD424F">
        <w:rPr>
          <w:rFonts w:asciiTheme="majorBidi" w:hAnsiTheme="majorBidi" w:cstheme="majorBidi"/>
          <w:bCs/>
          <w:sz w:val="24"/>
          <w:szCs w:val="24"/>
        </w:rPr>
        <w:t xml:space="preserve">importateur doit disposer des euros </w:t>
      </w:r>
      <w:r w:rsidR="000C29DD">
        <w:rPr>
          <w:rFonts w:asciiTheme="majorBidi" w:hAnsiTheme="majorBidi" w:cstheme="majorBidi"/>
          <w:bCs/>
          <w:sz w:val="24"/>
          <w:szCs w:val="24"/>
        </w:rPr>
        <w:t>nécessaires pour acheter les 150</w:t>
      </w:r>
      <w:r w:rsidR="00DD424F">
        <w:rPr>
          <w:rFonts w:asciiTheme="majorBidi" w:hAnsiTheme="majorBidi" w:cstheme="majorBidi"/>
          <w:bCs/>
          <w:sz w:val="24"/>
          <w:szCs w:val="24"/>
        </w:rPr>
        <w:t>000 USD, et de ce fait, pour régler l’exportateur</w:t>
      </w:r>
      <w:r>
        <w:rPr>
          <w:rFonts w:asciiTheme="majorBidi" w:hAnsiTheme="majorBidi" w:cstheme="majorBidi"/>
          <w:bCs/>
          <w:sz w:val="24"/>
          <w:szCs w:val="24"/>
        </w:rPr>
        <w:t xml:space="preserve">. </w:t>
      </w:r>
    </w:p>
    <w:p w:rsidR="00E4713C" w:rsidRPr="00DD424F" w:rsidRDefault="00DD424F" w:rsidP="00DD424F">
      <w:pPr>
        <w:pStyle w:val="Paragraphedeliste"/>
        <w:numPr>
          <w:ilvl w:val="0"/>
          <w:numId w:val="20"/>
        </w:numPr>
        <w:spacing w:line="360" w:lineRule="auto"/>
        <w:jc w:val="both"/>
        <w:rPr>
          <w:rFonts w:asciiTheme="majorBidi" w:hAnsiTheme="majorBidi" w:cstheme="majorBidi"/>
          <w:bCs/>
          <w:sz w:val="24"/>
          <w:szCs w:val="24"/>
        </w:rPr>
      </w:pPr>
      <w:r w:rsidRPr="00DD424F">
        <w:rPr>
          <w:rFonts w:asciiTheme="majorBidi" w:hAnsiTheme="majorBidi" w:cstheme="majorBidi"/>
          <w:bCs/>
          <w:sz w:val="24"/>
          <w:szCs w:val="24"/>
        </w:rPr>
        <w:t xml:space="preserve">Si </w:t>
      </w:r>
      <w:r>
        <w:rPr>
          <w:rFonts w:asciiTheme="majorBidi" w:hAnsiTheme="majorBidi" w:cstheme="majorBidi"/>
          <w:bCs/>
          <w:sz w:val="24"/>
          <w:szCs w:val="24"/>
        </w:rPr>
        <w:t>l</w:t>
      </w:r>
      <w:r w:rsidRPr="00DD424F">
        <w:rPr>
          <w:rFonts w:asciiTheme="majorBidi" w:hAnsiTheme="majorBidi" w:cstheme="majorBidi"/>
          <w:bCs/>
          <w:sz w:val="24"/>
          <w:szCs w:val="24"/>
        </w:rPr>
        <w:t xml:space="preserve">e </w:t>
      </w:r>
      <w:r w:rsidR="00297360">
        <w:rPr>
          <w:rFonts w:asciiTheme="majorBidi" w:hAnsiTheme="majorBidi" w:cstheme="majorBidi"/>
          <w:bCs/>
          <w:sz w:val="24"/>
          <w:szCs w:val="24"/>
        </w:rPr>
        <w:t xml:space="preserve">01 </w:t>
      </w:r>
      <w:r w:rsidRPr="00DD424F">
        <w:rPr>
          <w:rFonts w:asciiTheme="majorBidi" w:hAnsiTheme="majorBidi" w:cstheme="majorBidi"/>
          <w:bCs/>
          <w:sz w:val="24"/>
          <w:szCs w:val="24"/>
        </w:rPr>
        <w:t>Juin, le taux de change est 1USD = 1,0350 – 1,0360 EUR</w:t>
      </w:r>
      <w:r>
        <w:rPr>
          <w:rFonts w:asciiTheme="majorBidi" w:hAnsiTheme="majorBidi" w:cstheme="majorBidi"/>
          <w:bCs/>
          <w:sz w:val="24"/>
          <w:szCs w:val="24"/>
        </w:rPr>
        <w:t>, mesurez le risque de change de l’importateur.</w:t>
      </w:r>
    </w:p>
    <w:p w:rsidR="00297360" w:rsidRDefault="00297360" w:rsidP="00385AF4">
      <w:pPr>
        <w:spacing w:line="360" w:lineRule="auto"/>
        <w:jc w:val="both"/>
        <w:rPr>
          <w:rFonts w:asciiTheme="majorBidi" w:hAnsiTheme="majorBidi" w:cstheme="majorBidi"/>
          <w:b/>
          <w:bCs/>
          <w:sz w:val="24"/>
          <w:szCs w:val="24"/>
          <w:u w:val="single"/>
        </w:rPr>
      </w:pPr>
    </w:p>
    <w:p w:rsidR="00297360" w:rsidRDefault="00297360" w:rsidP="00385AF4">
      <w:pPr>
        <w:spacing w:line="360" w:lineRule="auto"/>
        <w:jc w:val="both"/>
        <w:rPr>
          <w:rFonts w:asciiTheme="majorBidi" w:hAnsiTheme="majorBidi" w:cstheme="majorBidi"/>
          <w:b/>
          <w:bCs/>
          <w:sz w:val="24"/>
          <w:szCs w:val="24"/>
          <w:u w:val="single"/>
        </w:rPr>
      </w:pPr>
    </w:p>
    <w:p w:rsidR="00FA3B56" w:rsidRDefault="00DE17B1" w:rsidP="00385AF4">
      <w:pPr>
        <w:spacing w:line="360" w:lineRule="auto"/>
        <w:jc w:val="both"/>
        <w:rPr>
          <w:rFonts w:asciiTheme="majorBidi" w:hAnsiTheme="majorBidi" w:cstheme="majorBidi"/>
          <w:b/>
          <w:bCs/>
          <w:sz w:val="24"/>
          <w:szCs w:val="24"/>
          <w:u w:val="single"/>
        </w:rPr>
      </w:pPr>
      <w:r w:rsidRPr="00430EAD">
        <w:rPr>
          <w:rFonts w:asciiTheme="majorBidi" w:hAnsiTheme="majorBidi" w:cstheme="majorBidi"/>
          <w:b/>
          <w:bCs/>
          <w:sz w:val="24"/>
          <w:szCs w:val="24"/>
          <w:u w:val="single"/>
        </w:rPr>
        <w:lastRenderedPageBreak/>
        <w:t>Exercice N° 02 :</w:t>
      </w:r>
    </w:p>
    <w:p w:rsidR="00301BA7" w:rsidRDefault="00385AF4" w:rsidP="00385AF4">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 </w:t>
      </w:r>
      <w:r w:rsidR="00297360">
        <w:rPr>
          <w:rFonts w:asciiTheme="majorBidi" w:hAnsiTheme="majorBidi" w:cstheme="majorBidi"/>
          <w:bCs/>
          <w:sz w:val="24"/>
          <w:szCs w:val="24"/>
        </w:rPr>
        <w:t>0</w:t>
      </w:r>
      <w:r>
        <w:rPr>
          <w:rFonts w:asciiTheme="majorBidi" w:hAnsiTheme="majorBidi" w:cstheme="majorBidi"/>
          <w:bCs/>
          <w:sz w:val="24"/>
          <w:szCs w:val="24"/>
        </w:rPr>
        <w:t xml:space="preserve">5 Janvier, une entreprise française </w:t>
      </w:r>
      <w:r w:rsidR="00301BA7">
        <w:rPr>
          <w:rFonts w:asciiTheme="majorBidi" w:hAnsiTheme="majorBidi" w:cstheme="majorBidi"/>
          <w:bCs/>
          <w:sz w:val="24"/>
          <w:szCs w:val="24"/>
        </w:rPr>
        <w:t xml:space="preserve">exporte du petit matériel électrique pour une valeur de 520000 USD en accordant un crédit de 6 mois. </w:t>
      </w:r>
    </w:p>
    <w:p w:rsidR="00301BA7" w:rsidRDefault="00301BA7" w:rsidP="00385AF4">
      <w:pPr>
        <w:spacing w:line="360" w:lineRule="auto"/>
        <w:jc w:val="both"/>
        <w:rPr>
          <w:rFonts w:asciiTheme="majorBidi" w:hAnsiTheme="majorBidi" w:cstheme="majorBidi"/>
          <w:bCs/>
          <w:sz w:val="24"/>
          <w:szCs w:val="24"/>
        </w:rPr>
      </w:pPr>
      <w:r>
        <w:rPr>
          <w:rFonts w:asciiTheme="majorBidi" w:hAnsiTheme="majorBidi" w:cstheme="majorBidi"/>
          <w:bCs/>
          <w:sz w:val="24"/>
          <w:szCs w:val="24"/>
        </w:rPr>
        <w:t>L’exportateur décide d’effectuer une avance en dollars qui lui permet de régler en même temps un problème de financement et un problème de risque de change, tout en évitant de supporter un déport important sur la vente de dollars en 6 mois.</w:t>
      </w:r>
    </w:p>
    <w:p w:rsidR="00301BA7" w:rsidRDefault="00301BA7" w:rsidP="00385AF4">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Le </w:t>
      </w:r>
      <w:r w:rsidR="00297360">
        <w:rPr>
          <w:rFonts w:asciiTheme="majorBidi" w:hAnsiTheme="majorBidi" w:cstheme="majorBidi"/>
          <w:bCs/>
          <w:sz w:val="24"/>
          <w:szCs w:val="24"/>
        </w:rPr>
        <w:t>0</w:t>
      </w:r>
      <w:r>
        <w:rPr>
          <w:rFonts w:asciiTheme="majorBidi" w:hAnsiTheme="majorBidi" w:cstheme="majorBidi"/>
          <w:bCs/>
          <w:sz w:val="24"/>
          <w:szCs w:val="24"/>
        </w:rPr>
        <w:t xml:space="preserve">5 Janvier, le cours de dollar au comptant est : 1USD = 1,0115 – 1 ,0121 EUR. </w:t>
      </w:r>
    </w:p>
    <w:p w:rsidR="00E94ECF" w:rsidRDefault="00301BA7" w:rsidP="00385AF4">
      <w:pPr>
        <w:spacing w:line="360" w:lineRule="auto"/>
        <w:jc w:val="both"/>
        <w:rPr>
          <w:rFonts w:asciiTheme="majorBidi" w:hAnsiTheme="majorBidi" w:cstheme="majorBidi"/>
          <w:bCs/>
          <w:sz w:val="24"/>
          <w:szCs w:val="24"/>
        </w:rPr>
      </w:pPr>
      <w:r>
        <w:rPr>
          <w:rFonts w:asciiTheme="majorBidi" w:hAnsiTheme="majorBidi" w:cstheme="majorBidi"/>
          <w:bCs/>
          <w:sz w:val="24"/>
          <w:szCs w:val="24"/>
        </w:rPr>
        <w:t>Le taux de l’euro-dollar à 6 mois à Paris est de : 8</w:t>
      </w:r>
      <w:r w:rsidRPr="00301BA7">
        <w:rPr>
          <w:rFonts w:asciiTheme="majorBidi" w:hAnsiTheme="majorBidi" w:cstheme="majorBidi"/>
          <w:bCs/>
          <w:sz w:val="24"/>
          <w:szCs w:val="24"/>
          <w:vertAlign w:val="superscript"/>
        </w:rPr>
        <w:t xml:space="preserve">2/8 </w:t>
      </w:r>
      <w:r>
        <w:rPr>
          <w:rFonts w:asciiTheme="majorBidi" w:hAnsiTheme="majorBidi" w:cstheme="majorBidi"/>
          <w:bCs/>
          <w:sz w:val="24"/>
          <w:szCs w:val="24"/>
        </w:rPr>
        <w:t>% - 8</w:t>
      </w:r>
      <w:r w:rsidRPr="00301BA7">
        <w:rPr>
          <w:rFonts w:asciiTheme="majorBidi" w:hAnsiTheme="majorBidi" w:cstheme="majorBidi"/>
          <w:bCs/>
          <w:sz w:val="24"/>
          <w:szCs w:val="24"/>
          <w:vertAlign w:val="superscript"/>
        </w:rPr>
        <w:t xml:space="preserve">4/8 </w:t>
      </w:r>
      <w:r>
        <w:rPr>
          <w:rFonts w:asciiTheme="majorBidi" w:hAnsiTheme="majorBidi" w:cstheme="majorBidi"/>
          <w:bCs/>
          <w:sz w:val="24"/>
          <w:szCs w:val="24"/>
        </w:rPr>
        <w:t>%.</w:t>
      </w:r>
    </w:p>
    <w:p w:rsidR="00E94ECF" w:rsidRDefault="00E94ECF" w:rsidP="00E94ECF">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1. Déterminez la somme empruntée par l’exportateur le </w:t>
      </w:r>
      <w:r w:rsidR="00297360">
        <w:rPr>
          <w:rFonts w:asciiTheme="majorBidi" w:hAnsiTheme="majorBidi" w:cstheme="majorBidi"/>
          <w:bCs/>
          <w:sz w:val="24"/>
          <w:szCs w:val="24"/>
        </w:rPr>
        <w:t>0</w:t>
      </w:r>
      <w:r>
        <w:rPr>
          <w:rFonts w:asciiTheme="majorBidi" w:hAnsiTheme="majorBidi" w:cstheme="majorBidi"/>
          <w:bCs/>
          <w:sz w:val="24"/>
          <w:szCs w:val="24"/>
        </w:rPr>
        <w:t>5 Janvier ?</w:t>
      </w:r>
    </w:p>
    <w:p w:rsidR="00E94ECF" w:rsidRDefault="00E94ECF" w:rsidP="00E94ECF">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2. </w:t>
      </w:r>
      <w:r w:rsidRPr="00E94ECF">
        <w:rPr>
          <w:rFonts w:asciiTheme="majorBidi" w:hAnsiTheme="majorBidi" w:cstheme="majorBidi"/>
          <w:bCs/>
          <w:sz w:val="24"/>
          <w:szCs w:val="24"/>
        </w:rPr>
        <w:t>Quelle</w:t>
      </w:r>
      <w:r w:rsidR="000C29DD">
        <w:rPr>
          <w:rFonts w:asciiTheme="majorBidi" w:hAnsiTheme="majorBidi" w:cstheme="majorBidi"/>
          <w:bCs/>
          <w:sz w:val="24"/>
          <w:szCs w:val="24"/>
        </w:rPr>
        <w:t xml:space="preserve"> est</w:t>
      </w:r>
      <w:r w:rsidRPr="00E94ECF">
        <w:rPr>
          <w:rFonts w:asciiTheme="majorBidi" w:hAnsiTheme="majorBidi" w:cstheme="majorBidi"/>
          <w:bCs/>
          <w:sz w:val="24"/>
          <w:szCs w:val="24"/>
        </w:rPr>
        <w:t>, exprimé en euro, la somme obtenue par l’exportateur ?</w:t>
      </w:r>
    </w:p>
    <w:p w:rsidR="00E94ECF" w:rsidRDefault="00E94ECF" w:rsidP="00E94ECF">
      <w:pPr>
        <w:pStyle w:val="Paragraphedeliste"/>
        <w:spacing w:line="360" w:lineRule="auto"/>
        <w:jc w:val="both"/>
        <w:rPr>
          <w:rFonts w:asciiTheme="majorBidi" w:hAnsiTheme="majorBidi" w:cstheme="majorBidi"/>
          <w:bCs/>
          <w:sz w:val="24"/>
          <w:szCs w:val="24"/>
        </w:rPr>
      </w:pPr>
      <w:r>
        <w:rPr>
          <w:rFonts w:asciiTheme="majorBidi" w:hAnsiTheme="majorBidi" w:cstheme="majorBidi"/>
          <w:bCs/>
          <w:sz w:val="24"/>
          <w:szCs w:val="24"/>
        </w:rPr>
        <w:t>3. Quel est le coût de l’avance en devise ?</w:t>
      </w:r>
    </w:p>
    <w:p w:rsidR="000C29DD" w:rsidRDefault="000C29DD" w:rsidP="000C29DD">
      <w:pPr>
        <w:spacing w:line="360" w:lineRule="auto"/>
        <w:jc w:val="both"/>
        <w:rPr>
          <w:rFonts w:asciiTheme="majorBidi" w:hAnsiTheme="majorBidi" w:cstheme="majorBidi"/>
          <w:bCs/>
          <w:sz w:val="24"/>
          <w:szCs w:val="24"/>
        </w:rPr>
      </w:pPr>
      <w:r>
        <w:rPr>
          <w:rFonts w:asciiTheme="majorBidi" w:hAnsiTheme="majorBidi" w:cstheme="majorBidi"/>
          <w:bCs/>
          <w:sz w:val="24"/>
          <w:szCs w:val="24"/>
        </w:rPr>
        <w:t>Si la banque perçoit une commission de 1,25% sur l’opération :</w:t>
      </w:r>
    </w:p>
    <w:p w:rsidR="000C29DD" w:rsidRPr="000C29DD" w:rsidRDefault="00A67B41" w:rsidP="000C29DD">
      <w:pPr>
        <w:pStyle w:val="Paragraphedeliste"/>
        <w:numPr>
          <w:ilvl w:val="0"/>
          <w:numId w:val="23"/>
        </w:numPr>
        <w:spacing w:line="360" w:lineRule="auto"/>
        <w:jc w:val="both"/>
        <w:rPr>
          <w:rFonts w:asciiTheme="majorBidi" w:hAnsiTheme="majorBidi" w:cstheme="majorBidi"/>
          <w:bCs/>
          <w:sz w:val="24"/>
          <w:szCs w:val="24"/>
        </w:rPr>
      </w:pPr>
      <w:r>
        <w:rPr>
          <w:rFonts w:asciiTheme="majorBidi" w:hAnsiTheme="majorBidi" w:cstheme="majorBidi"/>
          <w:bCs/>
          <w:sz w:val="24"/>
          <w:szCs w:val="24"/>
        </w:rPr>
        <w:t>Détermin</w:t>
      </w:r>
      <w:r w:rsidR="000C29DD">
        <w:rPr>
          <w:rFonts w:asciiTheme="majorBidi" w:hAnsiTheme="majorBidi" w:cstheme="majorBidi"/>
          <w:bCs/>
          <w:sz w:val="24"/>
          <w:szCs w:val="24"/>
        </w:rPr>
        <w:t>ez</w:t>
      </w:r>
      <w:r>
        <w:rPr>
          <w:rFonts w:asciiTheme="majorBidi" w:hAnsiTheme="majorBidi" w:cstheme="majorBidi"/>
          <w:bCs/>
          <w:sz w:val="24"/>
          <w:szCs w:val="24"/>
        </w:rPr>
        <w:t>, en euro,</w:t>
      </w:r>
      <w:r w:rsidR="000C29DD">
        <w:rPr>
          <w:rFonts w:asciiTheme="majorBidi" w:hAnsiTheme="majorBidi" w:cstheme="majorBidi"/>
          <w:bCs/>
          <w:sz w:val="24"/>
          <w:szCs w:val="24"/>
        </w:rPr>
        <w:t xml:space="preserve"> le coût de l’avance en devise </w:t>
      </w:r>
      <w:r>
        <w:rPr>
          <w:rFonts w:asciiTheme="majorBidi" w:hAnsiTheme="majorBidi" w:cstheme="majorBidi"/>
          <w:bCs/>
          <w:sz w:val="24"/>
          <w:szCs w:val="24"/>
        </w:rPr>
        <w:t>et la somme obtenue par l’exportateur ?</w:t>
      </w:r>
    </w:p>
    <w:p w:rsidR="0095492B" w:rsidRPr="00430EAD" w:rsidRDefault="000F657A" w:rsidP="00430EAD">
      <w:pPr>
        <w:spacing w:line="360" w:lineRule="auto"/>
        <w:jc w:val="both"/>
        <w:rPr>
          <w:rFonts w:asciiTheme="majorBidi" w:hAnsiTheme="majorBidi" w:cstheme="majorBidi"/>
          <w:b/>
          <w:bCs/>
          <w:sz w:val="24"/>
          <w:szCs w:val="24"/>
          <w:u w:val="single"/>
        </w:rPr>
      </w:pPr>
      <w:r w:rsidRPr="00430EAD">
        <w:rPr>
          <w:rFonts w:asciiTheme="majorBidi" w:hAnsiTheme="majorBidi" w:cstheme="majorBidi"/>
          <w:b/>
          <w:bCs/>
          <w:sz w:val="24"/>
          <w:szCs w:val="24"/>
          <w:u w:val="single"/>
        </w:rPr>
        <w:t>Exercice N° 03 :</w:t>
      </w:r>
      <w:bookmarkStart w:id="0" w:name="_GoBack"/>
      <w:bookmarkEnd w:id="0"/>
    </w:p>
    <w:p w:rsidR="009C6383" w:rsidRDefault="009C6383" w:rsidP="00430EAD">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Un exportateur européen possède une créance à 4 mois de 224000 CAD. </w:t>
      </w:r>
      <w:r w:rsidR="008C7023">
        <w:rPr>
          <w:rFonts w:asciiTheme="majorBidi" w:hAnsiTheme="majorBidi" w:cstheme="majorBidi"/>
          <w:bCs/>
          <w:sz w:val="24"/>
          <w:szCs w:val="24"/>
        </w:rPr>
        <w:t>L’exportateur craint une baisse du dollar canadien par rapport à l’euro et souhaite se couvrir par une vente à terme (sur le marché interbancaire à terme).</w:t>
      </w:r>
    </w:p>
    <w:p w:rsidR="009C6383" w:rsidRDefault="009C6383" w:rsidP="00430EAD">
      <w:pPr>
        <w:spacing w:line="360" w:lineRule="auto"/>
        <w:jc w:val="both"/>
        <w:rPr>
          <w:rFonts w:asciiTheme="majorBidi" w:hAnsiTheme="majorBidi" w:cstheme="majorBidi"/>
          <w:bCs/>
          <w:sz w:val="24"/>
          <w:szCs w:val="24"/>
        </w:rPr>
      </w:pPr>
      <w:r>
        <w:rPr>
          <w:rFonts w:asciiTheme="majorBidi" w:hAnsiTheme="majorBidi" w:cstheme="majorBidi"/>
          <w:bCs/>
          <w:sz w:val="24"/>
          <w:szCs w:val="24"/>
        </w:rPr>
        <w:t>Sur le marché des changes au comptant : 1CAD = 0,8010 – 0,8020 EUR.</w:t>
      </w:r>
    </w:p>
    <w:p w:rsidR="009C6383" w:rsidRDefault="009C6383" w:rsidP="00430EAD">
      <w:pPr>
        <w:spacing w:line="360" w:lineRule="auto"/>
        <w:jc w:val="both"/>
        <w:rPr>
          <w:rFonts w:asciiTheme="majorBidi" w:hAnsiTheme="majorBidi" w:cstheme="majorBidi"/>
          <w:bCs/>
          <w:sz w:val="24"/>
          <w:szCs w:val="24"/>
        </w:rPr>
      </w:pPr>
      <w:r>
        <w:rPr>
          <w:rFonts w:asciiTheme="majorBidi" w:hAnsiTheme="majorBidi" w:cstheme="majorBidi"/>
          <w:bCs/>
          <w:sz w:val="24"/>
          <w:szCs w:val="24"/>
        </w:rPr>
        <w:t>Le taux d’intérêt à 4 mois sur le marché monétaire canadien est : 5</w:t>
      </w:r>
      <w:r w:rsidRPr="009C6383">
        <w:rPr>
          <w:rFonts w:asciiTheme="majorBidi" w:hAnsiTheme="majorBidi" w:cstheme="majorBidi"/>
          <w:bCs/>
          <w:sz w:val="24"/>
          <w:szCs w:val="24"/>
          <w:vertAlign w:val="superscript"/>
        </w:rPr>
        <w:t xml:space="preserve">3/4 </w:t>
      </w:r>
      <w:r>
        <w:rPr>
          <w:rFonts w:asciiTheme="majorBidi" w:hAnsiTheme="majorBidi" w:cstheme="majorBidi"/>
          <w:bCs/>
          <w:sz w:val="24"/>
          <w:szCs w:val="24"/>
        </w:rPr>
        <w:t>– 5</w:t>
      </w:r>
      <w:r w:rsidRPr="009C6383">
        <w:rPr>
          <w:rFonts w:asciiTheme="majorBidi" w:hAnsiTheme="majorBidi" w:cstheme="majorBidi"/>
          <w:bCs/>
          <w:sz w:val="24"/>
          <w:szCs w:val="24"/>
          <w:vertAlign w:val="superscript"/>
        </w:rPr>
        <w:t>7/8</w:t>
      </w:r>
      <w:r>
        <w:rPr>
          <w:rFonts w:asciiTheme="majorBidi" w:hAnsiTheme="majorBidi" w:cstheme="majorBidi"/>
          <w:bCs/>
          <w:sz w:val="24"/>
          <w:szCs w:val="24"/>
        </w:rPr>
        <w:t xml:space="preserve">. </w:t>
      </w:r>
    </w:p>
    <w:p w:rsidR="009C6383" w:rsidRDefault="009C6383" w:rsidP="009C6383">
      <w:pPr>
        <w:spacing w:line="360" w:lineRule="auto"/>
        <w:jc w:val="both"/>
        <w:rPr>
          <w:rFonts w:asciiTheme="majorBidi" w:hAnsiTheme="majorBidi" w:cstheme="majorBidi"/>
          <w:bCs/>
          <w:sz w:val="24"/>
          <w:szCs w:val="24"/>
        </w:rPr>
      </w:pPr>
      <w:r>
        <w:rPr>
          <w:rFonts w:asciiTheme="majorBidi" w:hAnsiTheme="majorBidi" w:cstheme="majorBidi"/>
          <w:bCs/>
          <w:sz w:val="24"/>
          <w:szCs w:val="24"/>
        </w:rPr>
        <w:t>Le taux d’intérêt à 4 mois sur le marché monétaire européen est : 8</w:t>
      </w:r>
      <w:r w:rsidRPr="009C6383">
        <w:rPr>
          <w:rFonts w:asciiTheme="majorBidi" w:hAnsiTheme="majorBidi" w:cstheme="majorBidi"/>
          <w:bCs/>
          <w:sz w:val="24"/>
          <w:szCs w:val="24"/>
          <w:vertAlign w:val="superscript"/>
        </w:rPr>
        <w:t xml:space="preserve">13/16 </w:t>
      </w:r>
      <w:r>
        <w:rPr>
          <w:rFonts w:asciiTheme="majorBidi" w:hAnsiTheme="majorBidi" w:cstheme="majorBidi"/>
          <w:bCs/>
          <w:sz w:val="24"/>
          <w:szCs w:val="24"/>
        </w:rPr>
        <w:t>– 8</w:t>
      </w:r>
      <w:r w:rsidRPr="009C6383">
        <w:rPr>
          <w:rFonts w:asciiTheme="majorBidi" w:hAnsiTheme="majorBidi" w:cstheme="majorBidi"/>
          <w:bCs/>
          <w:sz w:val="24"/>
          <w:szCs w:val="24"/>
          <w:vertAlign w:val="superscript"/>
        </w:rPr>
        <w:t>15/16</w:t>
      </w:r>
      <w:r>
        <w:rPr>
          <w:rFonts w:asciiTheme="majorBidi" w:hAnsiTheme="majorBidi" w:cstheme="majorBidi"/>
          <w:bCs/>
          <w:sz w:val="24"/>
          <w:szCs w:val="24"/>
        </w:rPr>
        <w:t xml:space="preserve">. </w:t>
      </w:r>
    </w:p>
    <w:p w:rsidR="008C7023" w:rsidRPr="00C11DE4" w:rsidRDefault="00C11DE4" w:rsidP="00C11DE4">
      <w:pPr>
        <w:pStyle w:val="Paragraphedeliste"/>
        <w:numPr>
          <w:ilvl w:val="0"/>
          <w:numId w:val="21"/>
        </w:numPr>
        <w:spacing w:line="360" w:lineRule="auto"/>
        <w:jc w:val="both"/>
        <w:rPr>
          <w:rFonts w:asciiTheme="majorBidi" w:hAnsiTheme="majorBidi" w:cstheme="majorBidi"/>
          <w:bCs/>
          <w:sz w:val="24"/>
          <w:szCs w:val="24"/>
        </w:rPr>
      </w:pPr>
      <w:r>
        <w:rPr>
          <w:rFonts w:asciiTheme="majorBidi" w:hAnsiTheme="majorBidi" w:cstheme="majorBidi"/>
          <w:bCs/>
          <w:sz w:val="24"/>
          <w:szCs w:val="24"/>
        </w:rPr>
        <w:t>Que doit faire l’exportateur pour se couvrir contre le risque de change et déterminez</w:t>
      </w:r>
      <w:r w:rsidR="008C7023" w:rsidRPr="00C11DE4">
        <w:rPr>
          <w:rFonts w:asciiTheme="majorBidi" w:hAnsiTheme="majorBidi" w:cstheme="majorBidi"/>
          <w:bCs/>
          <w:sz w:val="24"/>
          <w:szCs w:val="24"/>
        </w:rPr>
        <w:t xml:space="preserve"> la valeur en euro serait obtenue par l’exportateur vendant à terme de 4 mois cette créance de 224000 CAD ?</w:t>
      </w:r>
    </w:p>
    <w:p w:rsidR="00297360" w:rsidRPr="00A67B41" w:rsidRDefault="000B049E" w:rsidP="00430EAD">
      <w:pPr>
        <w:pStyle w:val="Paragraphedeliste"/>
        <w:numPr>
          <w:ilvl w:val="0"/>
          <w:numId w:val="21"/>
        </w:num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Expliquez comment le banquier procède pour déterminer ce taux de change à terme qu’il propose à l’exportateur et </w:t>
      </w:r>
      <w:r w:rsidR="00297360">
        <w:rPr>
          <w:rFonts w:asciiTheme="majorBidi" w:hAnsiTheme="majorBidi" w:cstheme="majorBidi"/>
          <w:bCs/>
          <w:sz w:val="24"/>
          <w:szCs w:val="24"/>
        </w:rPr>
        <w:t xml:space="preserve">pour </w:t>
      </w:r>
      <w:r>
        <w:rPr>
          <w:rFonts w:asciiTheme="majorBidi" w:hAnsiTheme="majorBidi" w:cstheme="majorBidi"/>
          <w:bCs/>
          <w:sz w:val="24"/>
          <w:szCs w:val="24"/>
        </w:rPr>
        <w:t>se couvrir contre le risque de change.</w:t>
      </w:r>
      <w:r w:rsidRPr="000B049E">
        <w:rPr>
          <w:rFonts w:asciiTheme="majorBidi" w:hAnsiTheme="majorBidi" w:cstheme="majorBidi"/>
          <w:bCs/>
          <w:sz w:val="24"/>
          <w:szCs w:val="24"/>
        </w:rPr>
        <w:t xml:space="preserve">  </w:t>
      </w:r>
      <w:r w:rsidR="008C7023" w:rsidRPr="000B049E">
        <w:rPr>
          <w:rFonts w:asciiTheme="majorBidi" w:hAnsiTheme="majorBidi" w:cstheme="majorBidi"/>
          <w:bCs/>
          <w:sz w:val="24"/>
          <w:szCs w:val="24"/>
        </w:rPr>
        <w:t xml:space="preserve"> </w:t>
      </w:r>
    </w:p>
    <w:p w:rsidR="00BB535E" w:rsidRPr="00430EAD" w:rsidRDefault="000F657A" w:rsidP="00430EAD">
      <w:pPr>
        <w:spacing w:line="360" w:lineRule="auto"/>
        <w:jc w:val="both"/>
        <w:rPr>
          <w:rFonts w:asciiTheme="majorBidi" w:hAnsiTheme="majorBidi" w:cstheme="majorBidi"/>
          <w:b/>
          <w:bCs/>
          <w:sz w:val="24"/>
          <w:szCs w:val="24"/>
          <w:u w:val="single"/>
        </w:rPr>
      </w:pPr>
      <w:r w:rsidRPr="00430EAD">
        <w:rPr>
          <w:rFonts w:asciiTheme="majorBidi" w:hAnsiTheme="majorBidi" w:cstheme="majorBidi"/>
          <w:b/>
          <w:bCs/>
          <w:sz w:val="24"/>
          <w:szCs w:val="24"/>
          <w:u w:val="single"/>
        </w:rPr>
        <w:lastRenderedPageBreak/>
        <w:t>Exercice N°0</w:t>
      </w:r>
      <w:r w:rsidR="0095492B" w:rsidRPr="00430EAD">
        <w:rPr>
          <w:rFonts w:asciiTheme="majorBidi" w:hAnsiTheme="majorBidi" w:cstheme="majorBidi"/>
          <w:b/>
          <w:bCs/>
          <w:sz w:val="24"/>
          <w:szCs w:val="24"/>
          <w:u w:val="single"/>
        </w:rPr>
        <w:t>4</w:t>
      </w:r>
      <w:r w:rsidR="00FA65C0" w:rsidRPr="00430EAD">
        <w:rPr>
          <w:rFonts w:asciiTheme="majorBidi" w:hAnsiTheme="majorBidi" w:cstheme="majorBidi"/>
          <w:b/>
          <w:bCs/>
          <w:sz w:val="24"/>
          <w:szCs w:val="24"/>
          <w:u w:val="single"/>
        </w:rPr>
        <w:t> :</w:t>
      </w:r>
    </w:p>
    <w:p w:rsidR="00F76498" w:rsidRDefault="000B049E" w:rsidP="000B049E">
      <w:pPr>
        <w:spacing w:line="360" w:lineRule="auto"/>
        <w:jc w:val="both"/>
        <w:rPr>
          <w:rFonts w:asciiTheme="majorBidi" w:hAnsiTheme="majorBidi" w:cstheme="majorBidi"/>
          <w:bCs/>
          <w:sz w:val="24"/>
          <w:szCs w:val="24"/>
        </w:rPr>
      </w:pPr>
      <w:r>
        <w:rPr>
          <w:rFonts w:asciiTheme="majorBidi" w:hAnsiTheme="majorBidi" w:cstheme="majorBidi"/>
          <w:bCs/>
          <w:sz w:val="24"/>
          <w:szCs w:val="24"/>
        </w:rPr>
        <w:t>Un importateur français achète des pièces de rechange aux Etats- Unis et bénéficie d’un crédit de 400000 USD payable dans 3 mois</w:t>
      </w:r>
      <w:r w:rsidR="00C11DE4">
        <w:rPr>
          <w:rFonts w:asciiTheme="majorBidi" w:hAnsiTheme="majorBidi" w:cstheme="majorBidi"/>
          <w:bCs/>
          <w:sz w:val="24"/>
          <w:szCs w:val="24"/>
        </w:rPr>
        <w:t>. Cet importateur craint une hausse de dollar américain par rapport à l’euro et souhaite se couvrir sur le marché interbancaire à terme.</w:t>
      </w:r>
    </w:p>
    <w:p w:rsidR="00C11DE4" w:rsidRDefault="00C11DE4" w:rsidP="00C11DE4">
      <w:pPr>
        <w:pStyle w:val="Paragraphedeliste"/>
        <w:numPr>
          <w:ilvl w:val="0"/>
          <w:numId w:val="22"/>
        </w:numPr>
        <w:spacing w:line="360" w:lineRule="auto"/>
        <w:jc w:val="both"/>
        <w:rPr>
          <w:rFonts w:asciiTheme="majorBidi" w:hAnsiTheme="majorBidi" w:cstheme="majorBidi"/>
          <w:bCs/>
          <w:sz w:val="24"/>
          <w:szCs w:val="24"/>
        </w:rPr>
      </w:pPr>
      <w:r>
        <w:rPr>
          <w:rFonts w:asciiTheme="majorBidi" w:hAnsiTheme="majorBidi" w:cstheme="majorBidi"/>
          <w:bCs/>
          <w:sz w:val="24"/>
          <w:szCs w:val="24"/>
        </w:rPr>
        <w:t>Que doit faire l’importateur pour se couvrir contre le risque de change ?</w:t>
      </w:r>
    </w:p>
    <w:p w:rsidR="00C11DE4" w:rsidRDefault="00C11DE4" w:rsidP="00C11DE4">
      <w:pPr>
        <w:spacing w:line="360" w:lineRule="auto"/>
        <w:jc w:val="both"/>
        <w:rPr>
          <w:rFonts w:asciiTheme="majorBidi" w:hAnsiTheme="majorBidi" w:cstheme="majorBidi"/>
          <w:bCs/>
          <w:sz w:val="24"/>
          <w:szCs w:val="24"/>
        </w:rPr>
      </w:pPr>
      <w:r>
        <w:rPr>
          <w:rFonts w:asciiTheme="majorBidi" w:hAnsiTheme="majorBidi" w:cstheme="majorBidi"/>
          <w:bCs/>
          <w:sz w:val="24"/>
          <w:szCs w:val="24"/>
        </w:rPr>
        <w:t>Les données permettant de calculer le taux de change à terme sont les suivantes :</w:t>
      </w:r>
    </w:p>
    <w:p w:rsidR="00C11DE4" w:rsidRDefault="00C11DE4" w:rsidP="00C11DE4">
      <w:pPr>
        <w:spacing w:line="360" w:lineRule="auto"/>
        <w:jc w:val="both"/>
        <w:rPr>
          <w:rFonts w:asciiTheme="majorBidi" w:hAnsiTheme="majorBidi" w:cstheme="majorBidi"/>
          <w:bCs/>
          <w:sz w:val="24"/>
          <w:szCs w:val="24"/>
        </w:rPr>
      </w:pPr>
      <w:r>
        <w:rPr>
          <w:rFonts w:asciiTheme="majorBidi" w:hAnsiTheme="majorBidi" w:cstheme="majorBidi"/>
          <w:bCs/>
          <w:sz w:val="24"/>
          <w:szCs w:val="24"/>
        </w:rPr>
        <w:t>Sur le marché des changes au comptant : 1USD = 0,9</w:t>
      </w:r>
      <w:r w:rsidR="00297360">
        <w:rPr>
          <w:rFonts w:asciiTheme="majorBidi" w:hAnsiTheme="majorBidi" w:cstheme="majorBidi"/>
          <w:bCs/>
          <w:sz w:val="24"/>
          <w:szCs w:val="24"/>
        </w:rPr>
        <w:t>08</w:t>
      </w:r>
      <w:r>
        <w:rPr>
          <w:rFonts w:asciiTheme="majorBidi" w:hAnsiTheme="majorBidi" w:cstheme="majorBidi"/>
          <w:bCs/>
          <w:sz w:val="24"/>
          <w:szCs w:val="24"/>
        </w:rPr>
        <w:t>8 – 0,9091 EUR.</w:t>
      </w:r>
    </w:p>
    <w:p w:rsidR="00C11DE4" w:rsidRDefault="00C11DE4" w:rsidP="00C11DE4">
      <w:pPr>
        <w:spacing w:line="360" w:lineRule="auto"/>
        <w:jc w:val="both"/>
        <w:rPr>
          <w:rFonts w:asciiTheme="majorBidi" w:hAnsiTheme="majorBidi" w:cstheme="majorBidi"/>
          <w:bCs/>
          <w:sz w:val="24"/>
          <w:szCs w:val="24"/>
        </w:rPr>
      </w:pPr>
      <w:r>
        <w:rPr>
          <w:rFonts w:asciiTheme="majorBidi" w:hAnsiTheme="majorBidi" w:cstheme="majorBidi"/>
          <w:bCs/>
          <w:sz w:val="24"/>
          <w:szCs w:val="24"/>
        </w:rPr>
        <w:t>Le taux d’intérêt à 3 mois sur le marché monétaire américain est : 4</w:t>
      </w:r>
      <w:r>
        <w:rPr>
          <w:rFonts w:asciiTheme="majorBidi" w:hAnsiTheme="majorBidi" w:cstheme="majorBidi"/>
          <w:bCs/>
          <w:sz w:val="24"/>
          <w:szCs w:val="24"/>
          <w:vertAlign w:val="superscript"/>
        </w:rPr>
        <w:t>3/8</w:t>
      </w:r>
      <w:r w:rsidRPr="009C6383">
        <w:rPr>
          <w:rFonts w:asciiTheme="majorBidi" w:hAnsiTheme="majorBidi" w:cstheme="majorBidi"/>
          <w:bCs/>
          <w:sz w:val="24"/>
          <w:szCs w:val="24"/>
          <w:vertAlign w:val="superscript"/>
        </w:rPr>
        <w:t xml:space="preserve"> </w:t>
      </w:r>
      <w:r>
        <w:rPr>
          <w:rFonts w:asciiTheme="majorBidi" w:hAnsiTheme="majorBidi" w:cstheme="majorBidi"/>
          <w:bCs/>
          <w:sz w:val="24"/>
          <w:szCs w:val="24"/>
        </w:rPr>
        <w:t>– 4</w:t>
      </w:r>
      <w:r>
        <w:rPr>
          <w:rFonts w:asciiTheme="majorBidi" w:hAnsiTheme="majorBidi" w:cstheme="majorBidi"/>
          <w:bCs/>
          <w:sz w:val="24"/>
          <w:szCs w:val="24"/>
          <w:vertAlign w:val="superscript"/>
        </w:rPr>
        <w:t>4</w:t>
      </w:r>
      <w:r w:rsidRPr="009C6383">
        <w:rPr>
          <w:rFonts w:asciiTheme="majorBidi" w:hAnsiTheme="majorBidi" w:cstheme="majorBidi"/>
          <w:bCs/>
          <w:sz w:val="24"/>
          <w:szCs w:val="24"/>
          <w:vertAlign w:val="superscript"/>
        </w:rPr>
        <w:t>/8</w:t>
      </w:r>
      <w:r>
        <w:rPr>
          <w:rFonts w:asciiTheme="majorBidi" w:hAnsiTheme="majorBidi" w:cstheme="majorBidi"/>
          <w:bCs/>
          <w:sz w:val="24"/>
          <w:szCs w:val="24"/>
        </w:rPr>
        <w:t xml:space="preserve">. </w:t>
      </w:r>
    </w:p>
    <w:p w:rsidR="00C11DE4" w:rsidRPr="00C11DE4" w:rsidRDefault="00C11DE4" w:rsidP="00C11DE4">
      <w:pPr>
        <w:spacing w:line="360" w:lineRule="auto"/>
        <w:jc w:val="both"/>
        <w:rPr>
          <w:rFonts w:asciiTheme="majorBidi" w:hAnsiTheme="majorBidi" w:cstheme="majorBidi"/>
          <w:bCs/>
          <w:sz w:val="24"/>
          <w:szCs w:val="24"/>
        </w:rPr>
      </w:pPr>
      <w:r>
        <w:rPr>
          <w:rFonts w:asciiTheme="majorBidi" w:hAnsiTheme="majorBidi" w:cstheme="majorBidi"/>
          <w:bCs/>
          <w:sz w:val="24"/>
          <w:szCs w:val="24"/>
        </w:rPr>
        <w:t>Le taux d’intérêt à 3 mois sur le marché monétaire européen est :</w:t>
      </w:r>
      <w:r w:rsidR="00385AF4">
        <w:rPr>
          <w:rFonts w:asciiTheme="majorBidi" w:hAnsiTheme="majorBidi" w:cstheme="majorBidi"/>
          <w:bCs/>
          <w:sz w:val="24"/>
          <w:szCs w:val="24"/>
        </w:rPr>
        <w:t xml:space="preserve"> 6</w:t>
      </w:r>
      <w:r w:rsidR="00385AF4">
        <w:rPr>
          <w:rFonts w:asciiTheme="majorBidi" w:hAnsiTheme="majorBidi" w:cstheme="majorBidi"/>
          <w:bCs/>
          <w:sz w:val="24"/>
          <w:szCs w:val="24"/>
          <w:vertAlign w:val="superscript"/>
        </w:rPr>
        <w:t>6/8</w:t>
      </w:r>
      <w:r w:rsidRPr="009C6383">
        <w:rPr>
          <w:rFonts w:asciiTheme="majorBidi" w:hAnsiTheme="majorBidi" w:cstheme="majorBidi"/>
          <w:bCs/>
          <w:sz w:val="24"/>
          <w:szCs w:val="24"/>
          <w:vertAlign w:val="superscript"/>
        </w:rPr>
        <w:t xml:space="preserve"> </w:t>
      </w:r>
      <w:r>
        <w:rPr>
          <w:rFonts w:asciiTheme="majorBidi" w:hAnsiTheme="majorBidi" w:cstheme="majorBidi"/>
          <w:bCs/>
          <w:sz w:val="24"/>
          <w:szCs w:val="24"/>
        </w:rPr>
        <w:t>–</w:t>
      </w:r>
      <w:r w:rsidR="00385AF4">
        <w:rPr>
          <w:rFonts w:asciiTheme="majorBidi" w:hAnsiTheme="majorBidi" w:cstheme="majorBidi"/>
          <w:bCs/>
          <w:sz w:val="24"/>
          <w:szCs w:val="24"/>
        </w:rPr>
        <w:t xml:space="preserve"> 6</w:t>
      </w:r>
      <w:r w:rsidR="00385AF4">
        <w:rPr>
          <w:rFonts w:asciiTheme="majorBidi" w:hAnsiTheme="majorBidi" w:cstheme="majorBidi"/>
          <w:bCs/>
          <w:sz w:val="24"/>
          <w:szCs w:val="24"/>
          <w:vertAlign w:val="superscript"/>
        </w:rPr>
        <w:t>7/8</w:t>
      </w:r>
      <w:r>
        <w:rPr>
          <w:rFonts w:asciiTheme="majorBidi" w:hAnsiTheme="majorBidi" w:cstheme="majorBidi"/>
          <w:bCs/>
          <w:sz w:val="24"/>
          <w:szCs w:val="24"/>
        </w:rPr>
        <w:t xml:space="preserve">. </w:t>
      </w:r>
    </w:p>
    <w:p w:rsidR="00C11DE4" w:rsidRDefault="00385AF4" w:rsidP="00C11DE4">
      <w:pPr>
        <w:pStyle w:val="Paragraphedeliste"/>
        <w:numPr>
          <w:ilvl w:val="0"/>
          <w:numId w:val="22"/>
        </w:numPr>
        <w:spacing w:line="360" w:lineRule="auto"/>
        <w:jc w:val="both"/>
        <w:rPr>
          <w:rFonts w:asciiTheme="majorBidi" w:hAnsiTheme="majorBidi" w:cstheme="majorBidi"/>
          <w:bCs/>
          <w:sz w:val="24"/>
          <w:szCs w:val="24"/>
        </w:rPr>
      </w:pPr>
      <w:r>
        <w:rPr>
          <w:rFonts w:asciiTheme="majorBidi" w:hAnsiTheme="majorBidi" w:cstheme="majorBidi"/>
          <w:bCs/>
          <w:sz w:val="24"/>
          <w:szCs w:val="24"/>
        </w:rPr>
        <w:t>Quel est le taux à terme proposé par le banquier à l’importateur et déterminez la valeur en euro serait versé par l’importateur achetant à terme de 3 mois les 400000 USD ?</w:t>
      </w:r>
    </w:p>
    <w:p w:rsidR="00385AF4" w:rsidRPr="00385AF4" w:rsidRDefault="00385AF4" w:rsidP="00385AF4">
      <w:pPr>
        <w:pStyle w:val="Paragraphedeliste"/>
        <w:numPr>
          <w:ilvl w:val="0"/>
          <w:numId w:val="22"/>
        </w:numPr>
        <w:spacing w:line="360" w:lineRule="auto"/>
        <w:jc w:val="both"/>
        <w:rPr>
          <w:rFonts w:asciiTheme="majorBidi" w:hAnsiTheme="majorBidi" w:cstheme="majorBidi"/>
          <w:bCs/>
          <w:sz w:val="24"/>
          <w:szCs w:val="24"/>
        </w:rPr>
      </w:pPr>
      <w:r>
        <w:rPr>
          <w:rFonts w:asciiTheme="majorBidi" w:hAnsiTheme="majorBidi" w:cstheme="majorBidi"/>
          <w:bCs/>
          <w:sz w:val="24"/>
          <w:szCs w:val="24"/>
        </w:rPr>
        <w:t>Expliquez comment le banquier procède pour déterminer ce taux de change à terme qu’il propose à l’importateur et</w:t>
      </w:r>
      <w:r w:rsidR="00297360">
        <w:rPr>
          <w:rFonts w:asciiTheme="majorBidi" w:hAnsiTheme="majorBidi" w:cstheme="majorBidi"/>
          <w:bCs/>
          <w:sz w:val="24"/>
          <w:szCs w:val="24"/>
        </w:rPr>
        <w:t xml:space="preserve"> pour</w:t>
      </w:r>
      <w:r>
        <w:rPr>
          <w:rFonts w:asciiTheme="majorBidi" w:hAnsiTheme="majorBidi" w:cstheme="majorBidi"/>
          <w:bCs/>
          <w:sz w:val="24"/>
          <w:szCs w:val="24"/>
        </w:rPr>
        <w:t xml:space="preserve"> se couvrir contre le risque de change.</w:t>
      </w:r>
      <w:r w:rsidRPr="000B049E">
        <w:rPr>
          <w:rFonts w:asciiTheme="majorBidi" w:hAnsiTheme="majorBidi" w:cstheme="majorBidi"/>
          <w:bCs/>
          <w:sz w:val="24"/>
          <w:szCs w:val="24"/>
        </w:rPr>
        <w:t xml:space="preserve">   </w:t>
      </w:r>
    </w:p>
    <w:p w:rsidR="00C11DE4" w:rsidRPr="000B049E" w:rsidRDefault="00C11DE4" w:rsidP="000B049E">
      <w:pPr>
        <w:spacing w:line="360" w:lineRule="auto"/>
        <w:jc w:val="both"/>
        <w:rPr>
          <w:rFonts w:asciiTheme="majorBidi" w:hAnsiTheme="majorBidi" w:cstheme="majorBidi"/>
          <w:bCs/>
          <w:sz w:val="24"/>
          <w:szCs w:val="24"/>
        </w:rPr>
      </w:pPr>
    </w:p>
    <w:sectPr w:rsidR="00C11DE4" w:rsidRPr="000B049E" w:rsidSect="002076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A2" w:rsidRDefault="003C55A2" w:rsidP="00FA65C0">
      <w:pPr>
        <w:spacing w:after="0" w:line="240" w:lineRule="auto"/>
      </w:pPr>
      <w:r>
        <w:separator/>
      </w:r>
    </w:p>
  </w:endnote>
  <w:endnote w:type="continuationSeparator" w:id="0">
    <w:p w:rsidR="003C55A2" w:rsidRDefault="003C55A2" w:rsidP="00FA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97"/>
      <w:docPartObj>
        <w:docPartGallery w:val="Page Numbers (Bottom of Page)"/>
        <w:docPartUnique/>
      </w:docPartObj>
    </w:sdtPr>
    <w:sdtEndPr/>
    <w:sdtContent>
      <w:p w:rsidR="00156DA5" w:rsidRDefault="00AA52BA">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1B0B0C" w:rsidRDefault="00334C60">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6D3A77">
                                <w:rPr>
                                  <w:noProof/>
                                  <w:sz w:val="16"/>
                                  <w:szCs w:val="16"/>
                                </w:rPr>
                                <w:t>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1B0B0C" w:rsidRDefault="00334C60">
                        <w:pPr>
                          <w:jc w:val="center"/>
                        </w:pPr>
                        <w:r>
                          <w:rPr>
                            <w:noProof/>
                            <w:sz w:val="16"/>
                            <w:szCs w:val="16"/>
                          </w:rPr>
                          <w:fldChar w:fldCharType="begin"/>
                        </w:r>
                        <w:r>
                          <w:rPr>
                            <w:noProof/>
                            <w:sz w:val="16"/>
                            <w:szCs w:val="16"/>
                          </w:rPr>
                          <w:instrText xml:space="preserve"> PAGE    \* MERGEFORMAT </w:instrText>
                        </w:r>
                        <w:r>
                          <w:rPr>
                            <w:noProof/>
                            <w:sz w:val="16"/>
                            <w:szCs w:val="16"/>
                          </w:rPr>
                          <w:fldChar w:fldCharType="separate"/>
                        </w:r>
                        <w:r w:rsidR="006D3A77">
                          <w:rPr>
                            <w:noProof/>
                            <w:sz w:val="16"/>
                            <w:szCs w:val="16"/>
                          </w:rPr>
                          <w:t>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A2" w:rsidRDefault="003C55A2" w:rsidP="00FA65C0">
      <w:pPr>
        <w:spacing w:after="0" w:line="240" w:lineRule="auto"/>
      </w:pPr>
      <w:r>
        <w:separator/>
      </w:r>
    </w:p>
  </w:footnote>
  <w:footnote w:type="continuationSeparator" w:id="0">
    <w:p w:rsidR="003C55A2" w:rsidRDefault="003C55A2" w:rsidP="00FA65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color w:val="1F497D" w:themeColor="text2"/>
        <w:sz w:val="20"/>
        <w:szCs w:val="20"/>
      </w:rPr>
      <w:alias w:val="Titre"/>
      <w:id w:val="77887899"/>
      <w:placeholder>
        <w:docPart w:val="DC4C92AA059E44DF8692E85F853578FC"/>
      </w:placeholder>
      <w:dataBinding w:prefixMappings="xmlns:ns0='http://schemas.openxmlformats.org/package/2006/metadata/core-properties' xmlns:ns1='http://purl.org/dc/elements/1.1/'" w:xpath="/ns0:coreProperties[1]/ns1:title[1]" w:storeItemID="{6C3C8BC8-F283-45AE-878A-BAB7291924A1}"/>
      <w:text/>
    </w:sdtPr>
    <w:sdtEndPr/>
    <w:sdtContent>
      <w:p w:rsidR="00FA65C0" w:rsidRPr="000F657A" w:rsidRDefault="00C60D2B" w:rsidP="008514C0">
        <w:pPr>
          <w:pStyle w:val="En-tte"/>
          <w:tabs>
            <w:tab w:val="left" w:pos="2580"/>
            <w:tab w:val="left" w:pos="2985"/>
          </w:tabs>
          <w:spacing w:after="120"/>
          <w:jc w:val="right"/>
          <w:rPr>
            <w:rFonts w:asciiTheme="majorBidi" w:hAnsiTheme="majorBidi" w:cstheme="majorBidi"/>
            <w:b/>
            <w:bCs/>
            <w:color w:val="1F497D" w:themeColor="text2"/>
            <w:sz w:val="20"/>
            <w:szCs w:val="20"/>
          </w:rPr>
        </w:pPr>
        <w:r>
          <w:rPr>
            <w:rFonts w:asciiTheme="majorBidi" w:hAnsiTheme="majorBidi" w:cstheme="majorBidi"/>
            <w:b/>
            <w:bCs/>
            <w:color w:val="1F497D" w:themeColor="text2"/>
            <w:sz w:val="20"/>
            <w:szCs w:val="20"/>
          </w:rPr>
          <w:t>Département des sciences commerciales</w:t>
        </w:r>
      </w:p>
    </w:sdtContent>
  </w:sdt>
  <w:sdt>
    <w:sdtPr>
      <w:rPr>
        <w:rFonts w:asciiTheme="majorBidi" w:hAnsiTheme="majorBidi" w:cstheme="majorBidi"/>
        <w:b/>
        <w:bCs/>
        <w:color w:val="4F81BD" w:themeColor="accent1"/>
        <w:sz w:val="20"/>
        <w:szCs w:val="20"/>
      </w:rPr>
      <w:alias w:val="Sous-titre"/>
      <w:id w:val="77887903"/>
      <w:placeholder>
        <w:docPart w:val="78049D91961240E09C496B852C242CE9"/>
      </w:placeholder>
      <w:dataBinding w:prefixMappings="xmlns:ns0='http://schemas.openxmlformats.org/package/2006/metadata/core-properties' xmlns:ns1='http://purl.org/dc/elements/1.1/'" w:xpath="/ns0:coreProperties[1]/ns1:subject[1]" w:storeItemID="{6C3C8BC8-F283-45AE-878A-BAB7291924A1}"/>
      <w:text/>
    </w:sdtPr>
    <w:sdtEndPr/>
    <w:sdtContent>
      <w:p w:rsidR="00FA65C0" w:rsidRPr="000F657A" w:rsidRDefault="00FA65C0" w:rsidP="008514C0">
        <w:pPr>
          <w:pStyle w:val="En-tte"/>
          <w:tabs>
            <w:tab w:val="left" w:pos="2580"/>
            <w:tab w:val="left" w:pos="2985"/>
          </w:tabs>
          <w:spacing w:after="120"/>
          <w:jc w:val="right"/>
          <w:rPr>
            <w:rFonts w:asciiTheme="majorBidi" w:hAnsiTheme="majorBidi" w:cstheme="majorBidi"/>
            <w:color w:val="4F81BD" w:themeColor="accent1"/>
            <w:sz w:val="20"/>
            <w:szCs w:val="20"/>
          </w:rPr>
        </w:pPr>
        <w:r w:rsidRPr="000F657A">
          <w:rPr>
            <w:rFonts w:asciiTheme="majorBidi" w:hAnsiTheme="majorBidi" w:cstheme="majorBidi"/>
            <w:b/>
            <w:bCs/>
            <w:color w:val="4F81BD" w:themeColor="accent1"/>
            <w:sz w:val="20"/>
            <w:szCs w:val="20"/>
          </w:rPr>
          <w:t>Master I Finance et Commerce International</w:t>
        </w:r>
      </w:p>
    </w:sdtContent>
  </w:sdt>
  <w:sdt>
    <w:sdtPr>
      <w:rPr>
        <w:rFonts w:asciiTheme="majorBidi" w:hAnsiTheme="majorBidi" w:cstheme="majorBidi"/>
        <w:b/>
        <w:bCs/>
        <w:color w:val="808080" w:themeColor="text1" w:themeTint="7F"/>
        <w:sz w:val="20"/>
        <w:szCs w:val="20"/>
      </w:rPr>
      <w:alias w:val="Auteur"/>
      <w:id w:val="77887908"/>
      <w:placeholder>
        <w:docPart w:val="37A1382E263346AE80777A582221EB04"/>
      </w:placeholder>
      <w:dataBinding w:prefixMappings="xmlns:ns0='http://schemas.openxmlformats.org/package/2006/metadata/core-properties' xmlns:ns1='http://purl.org/dc/elements/1.1/'" w:xpath="/ns0:coreProperties[1]/ns1:creator[1]" w:storeItemID="{6C3C8BC8-F283-45AE-878A-BAB7291924A1}"/>
      <w:text/>
    </w:sdtPr>
    <w:sdtEndPr/>
    <w:sdtContent>
      <w:p w:rsidR="00FA65C0" w:rsidRPr="000F657A" w:rsidRDefault="006C2E16" w:rsidP="008514C0">
        <w:pPr>
          <w:pStyle w:val="En-tte"/>
          <w:pBdr>
            <w:bottom w:val="single" w:sz="4" w:space="0" w:color="A5A5A5" w:themeColor="background1" w:themeShade="A5"/>
          </w:pBdr>
          <w:tabs>
            <w:tab w:val="left" w:pos="2580"/>
            <w:tab w:val="left" w:pos="2985"/>
          </w:tabs>
          <w:spacing w:after="120"/>
          <w:jc w:val="right"/>
          <w:rPr>
            <w:rFonts w:asciiTheme="majorBidi" w:hAnsiTheme="majorBidi" w:cstheme="majorBidi"/>
            <w:color w:val="808080" w:themeColor="text1" w:themeTint="7F"/>
            <w:sz w:val="20"/>
            <w:szCs w:val="20"/>
          </w:rPr>
        </w:pPr>
        <w:r>
          <w:rPr>
            <w:rFonts w:asciiTheme="majorBidi" w:hAnsiTheme="majorBidi" w:cstheme="majorBidi"/>
            <w:b/>
            <w:bCs/>
            <w:color w:val="808080" w:themeColor="text1" w:themeTint="7F"/>
            <w:sz w:val="20"/>
            <w:szCs w:val="20"/>
          </w:rPr>
          <w:t>Module : Financement du commerce international</w:t>
        </w:r>
      </w:p>
    </w:sdtContent>
  </w:sdt>
  <w:p w:rsidR="00FA65C0" w:rsidRDefault="00FA65C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388"/>
    <w:multiLevelType w:val="hybridMultilevel"/>
    <w:tmpl w:val="38569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AD01DA"/>
    <w:multiLevelType w:val="hybridMultilevel"/>
    <w:tmpl w:val="923457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F728EE"/>
    <w:multiLevelType w:val="hybridMultilevel"/>
    <w:tmpl w:val="DB9C8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E36EE1"/>
    <w:multiLevelType w:val="hybridMultilevel"/>
    <w:tmpl w:val="0EE6F1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87317B"/>
    <w:multiLevelType w:val="hybridMultilevel"/>
    <w:tmpl w:val="E9CA6B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F83027"/>
    <w:multiLevelType w:val="hybridMultilevel"/>
    <w:tmpl w:val="256C1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4C67C4"/>
    <w:multiLevelType w:val="hybridMultilevel"/>
    <w:tmpl w:val="526A1C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76058A"/>
    <w:multiLevelType w:val="hybridMultilevel"/>
    <w:tmpl w:val="08C4A7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2167AE"/>
    <w:multiLevelType w:val="hybridMultilevel"/>
    <w:tmpl w:val="ACC48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DD57AC"/>
    <w:multiLevelType w:val="hybridMultilevel"/>
    <w:tmpl w:val="61FA109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0">
    <w:nsid w:val="2ED26A17"/>
    <w:multiLevelType w:val="hybridMultilevel"/>
    <w:tmpl w:val="EAC4F2D2"/>
    <w:lvl w:ilvl="0" w:tplc="D388B0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13B57F5"/>
    <w:multiLevelType w:val="hybridMultilevel"/>
    <w:tmpl w:val="942CC0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8D74DA5"/>
    <w:multiLevelType w:val="hybridMultilevel"/>
    <w:tmpl w:val="3BEC1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D523757"/>
    <w:multiLevelType w:val="hybridMultilevel"/>
    <w:tmpl w:val="8DEAE9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6E776C"/>
    <w:multiLevelType w:val="hybridMultilevel"/>
    <w:tmpl w:val="E3B4E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28801FA"/>
    <w:multiLevelType w:val="hybridMultilevel"/>
    <w:tmpl w:val="0B7251B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538F57F8"/>
    <w:multiLevelType w:val="hybridMultilevel"/>
    <w:tmpl w:val="FFF06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F142942"/>
    <w:multiLevelType w:val="hybridMultilevel"/>
    <w:tmpl w:val="E78A1C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139581E"/>
    <w:multiLevelType w:val="hybridMultilevel"/>
    <w:tmpl w:val="98489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190C77"/>
    <w:multiLevelType w:val="hybridMultilevel"/>
    <w:tmpl w:val="8DEAE9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4761392"/>
    <w:multiLevelType w:val="hybridMultilevel"/>
    <w:tmpl w:val="BFA008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7A31C6"/>
    <w:multiLevelType w:val="hybridMultilevel"/>
    <w:tmpl w:val="6B18E0EC"/>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2">
    <w:nsid w:val="79FF01E5"/>
    <w:multiLevelType w:val="hybridMultilevel"/>
    <w:tmpl w:val="0032B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15"/>
  </w:num>
  <w:num w:numId="4">
    <w:abstractNumId w:val="12"/>
  </w:num>
  <w:num w:numId="5">
    <w:abstractNumId w:val="16"/>
  </w:num>
  <w:num w:numId="6">
    <w:abstractNumId w:val="4"/>
  </w:num>
  <w:num w:numId="7">
    <w:abstractNumId w:val="20"/>
  </w:num>
  <w:num w:numId="8">
    <w:abstractNumId w:val="18"/>
  </w:num>
  <w:num w:numId="9">
    <w:abstractNumId w:val="0"/>
  </w:num>
  <w:num w:numId="10">
    <w:abstractNumId w:val="22"/>
  </w:num>
  <w:num w:numId="11">
    <w:abstractNumId w:val="14"/>
  </w:num>
  <w:num w:numId="12">
    <w:abstractNumId w:val="9"/>
  </w:num>
  <w:num w:numId="13">
    <w:abstractNumId w:val="1"/>
  </w:num>
  <w:num w:numId="14">
    <w:abstractNumId w:val="5"/>
  </w:num>
  <w:num w:numId="15">
    <w:abstractNumId w:val="17"/>
  </w:num>
  <w:num w:numId="16">
    <w:abstractNumId w:val="6"/>
  </w:num>
  <w:num w:numId="17">
    <w:abstractNumId w:val="2"/>
  </w:num>
  <w:num w:numId="18">
    <w:abstractNumId w:val="21"/>
  </w:num>
  <w:num w:numId="19">
    <w:abstractNumId w:val="3"/>
  </w:num>
  <w:num w:numId="20">
    <w:abstractNumId w:val="7"/>
  </w:num>
  <w:num w:numId="21">
    <w:abstractNumId w:val="1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C0"/>
    <w:rsid w:val="0007075A"/>
    <w:rsid w:val="00076C46"/>
    <w:rsid w:val="000A2A8B"/>
    <w:rsid w:val="000B049E"/>
    <w:rsid w:val="000C29DD"/>
    <w:rsid w:val="000F657A"/>
    <w:rsid w:val="00156DA5"/>
    <w:rsid w:val="001735B6"/>
    <w:rsid w:val="001B0B0C"/>
    <w:rsid w:val="001B6C6E"/>
    <w:rsid w:val="0020764A"/>
    <w:rsid w:val="00297360"/>
    <w:rsid w:val="002B168D"/>
    <w:rsid w:val="002B726D"/>
    <w:rsid w:val="00301BA7"/>
    <w:rsid w:val="00334C60"/>
    <w:rsid w:val="00360169"/>
    <w:rsid w:val="00385AF4"/>
    <w:rsid w:val="003C1E7E"/>
    <w:rsid w:val="003C55A2"/>
    <w:rsid w:val="003F52DD"/>
    <w:rsid w:val="00430EAD"/>
    <w:rsid w:val="00545A44"/>
    <w:rsid w:val="00583DC2"/>
    <w:rsid w:val="005C7D02"/>
    <w:rsid w:val="00650A90"/>
    <w:rsid w:val="006C2E16"/>
    <w:rsid w:val="006D3A77"/>
    <w:rsid w:val="007210FA"/>
    <w:rsid w:val="008514C0"/>
    <w:rsid w:val="008C7023"/>
    <w:rsid w:val="0095492B"/>
    <w:rsid w:val="00983F61"/>
    <w:rsid w:val="00995710"/>
    <w:rsid w:val="009C6383"/>
    <w:rsid w:val="00A37F47"/>
    <w:rsid w:val="00A43699"/>
    <w:rsid w:val="00A67B41"/>
    <w:rsid w:val="00AA477E"/>
    <w:rsid w:val="00AA52BA"/>
    <w:rsid w:val="00AB0054"/>
    <w:rsid w:val="00B4462A"/>
    <w:rsid w:val="00B60743"/>
    <w:rsid w:val="00BB535E"/>
    <w:rsid w:val="00BF63DE"/>
    <w:rsid w:val="00C11DE4"/>
    <w:rsid w:val="00C60D2B"/>
    <w:rsid w:val="00D8029E"/>
    <w:rsid w:val="00DD424F"/>
    <w:rsid w:val="00DE17B1"/>
    <w:rsid w:val="00DE575A"/>
    <w:rsid w:val="00DF408F"/>
    <w:rsid w:val="00E4713C"/>
    <w:rsid w:val="00E94ECF"/>
    <w:rsid w:val="00EC302A"/>
    <w:rsid w:val="00EC4399"/>
    <w:rsid w:val="00EC52BB"/>
    <w:rsid w:val="00F76498"/>
    <w:rsid w:val="00FA3B56"/>
    <w:rsid w:val="00FA65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5C0"/>
    <w:pPr>
      <w:tabs>
        <w:tab w:val="center" w:pos="4536"/>
        <w:tab w:val="right" w:pos="9072"/>
      </w:tabs>
      <w:spacing w:after="0" w:line="240" w:lineRule="auto"/>
    </w:pPr>
  </w:style>
  <w:style w:type="character" w:customStyle="1" w:styleId="En-tteCar">
    <w:name w:val="En-tête Car"/>
    <w:basedOn w:val="Policepardfaut"/>
    <w:link w:val="En-tte"/>
    <w:uiPriority w:val="99"/>
    <w:rsid w:val="00FA65C0"/>
  </w:style>
  <w:style w:type="paragraph" w:styleId="Pieddepage">
    <w:name w:val="footer"/>
    <w:basedOn w:val="Normal"/>
    <w:link w:val="PieddepageCar"/>
    <w:uiPriority w:val="99"/>
    <w:unhideWhenUsed/>
    <w:rsid w:val="00FA6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5C0"/>
  </w:style>
  <w:style w:type="paragraph" w:styleId="Textedebulles">
    <w:name w:val="Balloon Text"/>
    <w:basedOn w:val="Normal"/>
    <w:link w:val="TextedebullesCar"/>
    <w:uiPriority w:val="99"/>
    <w:semiHidden/>
    <w:unhideWhenUsed/>
    <w:rsid w:val="00FA6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5C0"/>
    <w:rPr>
      <w:rFonts w:ascii="Tahoma" w:hAnsi="Tahoma" w:cs="Tahoma"/>
      <w:sz w:val="16"/>
      <w:szCs w:val="16"/>
    </w:rPr>
  </w:style>
  <w:style w:type="table" w:styleId="Grilledutableau">
    <w:name w:val="Table Grid"/>
    <w:basedOn w:val="TableauNormal"/>
    <w:uiPriority w:val="59"/>
    <w:rsid w:val="00FA65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A65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6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5C0"/>
    <w:pPr>
      <w:tabs>
        <w:tab w:val="center" w:pos="4536"/>
        <w:tab w:val="right" w:pos="9072"/>
      </w:tabs>
      <w:spacing w:after="0" w:line="240" w:lineRule="auto"/>
    </w:pPr>
  </w:style>
  <w:style w:type="character" w:customStyle="1" w:styleId="En-tteCar">
    <w:name w:val="En-tête Car"/>
    <w:basedOn w:val="Policepardfaut"/>
    <w:link w:val="En-tte"/>
    <w:uiPriority w:val="99"/>
    <w:rsid w:val="00FA65C0"/>
  </w:style>
  <w:style w:type="paragraph" w:styleId="Pieddepage">
    <w:name w:val="footer"/>
    <w:basedOn w:val="Normal"/>
    <w:link w:val="PieddepageCar"/>
    <w:uiPriority w:val="99"/>
    <w:unhideWhenUsed/>
    <w:rsid w:val="00FA6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5C0"/>
  </w:style>
  <w:style w:type="paragraph" w:styleId="Textedebulles">
    <w:name w:val="Balloon Text"/>
    <w:basedOn w:val="Normal"/>
    <w:link w:val="TextedebullesCar"/>
    <w:uiPriority w:val="99"/>
    <w:semiHidden/>
    <w:unhideWhenUsed/>
    <w:rsid w:val="00FA6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5C0"/>
    <w:rPr>
      <w:rFonts w:ascii="Tahoma" w:hAnsi="Tahoma" w:cs="Tahoma"/>
      <w:sz w:val="16"/>
      <w:szCs w:val="16"/>
    </w:rPr>
  </w:style>
  <w:style w:type="table" w:styleId="Grilledutableau">
    <w:name w:val="Table Grid"/>
    <w:basedOn w:val="TableauNormal"/>
    <w:uiPriority w:val="59"/>
    <w:rsid w:val="00FA65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A6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4C92AA059E44DF8692E85F853578FC"/>
        <w:category>
          <w:name w:val="Général"/>
          <w:gallery w:val="placeholder"/>
        </w:category>
        <w:types>
          <w:type w:val="bbPlcHdr"/>
        </w:types>
        <w:behaviors>
          <w:behavior w:val="content"/>
        </w:behaviors>
        <w:guid w:val="{CE860252-FBD2-444A-8CA7-65B55455C148}"/>
      </w:docPartPr>
      <w:docPartBody>
        <w:p w:rsidR="002722B4" w:rsidRDefault="006D45E3" w:rsidP="006D45E3">
          <w:pPr>
            <w:pStyle w:val="DC4C92AA059E44DF8692E85F853578FC"/>
          </w:pPr>
          <w:r>
            <w:rPr>
              <w:b/>
              <w:bCs/>
              <w:color w:val="1F497D" w:themeColor="text2"/>
              <w:sz w:val="28"/>
              <w:szCs w:val="28"/>
            </w:rPr>
            <w:t>[Tapez le titre du document]</w:t>
          </w:r>
        </w:p>
      </w:docPartBody>
    </w:docPart>
    <w:docPart>
      <w:docPartPr>
        <w:name w:val="78049D91961240E09C496B852C242CE9"/>
        <w:category>
          <w:name w:val="Général"/>
          <w:gallery w:val="placeholder"/>
        </w:category>
        <w:types>
          <w:type w:val="bbPlcHdr"/>
        </w:types>
        <w:behaviors>
          <w:behavior w:val="content"/>
        </w:behaviors>
        <w:guid w:val="{C859DEAE-3B43-48BF-9526-10E2330A15D7}"/>
      </w:docPartPr>
      <w:docPartBody>
        <w:p w:rsidR="002722B4" w:rsidRDefault="006D45E3" w:rsidP="006D45E3">
          <w:pPr>
            <w:pStyle w:val="78049D91961240E09C496B852C242CE9"/>
          </w:pPr>
          <w:r>
            <w:rPr>
              <w:color w:val="4F81BD" w:themeColor="accent1"/>
            </w:rPr>
            <w:t>[Tapez le sous-titre du document]</w:t>
          </w:r>
        </w:p>
      </w:docPartBody>
    </w:docPart>
    <w:docPart>
      <w:docPartPr>
        <w:name w:val="37A1382E263346AE80777A582221EB04"/>
        <w:category>
          <w:name w:val="Général"/>
          <w:gallery w:val="placeholder"/>
        </w:category>
        <w:types>
          <w:type w:val="bbPlcHdr"/>
        </w:types>
        <w:behaviors>
          <w:behavior w:val="content"/>
        </w:behaviors>
        <w:guid w:val="{6CAE1600-9A8E-48E7-8DB7-3D2FB0CDA0D4}"/>
      </w:docPartPr>
      <w:docPartBody>
        <w:p w:rsidR="002722B4" w:rsidRDefault="006D45E3" w:rsidP="006D45E3">
          <w:pPr>
            <w:pStyle w:val="37A1382E263346AE80777A582221EB04"/>
          </w:pPr>
          <w:r>
            <w:rPr>
              <w:color w:val="808080" w:themeColor="text1" w:themeTint="7F"/>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D45E3"/>
    <w:rsid w:val="0014417C"/>
    <w:rsid w:val="002722B4"/>
    <w:rsid w:val="006D45E3"/>
    <w:rsid w:val="006F198E"/>
    <w:rsid w:val="00A9358D"/>
    <w:rsid w:val="00B65A49"/>
    <w:rsid w:val="00CE757C"/>
    <w:rsid w:val="00EA1C1B"/>
    <w:rsid w:val="00FD67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4C92AA059E44DF8692E85F853578FC">
    <w:name w:val="DC4C92AA059E44DF8692E85F853578FC"/>
    <w:rsid w:val="006D45E3"/>
  </w:style>
  <w:style w:type="paragraph" w:customStyle="1" w:styleId="78049D91961240E09C496B852C242CE9">
    <w:name w:val="78049D91961240E09C496B852C242CE9"/>
    <w:rsid w:val="006D45E3"/>
  </w:style>
  <w:style w:type="paragraph" w:customStyle="1" w:styleId="37A1382E263346AE80777A582221EB04">
    <w:name w:val="37A1382E263346AE80777A582221EB04"/>
    <w:rsid w:val="006D45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Département des sciences commerciales</vt:lpstr>
    </vt:vector>
  </TitlesOfParts>
  <Company>sie</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des sciences commerciales</dc:title>
  <dc:subject>Master I Finance et Commerce International</dc:subject>
  <dc:creator>Module : Financement du commerce international</dc:creator>
  <cp:keywords/>
  <dc:description/>
  <cp:lastModifiedBy>pc</cp:lastModifiedBy>
  <cp:revision>6</cp:revision>
  <dcterms:created xsi:type="dcterms:W3CDTF">2023-12-10T10:35:00Z</dcterms:created>
  <dcterms:modified xsi:type="dcterms:W3CDTF">2024-12-15T16:47:00Z</dcterms:modified>
</cp:coreProperties>
</file>