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9B" w:rsidRPr="008518A3" w:rsidRDefault="003B289B" w:rsidP="003B289B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8A3">
        <w:rPr>
          <w:rFonts w:ascii="Times New Roman" w:hAnsi="Times New Roman" w:cs="Times New Roman"/>
          <w:b/>
          <w:sz w:val="24"/>
          <w:szCs w:val="24"/>
        </w:rPr>
        <w:t>Université Abderrahmane MIRA-Bejaia</w:t>
      </w:r>
    </w:p>
    <w:p w:rsidR="003B289B" w:rsidRPr="008518A3" w:rsidRDefault="003B289B" w:rsidP="003B289B">
      <w:pPr>
        <w:pStyle w:val="Sansinterlign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18A3">
        <w:rPr>
          <w:rFonts w:ascii="Times New Roman" w:hAnsi="Times New Roman" w:cs="Times New Roman"/>
          <w:b/>
          <w:sz w:val="24"/>
          <w:szCs w:val="24"/>
        </w:rPr>
        <w:t>Faculté des sciences économiques, commerciales et des sciences de gestion</w:t>
      </w:r>
    </w:p>
    <w:p w:rsidR="003B289B" w:rsidRPr="008518A3" w:rsidRDefault="003B289B" w:rsidP="003B289B">
      <w:pPr>
        <w:jc w:val="center"/>
        <w:rPr>
          <w:sz w:val="24"/>
          <w:szCs w:val="24"/>
        </w:rPr>
      </w:pPr>
      <w:r w:rsidRPr="008518A3">
        <w:rPr>
          <w:rFonts w:ascii="Times New Roman" w:hAnsi="Times New Roman" w:cs="Times New Roman"/>
          <w:b/>
          <w:sz w:val="24"/>
          <w:szCs w:val="24"/>
        </w:rPr>
        <w:t>Département des sciences commerciales</w:t>
      </w:r>
    </w:p>
    <w:p w:rsidR="000A074C" w:rsidRDefault="003B289B" w:rsidP="000A07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Corrigé type d’e</w:t>
      </w:r>
      <w:r w:rsidRPr="00823D0E">
        <w:rPr>
          <w:rFonts w:ascii="Times New Roman" w:hAnsi="Times New Roman" w:cs="Times New Roman"/>
          <w:b/>
          <w:sz w:val="24"/>
          <w:szCs w:val="24"/>
          <w:u w:val="single"/>
        </w:rPr>
        <w:t xml:space="preserve">xamen du semestre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01                     </w:t>
      </w:r>
      <w:r w:rsidRPr="00823D0E">
        <w:rPr>
          <w:rFonts w:ascii="Times New Roman" w:hAnsi="Times New Roman" w:cs="Times New Roman"/>
          <w:b/>
          <w:sz w:val="24"/>
          <w:szCs w:val="24"/>
          <w:u w:val="single"/>
        </w:rPr>
        <w:t>Module : Bourse de marchandises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03872" w:rsidRDefault="000A074C" w:rsidP="000A07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M2 FCI</w:t>
      </w:r>
      <w:r w:rsidR="003B289B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</w:t>
      </w:r>
      <w:r w:rsidR="006F2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</w:t>
      </w:r>
    </w:p>
    <w:p w:rsidR="003B289B" w:rsidRDefault="003B289B" w:rsidP="003B289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Répondez brièvement à ces questions :</w:t>
      </w:r>
      <w:r w:rsidRPr="006D37F5">
        <w:rPr>
          <w:rFonts w:ascii="Times New Roman" w:hAnsi="Times New Roman" w:cs="Times New Roman"/>
          <w:b/>
          <w:sz w:val="24"/>
          <w:szCs w:val="24"/>
        </w:rPr>
        <w:t>……………………………………………..………………….(10p)</w:t>
      </w: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Quels est le marché financier qui assure la liquidité et pourquoi ?......................................</w:t>
      </w:r>
      <w:r>
        <w:rPr>
          <w:rFonts w:asciiTheme="majorBidi" w:hAnsiTheme="majorBidi" w:cstheme="majorBidi"/>
          <w:sz w:val="24"/>
          <w:szCs w:val="24"/>
        </w:rPr>
        <w:t>.............</w:t>
      </w:r>
      <w:r w:rsidRPr="0099047D">
        <w:rPr>
          <w:rFonts w:asciiTheme="majorBidi" w:hAnsiTheme="majorBidi" w:cstheme="majorBidi"/>
          <w:sz w:val="24"/>
          <w:szCs w:val="24"/>
        </w:rPr>
        <w:t>(1p)</w:t>
      </w:r>
    </w:p>
    <w:p w:rsidR="003B289B" w:rsidRPr="003B289B" w:rsidRDefault="003B289B" w:rsidP="003B289B">
      <w:pPr>
        <w:pStyle w:val="Paragraphedeliste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fr-BE"/>
        </w:rPr>
        <w:t>C’est l</w:t>
      </w:r>
      <w:r w:rsidRPr="003B289B">
        <w:rPr>
          <w:rFonts w:ascii="Times New Roman" w:hAnsi="Times New Roman" w:cs="Times New Roman"/>
          <w:b/>
          <w:bCs/>
          <w:sz w:val="24"/>
          <w:szCs w:val="24"/>
          <w:lang w:val="fr-BE"/>
        </w:rPr>
        <w:t xml:space="preserve">e marché secondaire </w:t>
      </w:r>
      <w:r w:rsidR="00E03872">
        <w:rPr>
          <w:rFonts w:ascii="Times New Roman" w:hAnsi="Times New Roman" w:cs="Times New Roman"/>
          <w:b/>
          <w:bCs/>
          <w:sz w:val="24"/>
          <w:szCs w:val="24"/>
          <w:lang w:val="fr-BE"/>
        </w:rPr>
        <w:t xml:space="preserve">qui </w:t>
      </w:r>
      <w:r w:rsidRPr="003B289B">
        <w:rPr>
          <w:rFonts w:ascii="Times New Roman" w:hAnsi="Times New Roman" w:cs="Times New Roman"/>
          <w:b/>
          <w:bCs/>
          <w:sz w:val="24"/>
          <w:szCs w:val="24"/>
          <w:lang w:val="fr-BE"/>
        </w:rPr>
        <w:t>assure la liquidité puisque sur ce marché les titres s’échangent contre de l’argent liquide.</w:t>
      </w:r>
    </w:p>
    <w:p w:rsidR="003B289B" w:rsidRDefault="003B289B" w:rsidP="003B289B">
      <w:pPr>
        <w:pStyle w:val="Paragraphedeliste"/>
        <w:numPr>
          <w:ilvl w:val="0"/>
          <w:numId w:val="2"/>
        </w:num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Une entreprise, pour financer ses investissement par la bourse peut utiliser soit ses capitaux propres soit des emprunts, comment ?</w:t>
      </w:r>
      <w:r>
        <w:rPr>
          <w:rFonts w:asciiTheme="majorBidi" w:hAnsiTheme="majorBidi" w:cstheme="majorBidi"/>
          <w:sz w:val="24"/>
          <w:szCs w:val="24"/>
        </w:rPr>
        <w:t>............................................................................................................(1p)</w:t>
      </w:r>
    </w:p>
    <w:p w:rsidR="00566D90" w:rsidRDefault="00566D90" w:rsidP="00566D90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566D90" w:rsidRPr="00E03872" w:rsidRDefault="00566D90" w:rsidP="00566D90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72">
        <w:rPr>
          <w:rFonts w:ascii="Times New Roman" w:hAnsi="Times New Roman" w:cs="Times New Roman"/>
          <w:b/>
          <w:bCs/>
          <w:sz w:val="24"/>
          <w:szCs w:val="24"/>
        </w:rPr>
        <w:t xml:space="preserve">Les capitaux propres sont des moyens de financement que l’entreprise n’a pas à rembourser (mais qui donnent des titres de propriété). Ils peuvent être levés auprès du public, via l’introduction en bourse et l’émission </w:t>
      </w:r>
      <w:r w:rsidRPr="00E03872">
        <w:rPr>
          <w:rFonts w:ascii="Times New Roman" w:hAnsi="Times New Roman" w:cs="Times New Roman"/>
          <w:b/>
          <w:bCs/>
          <w:sz w:val="24"/>
          <w:szCs w:val="24"/>
          <w:u w:val="single"/>
        </w:rPr>
        <w:t>d’actions</w:t>
      </w:r>
      <w:r w:rsidRPr="00E0387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66D90" w:rsidRPr="00E03872" w:rsidRDefault="00566D90" w:rsidP="00566D90">
      <w:pPr>
        <w:pStyle w:val="Paragraphedeliste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6D90" w:rsidRPr="00E03872" w:rsidRDefault="00566D90" w:rsidP="00566D90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72">
        <w:rPr>
          <w:rFonts w:ascii="Times New Roman" w:hAnsi="Times New Roman" w:cs="Times New Roman"/>
          <w:b/>
          <w:bCs/>
          <w:sz w:val="24"/>
          <w:szCs w:val="24"/>
        </w:rPr>
        <w:t xml:space="preserve">Les emprunts sont des moyens de financement qui doivent être remboursés. Ils peuvent être émis sous la forme </w:t>
      </w:r>
      <w:r w:rsidRPr="00E03872">
        <w:rPr>
          <w:rFonts w:ascii="Times New Roman" w:hAnsi="Times New Roman" w:cs="Times New Roman"/>
          <w:b/>
          <w:bCs/>
          <w:sz w:val="24"/>
          <w:szCs w:val="24"/>
          <w:u w:val="single"/>
        </w:rPr>
        <w:t>d’obligations</w:t>
      </w:r>
      <w:r w:rsidRPr="00E0387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B289B" w:rsidRPr="0099047D" w:rsidRDefault="003B289B" w:rsidP="003B289B">
      <w:pPr>
        <w:pStyle w:val="Paragraphedeliste"/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Quels sont les critères d’enregistrement des ordres de bourse dans le carnet d’ordre ?</w:t>
      </w:r>
      <w:r>
        <w:rPr>
          <w:rFonts w:asciiTheme="majorBidi" w:hAnsiTheme="majorBidi" w:cstheme="majorBidi"/>
          <w:sz w:val="24"/>
          <w:szCs w:val="24"/>
        </w:rPr>
        <w:t>...................(1,5)</w:t>
      </w:r>
    </w:p>
    <w:p w:rsidR="003B289B" w:rsidRPr="003B289B" w:rsidRDefault="003B289B" w:rsidP="003B289B">
      <w:pPr>
        <w:pStyle w:val="Paragraphedeliste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289B">
        <w:rPr>
          <w:rFonts w:ascii="Times New Roman" w:hAnsi="Times New Roman" w:cs="Times New Roman"/>
          <w:b/>
          <w:bCs/>
          <w:sz w:val="24"/>
          <w:szCs w:val="24"/>
        </w:rPr>
        <w:t>• Selon leur sens (achat ou vente)</w:t>
      </w:r>
    </w:p>
    <w:p w:rsidR="003B289B" w:rsidRPr="003B289B" w:rsidRDefault="003B289B" w:rsidP="003B289B">
      <w:pPr>
        <w:pStyle w:val="Paragraphedeliste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289B">
        <w:rPr>
          <w:rFonts w:ascii="Times New Roman" w:hAnsi="Times New Roman" w:cs="Times New Roman"/>
          <w:b/>
          <w:bCs/>
          <w:sz w:val="24"/>
          <w:szCs w:val="24"/>
        </w:rPr>
        <w:t>• Par limite de prix</w:t>
      </w:r>
    </w:p>
    <w:p w:rsidR="003B289B" w:rsidRPr="003B289B" w:rsidRDefault="003B289B" w:rsidP="003B289B">
      <w:pPr>
        <w:pStyle w:val="Paragraphedelist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289B">
        <w:rPr>
          <w:rFonts w:ascii="Times New Roman" w:hAnsi="Times New Roman" w:cs="Times New Roman"/>
          <w:b/>
          <w:bCs/>
          <w:sz w:val="24"/>
          <w:szCs w:val="24"/>
        </w:rPr>
        <w:t xml:space="preserve">• Par horaire d’arrivée sur le marché </w:t>
      </w:r>
    </w:p>
    <w:p w:rsidR="003B289B" w:rsidRPr="003B289B" w:rsidRDefault="003B289B" w:rsidP="003B289B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  <w:lang w:val="fr-BE"/>
        </w:rPr>
        <w:t>Pourquoi un ordre de bourse sans limite</w:t>
      </w:r>
      <w:r w:rsidRPr="0099047D">
        <w:rPr>
          <w:rFonts w:asciiTheme="majorBidi" w:hAnsiTheme="majorBidi" w:cstheme="majorBidi"/>
          <w:sz w:val="24"/>
          <w:szCs w:val="24"/>
        </w:rPr>
        <w:t xml:space="preserve"> est prioritaire sur tous les autres ordres ?</w:t>
      </w:r>
      <w:r>
        <w:rPr>
          <w:rFonts w:asciiTheme="majorBidi" w:hAnsiTheme="majorBidi" w:cstheme="majorBidi"/>
          <w:sz w:val="24"/>
          <w:szCs w:val="24"/>
        </w:rPr>
        <w:t>..........................(1p)</w:t>
      </w:r>
    </w:p>
    <w:p w:rsidR="003B289B" w:rsidRPr="003B289B" w:rsidRDefault="003B289B" w:rsidP="003B289B">
      <w:pPr>
        <w:pStyle w:val="Paragraphedeliste"/>
        <w:jc w:val="both"/>
        <w:rPr>
          <w:rFonts w:ascii="Times New Roman" w:hAnsi="Times New Roman" w:cs="Times New Roman"/>
          <w:b/>
          <w:bCs/>
          <w:sz w:val="24"/>
          <w:szCs w:val="24"/>
          <w:lang w:val="fr-BE"/>
        </w:rPr>
      </w:pPr>
      <w:r w:rsidRPr="003B289B">
        <w:rPr>
          <w:rFonts w:ascii="Times New Roman" w:hAnsi="Times New Roman" w:cs="Times New Roman"/>
          <w:b/>
          <w:bCs/>
          <w:sz w:val="24"/>
          <w:szCs w:val="24"/>
          <w:lang w:val="fr-BE"/>
        </w:rPr>
        <w:t>Ce type d’</w:t>
      </w:r>
      <w:r w:rsidRPr="003B289B">
        <w:rPr>
          <w:rFonts w:ascii="Times New Roman" w:hAnsi="Times New Roman" w:cs="Times New Roman"/>
          <w:b/>
          <w:bCs/>
          <w:sz w:val="24"/>
          <w:szCs w:val="24"/>
        </w:rPr>
        <w:t>ordre est prioritaire sur tous les autres ordres car il privilégie la rapidité de l’exécution totale des quantités demandées peu importe les conditions de prix affichés.</w:t>
      </w:r>
    </w:p>
    <w:p w:rsidR="003B289B" w:rsidRPr="003B289B" w:rsidRDefault="003B289B" w:rsidP="003B289B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  <w:lang w:val="fr-BE"/>
        </w:rPr>
      </w:pP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Quelle est la caractéristique principale des titres cotés au continu ?</w:t>
      </w:r>
      <w:r>
        <w:rPr>
          <w:rFonts w:asciiTheme="majorBidi" w:hAnsiTheme="majorBidi" w:cstheme="majorBidi"/>
          <w:sz w:val="24"/>
          <w:szCs w:val="24"/>
        </w:rPr>
        <w:t>..............................................(0,5p)</w:t>
      </w:r>
    </w:p>
    <w:p w:rsidR="00566D90" w:rsidRDefault="00566D90" w:rsidP="00566D90">
      <w:pPr>
        <w:pStyle w:val="Paragraphedeliste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66D90">
        <w:rPr>
          <w:rFonts w:ascii="Times New Roman" w:hAnsi="Times New Roman" w:cs="Times New Roman"/>
          <w:b/>
          <w:bCs/>
          <w:sz w:val="24"/>
          <w:szCs w:val="24"/>
        </w:rPr>
        <w:t xml:space="preserve">Les titres </w:t>
      </w:r>
      <w:r w:rsidRPr="00566D90">
        <w:rPr>
          <w:rFonts w:asciiTheme="majorBidi" w:hAnsiTheme="majorBidi" w:cstheme="majorBidi"/>
          <w:b/>
          <w:bCs/>
          <w:sz w:val="24"/>
          <w:szCs w:val="24"/>
        </w:rPr>
        <w:t>cotés au continu </w:t>
      </w:r>
      <w:r w:rsidRPr="00566D90">
        <w:rPr>
          <w:rFonts w:ascii="Times New Roman" w:hAnsi="Times New Roman" w:cs="Times New Roman"/>
          <w:b/>
          <w:bCs/>
          <w:sz w:val="24"/>
          <w:szCs w:val="24"/>
        </w:rPr>
        <w:t xml:space="preserve"> sont les </w:t>
      </w:r>
      <w:r w:rsidRPr="00E03872">
        <w:rPr>
          <w:rFonts w:ascii="Times New Roman" w:hAnsi="Times New Roman" w:cs="Times New Roman"/>
          <w:b/>
          <w:bCs/>
          <w:sz w:val="24"/>
          <w:szCs w:val="24"/>
          <w:u w:val="single"/>
        </w:rPr>
        <w:t>plus liquides</w:t>
      </w:r>
    </w:p>
    <w:p w:rsidR="00E03872" w:rsidRPr="00566D90" w:rsidRDefault="00E03872" w:rsidP="00566D90">
      <w:pPr>
        <w:pStyle w:val="Paragraphedeliste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Pourquoi  les contrats à terme sont des produits dérivés?</w:t>
      </w:r>
      <w:r>
        <w:rPr>
          <w:rFonts w:asciiTheme="majorBidi" w:hAnsiTheme="majorBidi" w:cstheme="majorBidi"/>
          <w:sz w:val="24"/>
          <w:szCs w:val="24"/>
        </w:rPr>
        <w:t>..............................................................(1,5p)</w:t>
      </w:r>
    </w:p>
    <w:p w:rsidR="00566D90" w:rsidRPr="00566D90" w:rsidRDefault="00566D90" w:rsidP="00E03872">
      <w:pPr>
        <w:pStyle w:val="Paragraphedeliste"/>
        <w:tabs>
          <w:tab w:val="left" w:pos="19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 </w:t>
      </w:r>
      <w:r w:rsidRPr="00566D90">
        <w:rPr>
          <w:rFonts w:ascii="Times New Roman" w:hAnsi="Times New Roman" w:cs="Times New Roman"/>
          <w:b/>
          <w:sz w:val="24"/>
          <w:szCs w:val="24"/>
        </w:rPr>
        <w:t xml:space="preserve">contrat à terme est un produit dérivé </w:t>
      </w:r>
      <w:r w:rsidR="00E03872">
        <w:rPr>
          <w:rFonts w:ascii="Times New Roman" w:hAnsi="Times New Roman" w:cs="Times New Roman"/>
          <w:b/>
          <w:sz w:val="24"/>
          <w:szCs w:val="24"/>
        </w:rPr>
        <w:t xml:space="preserve">car, il </w:t>
      </w:r>
      <w:r w:rsidRPr="00566D90">
        <w:rPr>
          <w:rFonts w:ascii="Times New Roman" w:hAnsi="Times New Roman" w:cs="Times New Roman"/>
          <w:b/>
          <w:sz w:val="24"/>
          <w:szCs w:val="24"/>
        </w:rPr>
        <w:t xml:space="preserve">dérive d’un </w:t>
      </w:r>
      <w:r>
        <w:rPr>
          <w:rFonts w:ascii="Times New Roman" w:hAnsi="Times New Roman" w:cs="Times New Roman"/>
          <w:b/>
          <w:sz w:val="24"/>
          <w:szCs w:val="24"/>
        </w:rPr>
        <w:t xml:space="preserve">actif </w:t>
      </w:r>
      <w:r w:rsidRPr="00566D90">
        <w:rPr>
          <w:rFonts w:ascii="Times New Roman" w:hAnsi="Times New Roman" w:cs="Times New Roman"/>
          <w:b/>
          <w:sz w:val="24"/>
          <w:szCs w:val="24"/>
        </w:rPr>
        <w:t>sous-jacent (matière premiers, devise, action</w:t>
      </w:r>
      <w:r>
        <w:rPr>
          <w:rFonts w:ascii="Times New Roman" w:hAnsi="Times New Roman" w:cs="Times New Roman"/>
          <w:b/>
          <w:sz w:val="24"/>
          <w:szCs w:val="24"/>
        </w:rPr>
        <w:t>, indice boursier</w:t>
      </w:r>
      <w:r w:rsidR="00E03872">
        <w:rPr>
          <w:rFonts w:ascii="Times New Roman" w:hAnsi="Times New Roman" w:cs="Times New Roman"/>
          <w:b/>
          <w:sz w:val="24"/>
          <w:szCs w:val="24"/>
        </w:rPr>
        <w:t>, taux d’intérêt</w:t>
      </w:r>
      <w:r w:rsidRPr="00566D90">
        <w:rPr>
          <w:rFonts w:ascii="Times New Roman" w:hAnsi="Times New Roman" w:cs="Times New Roman"/>
          <w:b/>
          <w:sz w:val="24"/>
          <w:szCs w:val="24"/>
        </w:rPr>
        <w:t>…). Aussi, l</w:t>
      </w:r>
      <w:r>
        <w:rPr>
          <w:rFonts w:ascii="Times New Roman" w:hAnsi="Times New Roman" w:cs="Times New Roman"/>
          <w:b/>
          <w:sz w:val="24"/>
          <w:szCs w:val="24"/>
        </w:rPr>
        <w:t>e cours d’un</w:t>
      </w:r>
      <w:r w:rsidRPr="00566D90">
        <w:rPr>
          <w:rFonts w:ascii="Times New Roman" w:hAnsi="Times New Roman" w:cs="Times New Roman"/>
          <w:b/>
          <w:sz w:val="24"/>
          <w:szCs w:val="24"/>
        </w:rPr>
        <w:t xml:space="preserve"> contrat à terme </w:t>
      </w:r>
      <w:r>
        <w:rPr>
          <w:rFonts w:ascii="Times New Roman" w:hAnsi="Times New Roman" w:cs="Times New Roman"/>
          <w:b/>
          <w:sz w:val="24"/>
          <w:szCs w:val="24"/>
        </w:rPr>
        <w:t xml:space="preserve">sur le marché à terme </w:t>
      </w:r>
      <w:r w:rsidRPr="00566D90">
        <w:rPr>
          <w:rFonts w:ascii="Times New Roman" w:hAnsi="Times New Roman" w:cs="Times New Roman"/>
          <w:b/>
          <w:sz w:val="24"/>
          <w:szCs w:val="24"/>
        </w:rPr>
        <w:t xml:space="preserve">évolue au même rythme que </w:t>
      </w:r>
      <w:r>
        <w:rPr>
          <w:rFonts w:ascii="Times New Roman" w:hAnsi="Times New Roman" w:cs="Times New Roman"/>
          <w:b/>
          <w:sz w:val="24"/>
          <w:szCs w:val="24"/>
        </w:rPr>
        <w:t xml:space="preserve">le prix de </w:t>
      </w:r>
      <w:r w:rsidRPr="00566D90">
        <w:rPr>
          <w:rFonts w:ascii="Times New Roman" w:hAnsi="Times New Roman" w:cs="Times New Roman"/>
          <w:b/>
          <w:sz w:val="24"/>
          <w:szCs w:val="24"/>
        </w:rPr>
        <w:t>son sous-jacent</w:t>
      </w:r>
      <w:r>
        <w:rPr>
          <w:rFonts w:ascii="Times New Roman" w:hAnsi="Times New Roman" w:cs="Times New Roman"/>
          <w:b/>
          <w:sz w:val="24"/>
          <w:szCs w:val="24"/>
        </w:rPr>
        <w:t xml:space="preserve"> sur le marché physique</w:t>
      </w:r>
      <w:r w:rsidRPr="00566D9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66D90" w:rsidRPr="0099047D" w:rsidRDefault="00566D90" w:rsidP="00566D90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3B289B" w:rsidRDefault="003B289B" w:rsidP="003B289B">
      <w:pPr>
        <w:pStyle w:val="Paragraphedeliste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9047D">
        <w:rPr>
          <w:rFonts w:asciiTheme="majorBidi" w:hAnsiTheme="majorBidi" w:cstheme="majorBidi"/>
          <w:sz w:val="24"/>
          <w:szCs w:val="24"/>
        </w:rPr>
        <w:t>Citez trois caractéristiques des contrats futures ?</w:t>
      </w:r>
      <w:r>
        <w:rPr>
          <w:rFonts w:asciiTheme="majorBidi" w:hAnsiTheme="majorBidi" w:cstheme="majorBidi"/>
          <w:sz w:val="24"/>
          <w:szCs w:val="24"/>
        </w:rPr>
        <w:t>...........................................................................(1,5p)</w:t>
      </w:r>
    </w:p>
    <w:p w:rsidR="00E03872" w:rsidRPr="00E03872" w:rsidRDefault="00E03872" w:rsidP="00E03872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72">
        <w:rPr>
          <w:rFonts w:ascii="Times New Roman" w:hAnsi="Times New Roman" w:cs="Times New Roman"/>
          <w:b/>
          <w:bCs/>
          <w:sz w:val="24"/>
          <w:szCs w:val="24"/>
        </w:rPr>
        <w:t xml:space="preserve">Ils sont Standardisés </w:t>
      </w:r>
    </w:p>
    <w:p w:rsidR="00E03872" w:rsidRPr="00E03872" w:rsidRDefault="00E03872" w:rsidP="00E03872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872">
        <w:rPr>
          <w:rFonts w:ascii="Times New Roman" w:hAnsi="Times New Roman" w:cs="Times New Roman"/>
          <w:b/>
          <w:bCs/>
          <w:sz w:val="24"/>
          <w:szCs w:val="24"/>
        </w:rPr>
        <w:t>Négociables sur un marché réglementé (bourse)</w:t>
      </w:r>
    </w:p>
    <w:p w:rsidR="00E03872" w:rsidRPr="00CB4A31" w:rsidRDefault="00E03872" w:rsidP="00E03872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872">
        <w:rPr>
          <w:rFonts w:ascii="Times New Roman" w:hAnsi="Times New Roman" w:cs="Times New Roman"/>
          <w:b/>
          <w:bCs/>
          <w:sz w:val="24"/>
          <w:szCs w:val="24"/>
        </w:rPr>
        <w:t>La mise en place d’appelle</w:t>
      </w:r>
      <w:r w:rsidRPr="00E96D3B">
        <w:rPr>
          <w:rFonts w:ascii="Times New Roman" w:hAnsi="Times New Roman" w:cs="Times New Roman"/>
          <w:b/>
          <w:sz w:val="24"/>
          <w:szCs w:val="24"/>
        </w:rPr>
        <w:t xml:space="preserve"> de marge</w:t>
      </w:r>
      <w:r>
        <w:rPr>
          <w:rFonts w:ascii="Times New Roman" w:hAnsi="Times New Roman" w:cs="Times New Roman"/>
          <w:b/>
          <w:sz w:val="24"/>
          <w:szCs w:val="24"/>
        </w:rPr>
        <w:t xml:space="preserve"> par la chambre de compensation</w:t>
      </w:r>
    </w:p>
    <w:p w:rsidR="00E03872" w:rsidRPr="0099047D" w:rsidRDefault="00E03872" w:rsidP="00566D90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7A090F">
      <w:pPr>
        <w:pStyle w:val="Paragraphedeliste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865802" cy="7822346"/>
            <wp:effectExtent l="19050" t="0" r="1598" b="0"/>
            <wp:docPr id="1" name="Image 1" descr="C:\Users\KHALDI Seddik\AppData\Local\Microsoft\Windows\Temporary Internet Files\Content.Word\IMG_20250213_224120_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DI Seddik\AppData\Local\Microsoft\Windows\Temporary Internet Files\Content.Word\IMG_20250213_224120_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8" cy="78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A5" w:rsidRDefault="007821A5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</w:p>
    <w:p w:rsidR="007A090F" w:rsidRPr="00671007" w:rsidRDefault="007A090F" w:rsidP="00173C86">
      <w:pPr>
        <w:pStyle w:val="Sansinterligne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957994" cy="7945291"/>
            <wp:effectExtent l="19050" t="0" r="4656" b="0"/>
            <wp:docPr id="4" name="Image 4" descr="C:\Users\KHALDI Seddik\AppData\Local\Microsoft\Windows\Temporary Internet Files\Content.Word\IMG_20250213_224023_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LDI Seddik\AppData\Local\Microsoft\Windows\Temporary Internet Files\Content.Word\IMG_20250213_224023_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92" cy="79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90F" w:rsidRPr="00671007" w:rsidSect="0099385B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A95" w:rsidRDefault="002F7A95" w:rsidP="00441454">
      <w:pPr>
        <w:spacing w:after="0" w:line="240" w:lineRule="auto"/>
      </w:pPr>
      <w:r>
        <w:separator/>
      </w:r>
    </w:p>
  </w:endnote>
  <w:endnote w:type="continuationSeparator" w:id="1">
    <w:p w:rsidR="002F7A95" w:rsidRDefault="002F7A95" w:rsidP="0044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486"/>
      <w:docPartObj>
        <w:docPartGallery w:val="Page Numbers (Bottom of Page)"/>
        <w:docPartUnique/>
      </w:docPartObj>
    </w:sdtPr>
    <w:sdtContent>
      <w:p w:rsidR="00441454" w:rsidRDefault="00723E36">
        <w:pPr>
          <w:pStyle w:val="Pieddepage"/>
          <w:jc w:val="center"/>
        </w:pPr>
        <w:r w:rsidRPr="00441454">
          <w:rPr>
            <w:rFonts w:asciiTheme="majorBidi" w:hAnsiTheme="majorBidi" w:cstheme="majorBidi"/>
          </w:rPr>
          <w:fldChar w:fldCharType="begin"/>
        </w:r>
        <w:r w:rsidR="00441454" w:rsidRPr="00441454">
          <w:rPr>
            <w:rFonts w:asciiTheme="majorBidi" w:hAnsiTheme="majorBidi" w:cstheme="majorBidi"/>
          </w:rPr>
          <w:instrText xml:space="preserve"> PAGE   \* MERGEFORMAT </w:instrText>
        </w:r>
        <w:r w:rsidRPr="00441454">
          <w:rPr>
            <w:rFonts w:asciiTheme="majorBidi" w:hAnsiTheme="majorBidi" w:cstheme="majorBidi"/>
          </w:rPr>
          <w:fldChar w:fldCharType="separate"/>
        </w:r>
        <w:r w:rsidR="007A090F">
          <w:rPr>
            <w:rFonts w:asciiTheme="majorBidi" w:hAnsiTheme="majorBidi" w:cstheme="majorBidi"/>
            <w:noProof/>
          </w:rPr>
          <w:t>3</w:t>
        </w:r>
        <w:r w:rsidRPr="00441454">
          <w:rPr>
            <w:rFonts w:asciiTheme="majorBidi" w:hAnsiTheme="majorBidi" w:cstheme="majorBidi"/>
          </w:rPr>
          <w:fldChar w:fldCharType="end"/>
        </w:r>
      </w:p>
    </w:sdtContent>
  </w:sdt>
  <w:p w:rsidR="00441454" w:rsidRDefault="0044145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A95" w:rsidRDefault="002F7A95" w:rsidP="00441454">
      <w:pPr>
        <w:spacing w:after="0" w:line="240" w:lineRule="auto"/>
      </w:pPr>
      <w:r>
        <w:separator/>
      </w:r>
    </w:p>
  </w:footnote>
  <w:footnote w:type="continuationSeparator" w:id="1">
    <w:p w:rsidR="002F7A95" w:rsidRDefault="002F7A95" w:rsidP="00441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3D13"/>
    <w:multiLevelType w:val="hybridMultilevel"/>
    <w:tmpl w:val="B09CD846"/>
    <w:lvl w:ilvl="0" w:tplc="8E8E6466">
      <w:start w:val="1"/>
      <w:numFmt w:val="decimal"/>
      <w:lvlText w:val="%1)"/>
      <w:lvlJc w:val="left"/>
      <w:pPr>
        <w:ind w:left="502" w:hanging="360"/>
      </w:pPr>
      <w:rPr>
        <w:rFonts w:asciiTheme="majorBidi" w:hAnsiTheme="majorBidi" w:cstheme="majorBidi"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A454F6"/>
    <w:multiLevelType w:val="multilevel"/>
    <w:tmpl w:val="7474003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A85B2E"/>
    <w:multiLevelType w:val="hybridMultilevel"/>
    <w:tmpl w:val="B09CD846"/>
    <w:lvl w:ilvl="0" w:tplc="8E8E6466">
      <w:start w:val="1"/>
      <w:numFmt w:val="decimal"/>
      <w:lvlText w:val="%1)"/>
      <w:lvlJc w:val="left"/>
      <w:pPr>
        <w:ind w:left="502" w:hanging="360"/>
      </w:pPr>
      <w:rPr>
        <w:rFonts w:asciiTheme="majorBidi" w:hAnsiTheme="majorBidi" w:cstheme="majorBidi"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F93D97"/>
    <w:multiLevelType w:val="hybridMultilevel"/>
    <w:tmpl w:val="5992B38C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BF34FD9"/>
    <w:multiLevelType w:val="hybridMultilevel"/>
    <w:tmpl w:val="209458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17524F"/>
    <w:multiLevelType w:val="hybridMultilevel"/>
    <w:tmpl w:val="A4E09D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1B32FF"/>
    <w:multiLevelType w:val="hybridMultilevel"/>
    <w:tmpl w:val="404E447E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75690B87"/>
    <w:multiLevelType w:val="hybridMultilevel"/>
    <w:tmpl w:val="F95A76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E1896"/>
    <w:multiLevelType w:val="hybridMultilevel"/>
    <w:tmpl w:val="CBD8DB52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89B"/>
    <w:rsid w:val="000A074C"/>
    <w:rsid w:val="000D563F"/>
    <w:rsid w:val="001002C5"/>
    <w:rsid w:val="001210F1"/>
    <w:rsid w:val="00173C86"/>
    <w:rsid w:val="002F7A95"/>
    <w:rsid w:val="003B289B"/>
    <w:rsid w:val="00441454"/>
    <w:rsid w:val="00566D90"/>
    <w:rsid w:val="005D6334"/>
    <w:rsid w:val="006273E7"/>
    <w:rsid w:val="00671007"/>
    <w:rsid w:val="006D179B"/>
    <w:rsid w:val="006F2DF2"/>
    <w:rsid w:val="00723E36"/>
    <w:rsid w:val="00733853"/>
    <w:rsid w:val="007821A5"/>
    <w:rsid w:val="007A090F"/>
    <w:rsid w:val="00814608"/>
    <w:rsid w:val="008151ED"/>
    <w:rsid w:val="0099385B"/>
    <w:rsid w:val="0099694A"/>
    <w:rsid w:val="009B570F"/>
    <w:rsid w:val="00B0192B"/>
    <w:rsid w:val="00B34BBF"/>
    <w:rsid w:val="00C277DC"/>
    <w:rsid w:val="00C4769A"/>
    <w:rsid w:val="00C8324A"/>
    <w:rsid w:val="00CA6D38"/>
    <w:rsid w:val="00DB72AB"/>
    <w:rsid w:val="00E03872"/>
    <w:rsid w:val="00EF0C35"/>
    <w:rsid w:val="00EF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8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B289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3B289B"/>
    <w:pPr>
      <w:ind w:left="720"/>
      <w:contextualSpacing/>
    </w:pPr>
  </w:style>
  <w:style w:type="table" w:styleId="Grilledutableau">
    <w:name w:val="Table Grid"/>
    <w:basedOn w:val="TableauNormal"/>
    <w:uiPriority w:val="59"/>
    <w:rsid w:val="008146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1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1454"/>
  </w:style>
  <w:style w:type="paragraph" w:styleId="Pieddepage">
    <w:name w:val="footer"/>
    <w:basedOn w:val="Normal"/>
    <w:link w:val="PieddepageCar"/>
    <w:uiPriority w:val="99"/>
    <w:unhideWhenUsed/>
    <w:rsid w:val="00441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1454"/>
  </w:style>
  <w:style w:type="paragraph" w:styleId="Textedebulles">
    <w:name w:val="Balloon Text"/>
    <w:basedOn w:val="Normal"/>
    <w:link w:val="TextedebullesCar"/>
    <w:uiPriority w:val="99"/>
    <w:semiHidden/>
    <w:unhideWhenUsed/>
    <w:rsid w:val="007A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KHALDI Seddik</dc:creator>
  <cp:lastModifiedBy>KHALDI Seddik</cp:lastModifiedBy>
  <cp:revision>2</cp:revision>
  <dcterms:created xsi:type="dcterms:W3CDTF">2025-02-13T22:09:00Z</dcterms:created>
  <dcterms:modified xsi:type="dcterms:W3CDTF">2025-02-13T22:09:00Z</dcterms:modified>
</cp:coreProperties>
</file>