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998DB" w14:textId="391428F0" w:rsidR="00872101" w:rsidRPr="00E25568" w:rsidRDefault="00872101" w:rsidP="00872101">
      <w:pPr>
        <w:spacing w:after="0" w:line="240" w:lineRule="auto"/>
        <w:jc w:val="both"/>
        <w:rPr>
          <w:sz w:val="24"/>
          <w:szCs w:val="24"/>
        </w:rPr>
      </w:pPr>
      <w:bookmarkStart w:id="0" w:name="_Hlk116565786"/>
      <w:r w:rsidRPr="00E25568">
        <w:rPr>
          <w:rFonts w:asciiTheme="majorBidi" w:hAnsiTheme="majorBidi" w:cstheme="majorBidi"/>
          <w:sz w:val="24"/>
          <w:szCs w:val="24"/>
        </w:rPr>
        <w:t xml:space="preserve">Université Abderrahmane Mira de Bejaia   </w:t>
      </w:r>
      <w:r w:rsidRPr="00E25568">
        <w:rPr>
          <w:rFonts w:asciiTheme="majorBidi" w:hAnsiTheme="majorBidi" w:cstheme="majorBidi"/>
          <w:sz w:val="24"/>
          <w:szCs w:val="24"/>
        </w:rPr>
        <w:tab/>
      </w:r>
      <w:r w:rsidRPr="00E25568">
        <w:rPr>
          <w:rFonts w:asciiTheme="majorBidi" w:hAnsiTheme="majorBidi" w:cstheme="majorBidi"/>
          <w:sz w:val="24"/>
          <w:szCs w:val="24"/>
        </w:rPr>
        <w:tab/>
      </w:r>
      <w:r w:rsidRPr="00E25568">
        <w:rPr>
          <w:rFonts w:asciiTheme="majorBidi" w:hAnsiTheme="majorBidi" w:cstheme="majorBidi"/>
          <w:sz w:val="24"/>
          <w:szCs w:val="24"/>
        </w:rPr>
        <w:tab/>
      </w:r>
      <w:r w:rsidRPr="00E25568">
        <w:rPr>
          <w:rFonts w:asciiTheme="majorBidi" w:hAnsiTheme="majorBidi" w:cstheme="majorBidi"/>
          <w:sz w:val="24"/>
          <w:szCs w:val="24"/>
        </w:rPr>
        <w:tab/>
      </w:r>
      <w:r w:rsidRPr="00E25568">
        <w:rPr>
          <w:rFonts w:asciiTheme="majorBidi" w:hAnsiTheme="majorBidi" w:cstheme="majorBidi"/>
          <w:sz w:val="24"/>
          <w:szCs w:val="24"/>
        </w:rPr>
        <w:tab/>
      </w:r>
      <w:r w:rsidRPr="00F326C3">
        <w:rPr>
          <w:rFonts w:asciiTheme="majorBidi" w:hAnsiTheme="majorBidi" w:cstheme="majorBidi"/>
          <w:b/>
          <w:bCs/>
          <w:sz w:val="24"/>
          <w:szCs w:val="24"/>
        </w:rPr>
        <w:t xml:space="preserve">               </w:t>
      </w:r>
      <w:r w:rsidR="00E25568" w:rsidRPr="00F326C3">
        <w:rPr>
          <w:rFonts w:asciiTheme="majorBidi" w:hAnsiTheme="majorBidi" w:cstheme="majorBidi"/>
          <w:b/>
          <w:bCs/>
          <w:sz w:val="24"/>
          <w:szCs w:val="24"/>
        </w:rPr>
        <w:t xml:space="preserve">                   </w:t>
      </w:r>
      <w:r w:rsidRPr="00F326C3">
        <w:rPr>
          <w:rFonts w:asciiTheme="majorBidi" w:hAnsiTheme="majorBidi" w:cstheme="majorBidi"/>
          <w:b/>
          <w:bCs/>
          <w:sz w:val="24"/>
          <w:szCs w:val="24"/>
        </w:rPr>
        <w:t xml:space="preserve"> 202</w:t>
      </w:r>
      <w:r w:rsidR="004440E6" w:rsidRPr="00F326C3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F326C3">
        <w:rPr>
          <w:rFonts w:asciiTheme="majorBidi" w:hAnsiTheme="majorBidi" w:cstheme="majorBidi"/>
          <w:b/>
          <w:bCs/>
          <w:sz w:val="24"/>
          <w:szCs w:val="24"/>
        </w:rPr>
        <w:t>/202</w:t>
      </w:r>
      <w:r w:rsidR="004440E6" w:rsidRPr="00F326C3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E25568">
        <w:rPr>
          <w:rFonts w:asciiTheme="majorBidi" w:hAnsiTheme="majorBidi" w:cstheme="majorBidi"/>
          <w:sz w:val="24"/>
          <w:szCs w:val="24"/>
        </w:rPr>
        <w:t xml:space="preserve"> Faculté des Sciences de la Nature et de la Vie                   </w:t>
      </w:r>
    </w:p>
    <w:p w14:paraId="3099C2A8" w14:textId="7BEAAD95" w:rsidR="00910743" w:rsidRPr="00E25568" w:rsidRDefault="00872101" w:rsidP="00F326C3">
      <w:pPr>
        <w:rPr>
          <w:rFonts w:asciiTheme="majorBidi" w:hAnsiTheme="majorBidi" w:cstheme="majorBidi"/>
          <w:sz w:val="24"/>
          <w:szCs w:val="24"/>
        </w:rPr>
      </w:pPr>
      <w:r w:rsidRPr="00E25568">
        <w:rPr>
          <w:rFonts w:asciiTheme="majorBidi" w:hAnsiTheme="majorBidi" w:cstheme="majorBidi"/>
          <w:sz w:val="24"/>
          <w:szCs w:val="24"/>
        </w:rPr>
        <w:t xml:space="preserve">Département </w:t>
      </w:r>
      <w:r w:rsidR="00F326C3" w:rsidRPr="00F326C3">
        <w:rPr>
          <w:rFonts w:asciiTheme="majorBidi" w:hAnsiTheme="majorBidi" w:cstheme="majorBidi"/>
          <w:bCs/>
          <w:sz w:val="24"/>
          <w:szCs w:val="24"/>
        </w:rPr>
        <w:t>SA / L2</w:t>
      </w:r>
      <w:r w:rsidR="00B81828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F326C3" w:rsidRPr="00F326C3">
        <w:rPr>
          <w:rFonts w:asciiTheme="majorBidi" w:hAnsiTheme="majorBidi" w:cstheme="majorBidi"/>
          <w:bCs/>
          <w:sz w:val="24"/>
          <w:szCs w:val="24"/>
        </w:rPr>
        <w:t>SA-L2</w:t>
      </w:r>
      <w:r w:rsidR="00B81828">
        <w:rPr>
          <w:rFonts w:asciiTheme="majorBidi" w:hAnsiTheme="majorBidi" w:cstheme="majorBidi"/>
          <w:bCs/>
          <w:sz w:val="24"/>
          <w:szCs w:val="24"/>
        </w:rPr>
        <w:t xml:space="preserve"> </w:t>
      </w:r>
      <w:bookmarkStart w:id="1" w:name="_GoBack"/>
      <w:bookmarkEnd w:id="1"/>
      <w:r w:rsidR="00F326C3" w:rsidRPr="00F326C3">
        <w:rPr>
          <w:rFonts w:asciiTheme="majorBidi" w:hAnsiTheme="majorBidi" w:cstheme="majorBidi"/>
          <w:bCs/>
          <w:sz w:val="24"/>
          <w:szCs w:val="24"/>
        </w:rPr>
        <w:t>CQAA</w:t>
      </w:r>
      <w:r w:rsidRPr="00E25568">
        <w:rPr>
          <w:rFonts w:asciiTheme="majorBidi" w:hAnsiTheme="majorBidi" w:cstheme="majorBidi"/>
          <w:sz w:val="24"/>
          <w:szCs w:val="24"/>
        </w:rPr>
        <w:tab/>
        <w:t xml:space="preserve"> </w:t>
      </w:r>
    </w:p>
    <w:p w14:paraId="15CD6A3F" w14:textId="77777777" w:rsidR="00872101" w:rsidRPr="00E25568" w:rsidRDefault="00872101" w:rsidP="00872101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0471A3BE" w14:textId="77777777" w:rsidR="00872101" w:rsidRPr="00E25568" w:rsidRDefault="00872101" w:rsidP="008721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568">
        <w:rPr>
          <w:rFonts w:ascii="Times New Roman" w:hAnsi="Times New Roman" w:cs="Times New Roman"/>
          <w:b/>
          <w:sz w:val="24"/>
          <w:szCs w:val="24"/>
        </w:rPr>
        <w:t>- Génétique Mendélienne -</w:t>
      </w:r>
    </w:p>
    <w:p w14:paraId="16A373FC" w14:textId="64ADB42E" w:rsidR="00872101" w:rsidRPr="00E25568" w:rsidRDefault="00872101" w:rsidP="008721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568">
        <w:rPr>
          <w:rFonts w:ascii="Times New Roman" w:hAnsi="Times New Roman" w:cs="Times New Roman"/>
          <w:b/>
          <w:sz w:val="24"/>
          <w:szCs w:val="24"/>
        </w:rPr>
        <w:t>TD n° </w:t>
      </w:r>
      <w:proofErr w:type="gramStart"/>
      <w:r w:rsidR="00F73A8E">
        <w:rPr>
          <w:rFonts w:ascii="Times New Roman" w:hAnsi="Times New Roman" w:cs="Times New Roman"/>
          <w:b/>
          <w:sz w:val="24"/>
          <w:szCs w:val="24"/>
        </w:rPr>
        <w:t>2</w:t>
      </w:r>
      <w:r w:rsidRPr="00E25568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E25568">
        <w:rPr>
          <w:rFonts w:ascii="Times New Roman" w:hAnsi="Times New Roman" w:cs="Times New Roman"/>
          <w:b/>
          <w:sz w:val="24"/>
          <w:szCs w:val="24"/>
        </w:rPr>
        <w:t xml:space="preserve"> Monohybridisme/ Dihybridisme</w:t>
      </w:r>
    </w:p>
    <w:p w14:paraId="17A55AB9" w14:textId="77777777" w:rsidR="00910743" w:rsidRDefault="00910743"/>
    <w:p w14:paraId="3D962C52" w14:textId="77777777" w:rsidR="001A38D5" w:rsidRPr="00E25568" w:rsidRDefault="001A38D5" w:rsidP="00D9451D">
      <w:pPr>
        <w:spacing w:after="0" w:line="240" w:lineRule="auto"/>
        <w:rPr>
          <w:rFonts w:ascii="Times New Roman" w:hAnsi="Times New Roman" w:cs="Times New Roman"/>
          <w:b/>
        </w:rPr>
      </w:pPr>
      <w:r w:rsidRPr="00E25568">
        <w:rPr>
          <w:rFonts w:ascii="Times New Roman" w:hAnsi="Times New Roman" w:cs="Times New Roman"/>
          <w:b/>
        </w:rPr>
        <w:t>Exercice 1 :</w:t>
      </w:r>
    </w:p>
    <w:p w14:paraId="452F19B5" w14:textId="038799E2" w:rsidR="00D9451D" w:rsidRPr="00E25568" w:rsidRDefault="00D9451D" w:rsidP="00D9451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Un généticien a croisé deux lignées pures d</w:t>
      </w:r>
      <w:r w:rsidR="006100D7">
        <w:rPr>
          <w:rFonts w:ascii="Times New Roman" w:hAnsi="Times New Roman" w:cs="Times New Roman"/>
          <w:sz w:val="20"/>
        </w:rPr>
        <w:t>’</w:t>
      </w:r>
      <w:r w:rsidRPr="00E25568">
        <w:rPr>
          <w:rFonts w:ascii="Times New Roman" w:hAnsi="Times New Roman" w:cs="Times New Roman"/>
          <w:sz w:val="20"/>
        </w:rPr>
        <w:t>haricot</w:t>
      </w:r>
      <w:r w:rsidR="006100D7">
        <w:rPr>
          <w:rFonts w:ascii="Times New Roman" w:hAnsi="Times New Roman" w:cs="Times New Roman"/>
          <w:sz w:val="20"/>
        </w:rPr>
        <w:t>s</w:t>
      </w:r>
      <w:r w:rsidRPr="00E25568">
        <w:rPr>
          <w:rFonts w:ascii="Times New Roman" w:hAnsi="Times New Roman" w:cs="Times New Roman"/>
          <w:sz w:val="20"/>
        </w:rPr>
        <w:t xml:space="preserve"> : l’une à graines blanches et l’autre à graines rouges.</w:t>
      </w:r>
    </w:p>
    <w:p w14:paraId="3AFA1F61" w14:textId="77777777" w:rsidR="00D9451D" w:rsidRPr="00E25568" w:rsidRDefault="00D9451D" w:rsidP="0072400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On obtient en F1 des haricots uniquement à graines rouges.</w:t>
      </w:r>
    </w:p>
    <w:p w14:paraId="289291EC" w14:textId="77777777" w:rsidR="0072400B" w:rsidRPr="00E25568" w:rsidRDefault="00D9451D" w:rsidP="0072400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Quelle est la loi de Mendel vérifiée dans ce croisement ?</w:t>
      </w:r>
    </w:p>
    <w:p w14:paraId="19F4E1BB" w14:textId="77777777" w:rsidR="00D9451D" w:rsidRPr="00E25568" w:rsidRDefault="00D9451D" w:rsidP="0072400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Préciser la dominance des caractères.</w:t>
      </w:r>
    </w:p>
    <w:p w14:paraId="628471FD" w14:textId="77777777" w:rsidR="00D9451D" w:rsidRPr="00E25568" w:rsidRDefault="00D9451D" w:rsidP="0072400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Écrire les génotypes des parents et des hybrides de la 1ère génération.</w:t>
      </w:r>
    </w:p>
    <w:p w14:paraId="0E15D373" w14:textId="77777777" w:rsidR="0072400B" w:rsidRPr="00E25568" w:rsidRDefault="00D9451D" w:rsidP="0072400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Lorsqu’on croise les haricots à graines rouge de F1 entre eux, on obtient une deuxième génération constituée de : 150 haricots à graines rouges et de 50 haricots à graines blanches. Faire l’échiquier de croisement permettant de vérifier théoriquement ce résultat.</w:t>
      </w:r>
    </w:p>
    <w:p w14:paraId="765DA2C3" w14:textId="77777777" w:rsidR="00D9451D" w:rsidRPr="00E25568" w:rsidRDefault="00D9451D" w:rsidP="0072400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Cependant, le croisement des haricots à graines rouges de F1 avec des haricots à graines blanches donne 100 haricots à graines rouges et 100 haricots à graines blanches. De quel croisement s’agit-il ? Justifier votre réponse.</w:t>
      </w:r>
    </w:p>
    <w:p w14:paraId="013A17B1" w14:textId="77777777" w:rsidR="00D9451D" w:rsidRPr="00E25568" w:rsidRDefault="00D9451D" w:rsidP="00D945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AB96BA" w14:textId="77777777" w:rsidR="00D9451D" w:rsidRPr="00E25568" w:rsidRDefault="00D9451D" w:rsidP="00D9451D">
      <w:pPr>
        <w:spacing w:after="0" w:line="240" w:lineRule="auto"/>
        <w:rPr>
          <w:rFonts w:ascii="Times New Roman" w:hAnsi="Times New Roman" w:cs="Times New Roman"/>
          <w:b/>
        </w:rPr>
      </w:pPr>
      <w:r w:rsidRPr="00E25568">
        <w:rPr>
          <w:rFonts w:ascii="Times New Roman" w:hAnsi="Times New Roman" w:cs="Times New Roman"/>
          <w:b/>
        </w:rPr>
        <w:t>Exercice 2 :</w:t>
      </w:r>
    </w:p>
    <w:p w14:paraId="4DC2249A" w14:textId="77777777" w:rsidR="00D9451D" w:rsidRPr="00E25568" w:rsidRDefault="00D9451D" w:rsidP="00D9451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On croise deux lignées pures de rats qui diffèrent par un seul caractère. L’une est constituée de rats blancs et l’autre de rats gris.</w:t>
      </w:r>
    </w:p>
    <w:p w14:paraId="2C0314C8" w14:textId="77777777" w:rsidR="00D9451D" w:rsidRPr="00E25568" w:rsidRDefault="00D9451D" w:rsidP="00D945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Comment peut-on se rendre compte de la pureté de ces lignées ?</w:t>
      </w:r>
    </w:p>
    <w:p w14:paraId="2CF677F1" w14:textId="46F1CCB5" w:rsidR="00B4055B" w:rsidRPr="00B4055B" w:rsidRDefault="00D9451D" w:rsidP="00761A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Tous les individus issus de la F1 sont de phénotype gris</w:t>
      </w:r>
      <w:r w:rsidR="00B4055B">
        <w:rPr>
          <w:rFonts w:ascii="Times New Roman" w:hAnsi="Times New Roman" w:cs="Times New Roman"/>
          <w:sz w:val="20"/>
        </w:rPr>
        <w:t xml:space="preserve">, </w:t>
      </w:r>
      <w:r w:rsidR="00B4055B" w:rsidRPr="00761AF0">
        <w:rPr>
          <w:rFonts w:ascii="Times New Roman" w:hAnsi="Times New Roman" w:cs="Times New Roman"/>
          <w:sz w:val="20"/>
        </w:rPr>
        <w:t>la F2 est constituée de 298 rats gris et de 114 rats blancs.</w:t>
      </w:r>
    </w:p>
    <w:p w14:paraId="0D40FCF3" w14:textId="0664279B" w:rsidR="00D9451D" w:rsidRPr="00E25568" w:rsidRDefault="00D9451D" w:rsidP="00D945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Doit-on obligatoirement s’assurer de la pureté des rats blancs ? Pourquoi ?</w:t>
      </w:r>
    </w:p>
    <w:p w14:paraId="1134A3E9" w14:textId="77777777" w:rsidR="00D9451D" w:rsidRPr="00E25568" w:rsidRDefault="00D9451D" w:rsidP="00D945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Qu’obtiendrait-on en croisant :</w:t>
      </w:r>
    </w:p>
    <w:p w14:paraId="2B80ECE0" w14:textId="77777777" w:rsidR="00D9451D" w:rsidRPr="002F2C9B" w:rsidRDefault="00D9451D" w:rsidP="002F2C9B">
      <w:pPr>
        <w:pStyle w:val="Paragraphedeliste"/>
        <w:numPr>
          <w:ilvl w:val="0"/>
          <w:numId w:val="11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0"/>
        </w:rPr>
      </w:pPr>
      <w:r w:rsidRPr="002F2C9B">
        <w:rPr>
          <w:rFonts w:ascii="Times New Roman" w:hAnsi="Times New Roman" w:cs="Times New Roman"/>
          <w:sz w:val="20"/>
        </w:rPr>
        <w:t>Les rats de la F1 avec des rats blancs ?</w:t>
      </w:r>
    </w:p>
    <w:p w14:paraId="0C0C0EF1" w14:textId="77777777" w:rsidR="00D9451D" w:rsidRPr="002F2C9B" w:rsidRDefault="00D9451D" w:rsidP="002F2C9B">
      <w:pPr>
        <w:pStyle w:val="Paragraphedeliste"/>
        <w:numPr>
          <w:ilvl w:val="0"/>
          <w:numId w:val="11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0"/>
        </w:rPr>
      </w:pPr>
      <w:r w:rsidRPr="002F2C9B">
        <w:rPr>
          <w:rFonts w:ascii="Times New Roman" w:hAnsi="Times New Roman" w:cs="Times New Roman"/>
          <w:sz w:val="20"/>
        </w:rPr>
        <w:t>Les rats de la F1 avec des rats gris ?</w:t>
      </w:r>
    </w:p>
    <w:p w14:paraId="45A5E48E" w14:textId="581C3301" w:rsidR="00D9451D" w:rsidRPr="00E25568" w:rsidRDefault="00D9451D" w:rsidP="00D945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Un rat gris</w:t>
      </w:r>
      <w:r w:rsidR="001D633D">
        <w:rPr>
          <w:rFonts w:ascii="Times New Roman" w:hAnsi="Times New Roman" w:cs="Times New Roman"/>
          <w:sz w:val="20"/>
        </w:rPr>
        <w:t>,</w:t>
      </w:r>
      <w:r w:rsidR="006370C7">
        <w:rPr>
          <w:rFonts w:ascii="Times New Roman" w:hAnsi="Times New Roman" w:cs="Times New Roman"/>
          <w:sz w:val="20"/>
        </w:rPr>
        <w:t xml:space="preserve"> </w:t>
      </w:r>
      <w:r w:rsidRPr="00E25568">
        <w:rPr>
          <w:rFonts w:ascii="Times New Roman" w:hAnsi="Times New Roman" w:cs="Times New Roman"/>
          <w:sz w:val="20"/>
        </w:rPr>
        <w:t>échappé de sa cage, est retrouvé dans la salle d’élevage. Comment peut-on connaitre son génotype ?</w:t>
      </w:r>
    </w:p>
    <w:p w14:paraId="083DED7C" w14:textId="77777777" w:rsidR="00D9451D" w:rsidRPr="00E25568" w:rsidRDefault="00D9451D" w:rsidP="00D945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Le croisement effectué entre un rat gris et un rat blanc a donné après plusieurs portées, 52 rats gris et 48 rats blancs. Quel est le génotype du parent gris ?</w:t>
      </w:r>
    </w:p>
    <w:p w14:paraId="4ACC75FA" w14:textId="77777777" w:rsidR="00D9451D" w:rsidRPr="00E25568" w:rsidRDefault="00D9451D" w:rsidP="00D945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D6E00C" w14:textId="77777777" w:rsidR="00910743" w:rsidRPr="00E25568" w:rsidRDefault="0072400B" w:rsidP="0072400B">
      <w:pPr>
        <w:spacing w:after="0" w:line="240" w:lineRule="auto"/>
        <w:rPr>
          <w:rFonts w:ascii="Times New Roman" w:hAnsi="Times New Roman" w:cs="Times New Roman"/>
          <w:b/>
        </w:rPr>
      </w:pPr>
      <w:r w:rsidRPr="00E25568">
        <w:rPr>
          <w:rFonts w:ascii="Times New Roman" w:hAnsi="Times New Roman" w:cs="Times New Roman"/>
          <w:b/>
        </w:rPr>
        <w:t>Exercice 3 :</w:t>
      </w:r>
    </w:p>
    <w:p w14:paraId="6E5DF93C" w14:textId="3D5C1645" w:rsidR="0072400B" w:rsidRPr="00E25568" w:rsidRDefault="0072400B" w:rsidP="0072400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Le croisement de souris à poils gris et uniforme</w:t>
      </w:r>
      <w:r w:rsidR="001D633D">
        <w:rPr>
          <w:rFonts w:ascii="Times New Roman" w:hAnsi="Times New Roman" w:cs="Times New Roman"/>
          <w:sz w:val="20"/>
        </w:rPr>
        <w:t>s</w:t>
      </w:r>
      <w:r w:rsidRPr="00E25568">
        <w:rPr>
          <w:rFonts w:ascii="Times New Roman" w:hAnsi="Times New Roman" w:cs="Times New Roman"/>
          <w:sz w:val="20"/>
        </w:rPr>
        <w:t xml:space="preserve"> avec des souris à poils blancs panachés fournit une première génération composée d’individus à poils gris et uniformes.</w:t>
      </w:r>
    </w:p>
    <w:p w14:paraId="262F5A93" w14:textId="77777777" w:rsidR="0072400B" w:rsidRPr="00E25568" w:rsidRDefault="0072400B" w:rsidP="0072400B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Quelles conclusions pouvez-vous tirer de ce résultat ?</w:t>
      </w:r>
    </w:p>
    <w:p w14:paraId="01B282E9" w14:textId="77777777" w:rsidR="0072400B" w:rsidRPr="00E25568" w:rsidRDefault="0072400B" w:rsidP="0072400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 xml:space="preserve">Le croisement des F1 </w:t>
      </w:r>
      <w:proofErr w:type="spellStart"/>
      <w:r w:rsidRPr="00E25568">
        <w:rPr>
          <w:rFonts w:ascii="Times New Roman" w:hAnsi="Times New Roman" w:cs="Times New Roman"/>
          <w:sz w:val="20"/>
        </w:rPr>
        <w:t>entre-eux</w:t>
      </w:r>
      <w:proofErr w:type="spellEnd"/>
      <w:r w:rsidRPr="00E25568">
        <w:rPr>
          <w:rFonts w:ascii="Times New Roman" w:hAnsi="Times New Roman" w:cs="Times New Roman"/>
          <w:sz w:val="20"/>
        </w:rPr>
        <w:t xml:space="preserve"> produit une génération F2 composée de :</w:t>
      </w:r>
    </w:p>
    <w:p w14:paraId="3854DF64" w14:textId="77777777" w:rsidR="0072400B" w:rsidRPr="00E25568" w:rsidRDefault="0072400B" w:rsidP="0072400B">
      <w:pPr>
        <w:pStyle w:val="Paragraphedeliste"/>
        <w:numPr>
          <w:ilvl w:val="0"/>
          <w:numId w:val="6"/>
        </w:numPr>
        <w:spacing w:after="0" w:line="240" w:lineRule="auto"/>
        <w:ind w:left="1276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280 souris à poils gris et uniformes.</w:t>
      </w:r>
    </w:p>
    <w:p w14:paraId="2B0AC265" w14:textId="77777777" w:rsidR="0072400B" w:rsidRPr="00E25568" w:rsidRDefault="0072400B" w:rsidP="0072400B">
      <w:pPr>
        <w:pStyle w:val="Paragraphedeliste"/>
        <w:numPr>
          <w:ilvl w:val="0"/>
          <w:numId w:val="6"/>
        </w:numPr>
        <w:spacing w:after="0" w:line="240" w:lineRule="auto"/>
        <w:ind w:left="1276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95 souris à poils gris et panachés.</w:t>
      </w:r>
    </w:p>
    <w:p w14:paraId="56D0569C" w14:textId="77777777" w:rsidR="0072400B" w:rsidRPr="00E25568" w:rsidRDefault="0072400B" w:rsidP="0072400B">
      <w:pPr>
        <w:pStyle w:val="Paragraphedeliste"/>
        <w:numPr>
          <w:ilvl w:val="0"/>
          <w:numId w:val="6"/>
        </w:numPr>
        <w:spacing w:after="0" w:line="240" w:lineRule="auto"/>
        <w:ind w:left="1276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90 souris à poils blancs et uniformes.</w:t>
      </w:r>
    </w:p>
    <w:p w14:paraId="1197882D" w14:textId="77777777" w:rsidR="0072400B" w:rsidRPr="00E25568" w:rsidRDefault="0072400B" w:rsidP="0072400B">
      <w:pPr>
        <w:pStyle w:val="Paragraphedeliste"/>
        <w:numPr>
          <w:ilvl w:val="0"/>
          <w:numId w:val="6"/>
        </w:numPr>
        <w:spacing w:after="0" w:line="240" w:lineRule="auto"/>
        <w:ind w:left="1276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31 souris à poils blancs et panachés.</w:t>
      </w:r>
    </w:p>
    <w:p w14:paraId="7D4FD03B" w14:textId="77777777" w:rsidR="0072400B" w:rsidRPr="00E25568" w:rsidRDefault="0072400B" w:rsidP="0072400B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Interprétez ces résultats.</w:t>
      </w:r>
    </w:p>
    <w:p w14:paraId="79F455E0" w14:textId="77777777" w:rsidR="00910743" w:rsidRPr="00E25568" w:rsidRDefault="00910743" w:rsidP="00910743">
      <w:pPr>
        <w:pStyle w:val="Paragraphedeliste"/>
        <w:spacing w:after="0" w:line="240" w:lineRule="auto"/>
        <w:rPr>
          <w:rFonts w:ascii="Times New Roman" w:hAnsi="Times New Roman" w:cs="Times New Roman"/>
          <w:sz w:val="20"/>
        </w:rPr>
      </w:pPr>
    </w:p>
    <w:p w14:paraId="2D8F68B0" w14:textId="77777777" w:rsidR="0072400B" w:rsidRPr="00E25568" w:rsidRDefault="0072400B" w:rsidP="0072400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Le croisement d’un individu de F1 avec une souris à poils blancs et panachés donne ceci :</w:t>
      </w:r>
    </w:p>
    <w:p w14:paraId="71AFFA95" w14:textId="77777777" w:rsidR="0072400B" w:rsidRPr="00E25568" w:rsidRDefault="0072400B" w:rsidP="0072400B">
      <w:pPr>
        <w:pStyle w:val="Paragraphedeliste"/>
        <w:numPr>
          <w:ilvl w:val="0"/>
          <w:numId w:val="7"/>
        </w:numPr>
        <w:spacing w:after="0" w:line="240" w:lineRule="auto"/>
        <w:ind w:left="1276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69 souris à poils gris et uniformes.</w:t>
      </w:r>
    </w:p>
    <w:p w14:paraId="072D0D62" w14:textId="77777777" w:rsidR="0072400B" w:rsidRPr="00E25568" w:rsidRDefault="0072400B" w:rsidP="0072400B">
      <w:pPr>
        <w:pStyle w:val="Paragraphedeliste"/>
        <w:numPr>
          <w:ilvl w:val="0"/>
          <w:numId w:val="7"/>
        </w:numPr>
        <w:spacing w:after="0" w:line="240" w:lineRule="auto"/>
        <w:ind w:left="1276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71 souris à poils blancs et panachés.</w:t>
      </w:r>
    </w:p>
    <w:p w14:paraId="666727C4" w14:textId="77777777" w:rsidR="0072400B" w:rsidRPr="00E25568" w:rsidRDefault="0072400B" w:rsidP="0072400B">
      <w:pPr>
        <w:pStyle w:val="Paragraphedeliste"/>
        <w:numPr>
          <w:ilvl w:val="0"/>
          <w:numId w:val="7"/>
        </w:numPr>
        <w:spacing w:after="0" w:line="240" w:lineRule="auto"/>
        <w:ind w:left="1276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70 souris à poils blancs et uniformes.</w:t>
      </w:r>
    </w:p>
    <w:p w14:paraId="1E6D68C4" w14:textId="77777777" w:rsidR="0072400B" w:rsidRPr="00E25568" w:rsidRDefault="0072400B" w:rsidP="0072400B">
      <w:pPr>
        <w:pStyle w:val="Paragraphedeliste"/>
        <w:numPr>
          <w:ilvl w:val="0"/>
          <w:numId w:val="7"/>
        </w:numPr>
        <w:spacing w:after="0" w:line="240" w:lineRule="auto"/>
        <w:ind w:left="1276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72 souris à poils gris et panachés.</w:t>
      </w:r>
    </w:p>
    <w:p w14:paraId="6658E385" w14:textId="77777777" w:rsidR="0072400B" w:rsidRPr="00E25568" w:rsidRDefault="0072400B" w:rsidP="0072400B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Interprétez ces résultats.</w:t>
      </w:r>
    </w:p>
    <w:p w14:paraId="7B1D479E" w14:textId="77777777" w:rsidR="00910743" w:rsidRPr="00E25568" w:rsidRDefault="00910743" w:rsidP="0072400B">
      <w:pPr>
        <w:spacing w:after="0" w:line="240" w:lineRule="auto"/>
        <w:rPr>
          <w:rFonts w:ascii="Times New Roman" w:hAnsi="Times New Roman" w:cs="Times New Roman"/>
          <w:b/>
        </w:rPr>
      </w:pPr>
    </w:p>
    <w:p w14:paraId="2D518497" w14:textId="77777777" w:rsidR="0072400B" w:rsidRPr="00E25568" w:rsidRDefault="0072400B" w:rsidP="0072400B">
      <w:pPr>
        <w:spacing w:after="0" w:line="240" w:lineRule="auto"/>
        <w:rPr>
          <w:rFonts w:ascii="Times New Roman" w:hAnsi="Times New Roman" w:cs="Times New Roman"/>
          <w:b/>
        </w:rPr>
      </w:pPr>
      <w:r w:rsidRPr="00E25568">
        <w:rPr>
          <w:rFonts w:ascii="Times New Roman" w:hAnsi="Times New Roman" w:cs="Times New Roman"/>
          <w:b/>
        </w:rPr>
        <w:t>Exercice 4 :</w:t>
      </w:r>
    </w:p>
    <w:p w14:paraId="2B586900" w14:textId="10CF185B" w:rsidR="00910743" w:rsidRPr="00E25568" w:rsidRDefault="00910743" w:rsidP="0091074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On croise des plantes à fleurs mauves et à pétales découpés avec une plante à fleur rouge et pétales entiers. Les graines issues de ce deuxième croisement sont semées et on obtient</w:t>
      </w:r>
      <w:r w:rsidR="001D633D">
        <w:rPr>
          <w:rFonts w:ascii="Times New Roman" w:hAnsi="Times New Roman" w:cs="Times New Roman"/>
          <w:sz w:val="20"/>
        </w:rPr>
        <w:t xml:space="preserve"> </w:t>
      </w:r>
      <w:r w:rsidRPr="00E25568">
        <w:rPr>
          <w:rFonts w:ascii="Times New Roman" w:hAnsi="Times New Roman" w:cs="Times New Roman"/>
          <w:sz w:val="20"/>
        </w:rPr>
        <w:t>:</w:t>
      </w:r>
    </w:p>
    <w:p w14:paraId="79C0FE29" w14:textId="77777777" w:rsidR="00910743" w:rsidRPr="00E25568" w:rsidRDefault="00910743" w:rsidP="00910743">
      <w:pPr>
        <w:pStyle w:val="Paragraphedeliste"/>
        <w:numPr>
          <w:ilvl w:val="0"/>
          <w:numId w:val="9"/>
        </w:numPr>
        <w:spacing w:after="0" w:line="240" w:lineRule="auto"/>
        <w:ind w:left="1701" w:hanging="283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94 plantes à fleurs rouges et pétales entiers.</w:t>
      </w:r>
    </w:p>
    <w:p w14:paraId="7BE370F0" w14:textId="77777777" w:rsidR="00910743" w:rsidRPr="00E25568" w:rsidRDefault="00910743" w:rsidP="00910743">
      <w:pPr>
        <w:pStyle w:val="Paragraphedeliste"/>
        <w:numPr>
          <w:ilvl w:val="0"/>
          <w:numId w:val="9"/>
        </w:numPr>
        <w:spacing w:after="0" w:line="240" w:lineRule="auto"/>
        <w:ind w:left="1701" w:hanging="283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90 plantes à fleurs mauves et à pétales découpés.</w:t>
      </w:r>
    </w:p>
    <w:p w14:paraId="5F70A5BD" w14:textId="77777777" w:rsidR="00910743" w:rsidRPr="00E25568" w:rsidRDefault="00910743" w:rsidP="00910743">
      <w:pPr>
        <w:pStyle w:val="Paragraphedeliste"/>
        <w:numPr>
          <w:ilvl w:val="0"/>
          <w:numId w:val="9"/>
        </w:numPr>
        <w:spacing w:after="0" w:line="240" w:lineRule="auto"/>
        <w:ind w:left="1701" w:hanging="283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91 plantes à fleurs rouges et pétales découpés.</w:t>
      </w:r>
    </w:p>
    <w:p w14:paraId="7F933BEB" w14:textId="77777777" w:rsidR="00910743" w:rsidRPr="00E25568" w:rsidRDefault="00910743" w:rsidP="00910743">
      <w:pPr>
        <w:pStyle w:val="Paragraphedeliste"/>
        <w:numPr>
          <w:ilvl w:val="0"/>
          <w:numId w:val="9"/>
        </w:numPr>
        <w:spacing w:after="0" w:line="240" w:lineRule="auto"/>
        <w:ind w:left="1701" w:hanging="283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89 plantes à fleurs mauves et pétales entiers.</w:t>
      </w:r>
    </w:p>
    <w:p w14:paraId="4E6E94AA" w14:textId="77777777" w:rsidR="00910743" w:rsidRPr="00E25568" w:rsidRDefault="00910743" w:rsidP="00910743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 xml:space="preserve">Schématisez les croisements et Interprétez les résultats. </w:t>
      </w:r>
    </w:p>
    <w:p w14:paraId="034A25FD" w14:textId="77777777" w:rsidR="001A38D5" w:rsidRPr="00E25568" w:rsidRDefault="00910743" w:rsidP="00910743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E25568">
        <w:rPr>
          <w:rFonts w:ascii="Times New Roman" w:hAnsi="Times New Roman" w:cs="Times New Roman"/>
          <w:sz w:val="20"/>
        </w:rPr>
        <w:t>Que donne le croisement des plantes à fleurs mauves et à pétales découpés entre eux ?</w:t>
      </w:r>
    </w:p>
    <w:bookmarkEnd w:id="0"/>
    <w:p w14:paraId="4EA0016C" w14:textId="77777777" w:rsidR="00910743" w:rsidRPr="00910743" w:rsidRDefault="00910743" w:rsidP="00910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10743" w:rsidRPr="00910743" w:rsidSect="008721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71BCF"/>
    <w:multiLevelType w:val="hybridMultilevel"/>
    <w:tmpl w:val="8F52E5B4"/>
    <w:lvl w:ilvl="0" w:tplc="4F7240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336F8"/>
    <w:multiLevelType w:val="hybridMultilevel"/>
    <w:tmpl w:val="F94A1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60DC8"/>
    <w:multiLevelType w:val="hybridMultilevel"/>
    <w:tmpl w:val="D7125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F6A2D"/>
    <w:multiLevelType w:val="hybridMultilevel"/>
    <w:tmpl w:val="373AF7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A675A"/>
    <w:multiLevelType w:val="hybridMultilevel"/>
    <w:tmpl w:val="5498AA5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F6C82"/>
    <w:multiLevelType w:val="hybridMultilevel"/>
    <w:tmpl w:val="3264838E"/>
    <w:lvl w:ilvl="0" w:tplc="4F7240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B72E0"/>
    <w:multiLevelType w:val="hybridMultilevel"/>
    <w:tmpl w:val="90B26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4D1"/>
    <w:multiLevelType w:val="hybridMultilevel"/>
    <w:tmpl w:val="8F52E5B4"/>
    <w:lvl w:ilvl="0" w:tplc="4F7240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17A18"/>
    <w:multiLevelType w:val="hybridMultilevel"/>
    <w:tmpl w:val="7148405A"/>
    <w:lvl w:ilvl="0" w:tplc="4F7240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634F3"/>
    <w:multiLevelType w:val="hybridMultilevel"/>
    <w:tmpl w:val="28E64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404E5"/>
    <w:multiLevelType w:val="hybridMultilevel"/>
    <w:tmpl w:val="F82C32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101"/>
    <w:rsid w:val="00012EBD"/>
    <w:rsid w:val="00174CB7"/>
    <w:rsid w:val="001A38D5"/>
    <w:rsid w:val="001D633D"/>
    <w:rsid w:val="001E3ED1"/>
    <w:rsid w:val="002F2C9B"/>
    <w:rsid w:val="0036061C"/>
    <w:rsid w:val="004440E6"/>
    <w:rsid w:val="004933D5"/>
    <w:rsid w:val="00540B78"/>
    <w:rsid w:val="006100D7"/>
    <w:rsid w:val="006370C7"/>
    <w:rsid w:val="00666186"/>
    <w:rsid w:val="0072400B"/>
    <w:rsid w:val="0073019E"/>
    <w:rsid w:val="00740119"/>
    <w:rsid w:val="00761AF0"/>
    <w:rsid w:val="00825F3F"/>
    <w:rsid w:val="00872101"/>
    <w:rsid w:val="00910743"/>
    <w:rsid w:val="00AB581C"/>
    <w:rsid w:val="00AF1311"/>
    <w:rsid w:val="00B4055B"/>
    <w:rsid w:val="00B81828"/>
    <w:rsid w:val="00D9451D"/>
    <w:rsid w:val="00DA648B"/>
    <w:rsid w:val="00E25568"/>
    <w:rsid w:val="00F326C3"/>
    <w:rsid w:val="00F7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20D4"/>
  <w15:docId w15:val="{A6168479-9B56-4AB5-B558-03D94CE9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7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4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²9       +*-----------------------------------------</dc:creator>
  <cp:lastModifiedBy>Dell</cp:lastModifiedBy>
  <cp:revision>23</cp:revision>
  <cp:lastPrinted>2023-10-05T08:10:00Z</cp:lastPrinted>
  <dcterms:created xsi:type="dcterms:W3CDTF">2021-01-07T08:38:00Z</dcterms:created>
  <dcterms:modified xsi:type="dcterms:W3CDTF">2023-10-05T08:11:00Z</dcterms:modified>
</cp:coreProperties>
</file>