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F5ABE" w:rsidRPr="009E6597" w:rsidRDefault="007F5ABE" w:rsidP="007F5ABE">
      <w:pPr>
        <w:spacing w:line="360" w:lineRule="auto"/>
        <w:ind w:firstLine="708"/>
        <w:jc w:val="center"/>
        <w:rPr>
          <w:rFonts w:ascii="Times New Roman" w:eastAsia="Times New Roman" w:hAnsi="Times New Roman"/>
          <w:b/>
          <w:color w:val="202124"/>
          <w:sz w:val="24"/>
          <w:szCs w:val="24"/>
          <w:lang w:eastAsia="fr-FR"/>
        </w:rPr>
      </w:pPr>
      <w:r w:rsidRPr="00725E42">
        <w:rPr>
          <w:rFonts w:ascii="Times New Roman" w:eastAsia="Times New Roman" w:hAnsi="Times New Roman"/>
          <w:b/>
          <w:color w:val="202124"/>
          <w:sz w:val="24"/>
          <w:szCs w:val="24"/>
          <w:highlight w:val="yellow"/>
          <w:lang w:eastAsia="fr-FR"/>
        </w:rPr>
        <w:t xml:space="preserve">TP N° </w:t>
      </w:r>
      <w:r w:rsidR="008D0373">
        <w:rPr>
          <w:rFonts w:ascii="Times New Roman" w:eastAsia="Times New Roman" w:hAnsi="Times New Roman"/>
          <w:b/>
          <w:color w:val="202124"/>
          <w:sz w:val="24"/>
          <w:szCs w:val="24"/>
          <w:highlight w:val="yellow"/>
          <w:lang w:eastAsia="fr-FR"/>
        </w:rPr>
        <w:t>3</w:t>
      </w:r>
      <w:r w:rsidRPr="00725E42">
        <w:rPr>
          <w:rFonts w:ascii="Times New Roman" w:eastAsia="Times New Roman" w:hAnsi="Times New Roman"/>
          <w:b/>
          <w:color w:val="202124"/>
          <w:sz w:val="24"/>
          <w:szCs w:val="24"/>
          <w:highlight w:val="yellow"/>
          <w:lang w:eastAsia="fr-FR"/>
        </w:rPr>
        <w:t> : Valorisation d’un biopolymère d’origine végétale dans le domaine Agro-alimentaire</w:t>
      </w:r>
      <w:r>
        <w:rPr>
          <w:rFonts w:ascii="Times New Roman" w:eastAsia="Times New Roman" w:hAnsi="Times New Roman"/>
          <w:b/>
          <w:color w:val="202124"/>
          <w:sz w:val="24"/>
          <w:szCs w:val="24"/>
          <w:highlight w:val="yellow"/>
          <w:lang w:eastAsia="fr-FR"/>
        </w:rPr>
        <w:t xml:space="preserve"> et santé</w:t>
      </w:r>
      <w:r w:rsidRPr="00725E42">
        <w:rPr>
          <w:rFonts w:ascii="Times New Roman" w:eastAsia="Times New Roman" w:hAnsi="Times New Roman"/>
          <w:b/>
          <w:color w:val="202124"/>
          <w:sz w:val="24"/>
          <w:szCs w:val="24"/>
          <w:highlight w:val="yellow"/>
          <w:lang w:eastAsia="fr-FR"/>
        </w:rPr>
        <w:t xml:space="preserve"> (Préparation de </w:t>
      </w:r>
      <w:r>
        <w:rPr>
          <w:rFonts w:ascii="Times New Roman" w:eastAsia="Times New Roman" w:hAnsi="Times New Roman"/>
          <w:b/>
          <w:color w:val="202124"/>
          <w:sz w:val="24"/>
          <w:szCs w:val="24"/>
          <w:highlight w:val="yellow"/>
          <w:lang w:eastAsia="fr-FR"/>
        </w:rPr>
        <w:t>nanoparticules</w:t>
      </w:r>
      <w:r w:rsidRPr="00725E42">
        <w:rPr>
          <w:rFonts w:ascii="Times New Roman" w:eastAsia="Times New Roman" w:hAnsi="Times New Roman"/>
          <w:b/>
          <w:color w:val="202124"/>
          <w:sz w:val="24"/>
          <w:szCs w:val="24"/>
          <w:highlight w:val="yellow"/>
          <w:lang w:eastAsia="fr-FR"/>
        </w:rPr>
        <w:t>)</w:t>
      </w:r>
    </w:p>
    <w:p w:rsidR="0093235B" w:rsidRDefault="0093235B"/>
    <w:p w:rsidR="00344181" w:rsidRPr="00181F58" w:rsidRDefault="00344181" w:rsidP="00344181">
      <w:pPr>
        <w:ind w:firstLine="708"/>
        <w:rPr>
          <w:szCs w:val="24"/>
        </w:rPr>
      </w:pPr>
      <w:r w:rsidRPr="00181F58">
        <w:rPr>
          <w:szCs w:val="24"/>
        </w:rPr>
        <w:t xml:space="preserve">La synthèse des nanoparticules d’argent a été effectuée selon une méthode </w:t>
      </w:r>
      <w:r w:rsidRPr="00181F58">
        <w:rPr>
          <w:i/>
          <w:szCs w:val="24"/>
        </w:rPr>
        <w:t>ex situ</w:t>
      </w:r>
      <w:r w:rsidRPr="00181F58">
        <w:rPr>
          <w:szCs w:val="24"/>
        </w:rPr>
        <w:t xml:space="preserve"> respectueuse de l’environnement, utilisant l’amidon extrait des épluchures de pomme de terre comme agent stabilisant et le glucose issu de la dégradation thermique de ce sucre complexe comme agent réducteur. Le protocole suivi est celui de </w:t>
      </w:r>
      <w:proofErr w:type="spellStart"/>
      <w:r w:rsidRPr="008E646F">
        <w:t>Cheviron</w:t>
      </w:r>
      <w:proofErr w:type="spellEnd"/>
      <w:r w:rsidRPr="008E646F">
        <w:t xml:space="preserve"> et </w:t>
      </w:r>
      <w:r w:rsidRPr="001E7419">
        <w:rPr>
          <w:i/>
          <w:iCs/>
        </w:rPr>
        <w:t>al.,</w:t>
      </w:r>
      <w:r w:rsidRPr="008E646F">
        <w:t>, 2014</w:t>
      </w:r>
      <w:r w:rsidRPr="00181F58">
        <w:rPr>
          <w:szCs w:val="24"/>
        </w:rPr>
        <w:t xml:space="preserve"> avec modifications</w:t>
      </w:r>
      <w:r>
        <w:rPr>
          <w:szCs w:val="24"/>
        </w:rPr>
        <w:t xml:space="preserve"> </w:t>
      </w:r>
      <w:r w:rsidRPr="00181F58">
        <w:rPr>
          <w:b/>
          <w:szCs w:val="24"/>
        </w:rPr>
        <w:fldChar w:fldCharType="begin"/>
      </w:r>
      <w:r>
        <w:rPr>
          <w:b/>
          <w:szCs w:val="24"/>
        </w:rPr>
        <w:instrText xml:space="preserve"> ADDIN ZOTERO_ITEM CSL_CITATION {"citationID":"SNtY7oH5","properties":{"formattedCitation":"\\super [17]\\nosupersub{}","plainCitation":"[17]","noteIndex":0},"citationItems":[{"id":10,"uris":["http://zotero.org/users/13572299/items/XLEEFKKV"],"itemData":{"id":10,"type":"article-journal","abstract":"Environmentally friendly silver nanocomposite films were prepared by an ex situ method consisting firstly in the preparation of colloidal silver dispersions and secondly in the dispersion of the as-prepared nanoparticles in a potato starch/glycerol matrix, keeping a green chemistry process all along the synthesis steps. In the first step concerned with the preparation of the colloidal silver dispersions, water, glucose and soluble starch were used as solvent, reducing agent and stabilizing agent, respectively. The influences of the glucose amount and reaction time were investigated on the size and size distribution of the silver nanoparticles. Two distinct silver nanoparticle populations in size (diameter around 5 nm size for the first one and from 20 to 50 nm for the second one) were distinguished and still highlighted in the potato starch/glycerol based nanocomposite films. It was remarkable that lower nanoparticle mean sizes were evidenced by both TEM and UV-vis analyses in the nanocomposites in comparison to the respective colloidal silver dispersions. A dispersion mechanism based on the potential interactions developed between the nanoparticles and the polymer matrix and on the polymer chain lengths was proposed to explain this morphology. These nanocomposite film series can be viewed as a promising candidate for many applications in antimicrobial packaging, biomedicines and sensors.","container-title":"Carbohydrate Polymers","DOI":"10.1016/j.carbpol.2014.02.059","ISSN":"1879-1344","journalAbbreviation":"Carbohydr Polym","language":"eng","note":"PMID: 24751276","page":"291-298","source":"PubMed","title":"Green synthesis of colloid silver nanoparticles and resulting biodegradable starch/silver nanocomposites","volume":"108","author":[{"family":"Cheviron","given":"Perrine"},{"family":"Gouanvé","given":"Fabrice"},{"family":"Espuche","given":"Eliane"}],"issued":{"date-parts":[["2014",8,8]]}}}],"schema":"https://github.com/citation-style-language/schema/raw/master/csl-citation.json"} </w:instrText>
      </w:r>
      <w:r w:rsidRPr="00181F58">
        <w:rPr>
          <w:b/>
          <w:szCs w:val="24"/>
        </w:rPr>
        <w:fldChar w:fldCharType="separate"/>
      </w:r>
      <w:r w:rsidRPr="00237782">
        <w:rPr>
          <w:szCs w:val="24"/>
          <w:vertAlign w:val="superscript"/>
        </w:rPr>
        <w:t>[17]</w:t>
      </w:r>
      <w:r w:rsidRPr="00181F58">
        <w:rPr>
          <w:b/>
          <w:szCs w:val="24"/>
        </w:rPr>
        <w:fldChar w:fldCharType="end"/>
      </w:r>
      <w:r w:rsidRPr="00181F58">
        <w:rPr>
          <w:szCs w:val="24"/>
        </w:rPr>
        <w:t>.</w:t>
      </w:r>
    </w:p>
    <w:p w:rsidR="00344181" w:rsidRPr="00181F58" w:rsidRDefault="00344181" w:rsidP="00344181">
      <w:pPr>
        <w:ind w:firstLine="708"/>
        <w:rPr>
          <w:szCs w:val="24"/>
        </w:rPr>
      </w:pPr>
      <w:r w:rsidRPr="00181F58">
        <w:rPr>
          <w:szCs w:val="24"/>
        </w:rPr>
        <w:t xml:space="preserve">La biosynthèse des nanoparticules d'argent commence par la préparation de 3 solutions d'amidon. Pour faire, 1g d'amidon a été dissous dans 100 </w:t>
      </w:r>
      <w:proofErr w:type="spellStart"/>
      <w:r w:rsidRPr="00181F58">
        <w:rPr>
          <w:szCs w:val="24"/>
        </w:rPr>
        <w:t>mL</w:t>
      </w:r>
      <w:proofErr w:type="spellEnd"/>
      <w:r w:rsidRPr="00181F58">
        <w:rPr>
          <w:szCs w:val="24"/>
        </w:rPr>
        <w:t xml:space="preserve"> d'ED dans un réacteur fermer. Ces solutions ont été chauffées à 80°C avec agitation constante pendant 5 minutes afin d'obtenir une solution homogène. Ensuite, pour avoir des concentrations de 1 mM, 5 mM et 10 mM</w:t>
      </w:r>
      <w:r w:rsidRPr="00181F58">
        <w:rPr>
          <w:color w:val="0D0D0D"/>
          <w:szCs w:val="24"/>
          <w:shd w:val="clear" w:color="auto" w:fill="FFFFFF"/>
        </w:rPr>
        <w:t xml:space="preserve"> </w:t>
      </w:r>
      <w:r w:rsidRPr="00181F58">
        <w:rPr>
          <w:szCs w:val="24"/>
        </w:rPr>
        <w:t>d’</w:t>
      </w:r>
      <w:proofErr w:type="spellStart"/>
      <w:r w:rsidRPr="00181F58">
        <w:rPr>
          <w:szCs w:val="24"/>
        </w:rPr>
        <w:t>AgNPs</w:t>
      </w:r>
      <w:proofErr w:type="spellEnd"/>
      <w:r w:rsidRPr="00181F58">
        <w:rPr>
          <w:szCs w:val="24"/>
        </w:rPr>
        <w:t>, 16.9 et 84.9 et 169 mg de nitrate d'argent</w:t>
      </w:r>
      <w:r>
        <w:rPr>
          <w:color w:val="0D0D0D"/>
          <w:szCs w:val="24"/>
          <w:shd w:val="clear" w:color="auto" w:fill="FFFFFF"/>
        </w:rPr>
        <w:t xml:space="preserve"> </w:t>
      </w:r>
      <w:r w:rsidRPr="00181F58">
        <w:rPr>
          <w:color w:val="0D0D0D"/>
          <w:szCs w:val="24"/>
          <w:shd w:val="clear" w:color="auto" w:fill="FFFFFF"/>
        </w:rPr>
        <w:t>(</w:t>
      </w:r>
      <w:proofErr w:type="spellStart"/>
      <w:r w:rsidRPr="00181F58">
        <w:rPr>
          <w:szCs w:val="24"/>
        </w:rPr>
        <w:t>AgNO</w:t>
      </w:r>
      <w:proofErr w:type="spellEnd"/>
      <w:r w:rsidRPr="00181F58">
        <w:rPr>
          <w:szCs w:val="24"/>
        </w:rPr>
        <w:t xml:space="preserve">₃) ont respectivement été ajouté aux solutions d'amidon préparées. </w:t>
      </w:r>
    </w:p>
    <w:p w:rsidR="007A0C17" w:rsidRDefault="00344181" w:rsidP="00344181">
      <w:r w:rsidRPr="00181F58">
        <w:rPr>
          <w:szCs w:val="24"/>
        </w:rPr>
        <w:t>Après l'ajout de nitrate d'argent, chaque mélange a été agité pendant 3 heures à température ambiante. Une fois les 3 heures écoulées, les solutions ont été laissé pour décanter afin de permettre une séparation initiale du décantât et du surnageant. Pour assurer une séparation complète, le surnageant et le culot ont été séparément transféré dans des tubes de centrifugation et centrifugés à 5000 tr/min pendant 15 minutes. Après centrifugation, le surnageant et le culot ont été de nouveau séparés.</w:t>
      </w:r>
      <w:r w:rsidRPr="00181F58">
        <w:rPr>
          <w:color w:val="0D0D0D"/>
          <w:szCs w:val="24"/>
          <w:shd w:val="clear" w:color="auto" w:fill="FFFFFF"/>
        </w:rPr>
        <w:t xml:space="preserve"> </w:t>
      </w:r>
      <w:r w:rsidRPr="00181F58">
        <w:rPr>
          <w:szCs w:val="24"/>
        </w:rPr>
        <w:t>Le surnageant contenant des nanoparticules d'argent colloïdale a été utilisé tel quel tandis que le culot a été transféré dans des boîtes Pétri en verre appropriées pour le séchage à une température d’environ 50°C, obtenant ainsi une poudre de nanoparticules d'argent sous forme de clusters.</w:t>
      </w:r>
    </w:p>
    <w:p w:rsidR="007A0C17" w:rsidRDefault="007A0C17"/>
    <w:sectPr w:rsidR="007A0C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ABE"/>
    <w:rsid w:val="00344181"/>
    <w:rsid w:val="007A0C17"/>
    <w:rsid w:val="007F5ABE"/>
    <w:rsid w:val="008D0373"/>
    <w:rsid w:val="0093235B"/>
    <w:rsid w:val="00B320E1"/>
    <w:rsid w:val="00B41127"/>
    <w:rsid w:val="00BD446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61229"/>
  <w15:chartTrackingRefBased/>
  <w15:docId w15:val="{B7DADCEB-1B54-48C3-9490-D7AF06673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ABE"/>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253</TotalTime>
  <Pages>1</Pages>
  <Words>631</Words>
  <Characters>3472</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2024-12-09T09:50:00Z</dcterms:created>
  <dcterms:modified xsi:type="dcterms:W3CDTF">2024-12-10T08:18:00Z</dcterms:modified>
</cp:coreProperties>
</file>