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B0" w:rsidRPr="00F64556" w:rsidRDefault="009C2EB0" w:rsidP="009C2EB0">
      <w:pPr>
        <w:jc w:val="center"/>
        <w:rPr>
          <w:rtl/>
        </w:rPr>
      </w:pPr>
      <w:r w:rsidRPr="005E76EE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7.4pt;margin-top:5.05pt;width:180.6pt;height:103.55pt;z-index:251664384;mso-width-percent:400;mso-width-percent:40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06575" cy="1382395"/>
                        <wp:effectExtent l="19050" t="0" r="3175" b="0"/>
                        <wp:docPr id="6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4584" cy="1388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E76EE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9" type="#_x0000_t202" style="position:absolute;left:0;text-align:left;margin-left:351pt;margin-top:0;width:132pt;height:108.6pt;z-index:25166336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36065" cy="1444000"/>
                        <wp:effectExtent l="19050" t="0" r="6985" b="0"/>
                        <wp:docPr id="4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458" cy="144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عبد الرحمان ميرة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بجاية-</w:t>
      </w:r>
    </w:p>
    <w:p w:rsidR="009C2EB0" w:rsidRPr="0076486C" w:rsidRDefault="009C2EB0" w:rsidP="009C2EB0">
      <w:pPr>
        <w:jc w:val="center"/>
        <w:rPr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 الحقوق والعلوم السياسي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</w:p>
    <w:p w:rsidR="009C2EB0" w:rsidRPr="00F869F7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التعليم القاعدي</w:t>
      </w:r>
    </w:p>
    <w:p w:rsidR="009C2EB0" w:rsidRDefault="009C2EB0" w:rsidP="009C2EB0">
      <w:pPr>
        <w:rPr>
          <w:rtl/>
          <w:lang w:bidi="ar-DZ"/>
        </w:rPr>
      </w:pPr>
    </w:p>
    <w:p w:rsidR="009C2EB0" w:rsidRDefault="009C2EB0" w:rsidP="009C2EB0">
      <w:pPr>
        <w:jc w:val="center"/>
        <w:rPr>
          <w:rtl/>
          <w:lang w:bidi="ar-DZ"/>
        </w:rPr>
      </w:pPr>
      <w:r>
        <w:rPr>
          <w:noProof/>
          <w:rtl/>
          <w:lang w:bidi="ar-DZ"/>
        </w:rPr>
        <w:pict>
          <v:shape id="_x0000_s1027" type="#_x0000_t202" style="position:absolute;left:0;text-align:left;margin-left:0;margin-top:0;width:312.45pt;height:89pt;z-index:251661312;mso-position-horizontal:center;mso-width-relative:margin;mso-height-relative:margin" stroked="f">
            <v:textbox>
              <w:txbxContent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086DA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دروس عبر الخط موجهة لطلبة السنة الأولى ليسانس في مقياس القاتون الدستوري (السداسي الثاني)</w:t>
                  </w:r>
                </w:p>
                <w:p w:rsidR="009C2EB0" w:rsidRPr="00086DA6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roundrect id="_x0000_s1028" style="position:absolute;left:0;text-align:left;margin-left:91.8pt;margin-top:39.9pt;width:268.95pt;height:63.35pt;z-index:251662336;mso-width-relative:margin;mso-height-relative:margin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2EB0" w:rsidRPr="00EE6BE7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EE6BE7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  <w:t>المحور الأول: تنظيم السلطات الثلاث</w:t>
                  </w:r>
                </w:p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C2EB0" w:rsidRPr="00AF4448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في مقياس القانون الدستور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 (السداسي الثاني)</w:t>
      </w: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Default="009C2EB0" w:rsidP="009C2EB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Pr="00F869F7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6" type="#_x0000_t202" style="position:absolute;left:0;text-align:left;margin-left:91.8pt;margin-top:35.75pt;width:280.3pt;height:80.9pt;z-index:251658240;mso-width-relative:margin;mso-height-relative:margin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C2EB0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نشاط الأعمال الموجهة</w:t>
                  </w:r>
                </w:p>
                <w:p w:rsidR="009C2EB0" w:rsidRPr="0076486C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71F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 الدكتورة بودراهم ليندة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2EB0" w:rsidRDefault="009C2EB0" w:rsidP="009C2EB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الدكتورة بودراهم ليندة</w:t>
      </w:r>
    </w:p>
    <w:p w:rsidR="009C2EB0" w:rsidRDefault="009C2EB0" w:rsidP="009C2EB0">
      <w:pPr>
        <w:jc w:val="center"/>
        <w:rPr>
          <w:rFonts w:hint="cs"/>
          <w:sz w:val="32"/>
          <w:szCs w:val="32"/>
          <w:rtl/>
          <w:lang w:bidi="ar-DZ"/>
        </w:rPr>
      </w:pPr>
    </w:p>
    <w:p w:rsidR="009C2EB0" w:rsidRDefault="009C2EB0" w:rsidP="009C2EB0">
      <w:pPr>
        <w:jc w:val="center"/>
        <w:rPr>
          <w:rFonts w:hint="cs"/>
          <w:sz w:val="32"/>
          <w:szCs w:val="32"/>
          <w:rtl/>
          <w:lang w:bidi="ar-DZ"/>
        </w:rPr>
      </w:pPr>
    </w:p>
    <w:p w:rsidR="009C2EB0" w:rsidRDefault="009C2EB0" w:rsidP="009C2EB0">
      <w:pPr>
        <w:jc w:val="center"/>
        <w:rPr>
          <w:rFonts w:hint="cs"/>
          <w:sz w:val="32"/>
          <w:szCs w:val="32"/>
          <w:rtl/>
          <w:lang w:bidi="ar-DZ"/>
        </w:rPr>
      </w:pPr>
    </w:p>
    <w:p w:rsidR="009C2EB0" w:rsidRDefault="009C2EB0" w:rsidP="009C2EB0">
      <w:pPr>
        <w:rPr>
          <w:sz w:val="32"/>
          <w:szCs w:val="32"/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الجامعية 2024/202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</w:p>
    <w:p w:rsidR="006734E7" w:rsidRDefault="00AE016E" w:rsidP="00AE016E">
      <w:pPr>
        <w:bidi/>
        <w:jc w:val="center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ا</w:t>
      </w:r>
      <w:r w:rsidRPr="00AE016E">
        <w:rPr>
          <w:rFonts w:ascii="Simplified Arabic" w:hAnsi="Simplified Arabic" w:cs="Simplified Arabic"/>
          <w:sz w:val="30"/>
          <w:szCs w:val="30"/>
          <w:rtl/>
          <w:lang w:bidi="ar-DZ"/>
        </w:rPr>
        <w:t>جب على ما يلي وفقا لما تم تحصيله من المحاضرات الموضوعة تحت تصرفكم في منصة التعليم عن بعد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:</w:t>
      </w:r>
    </w:p>
    <w:p w:rsidR="00AE016E" w:rsidRDefault="00AE016E" w:rsidP="00AE016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حدد هيكلة السلطة التنفيذية في النظام الرئاسي؟</w:t>
      </w:r>
    </w:p>
    <w:p w:rsidR="00AE016E" w:rsidRPr="00AE016E" w:rsidRDefault="00AE016E" w:rsidP="00AE016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اذكر باختصار مراحل تطور نظام القضاء المزدوج؟</w:t>
      </w:r>
    </w:p>
    <w:sectPr w:rsidR="00AE016E" w:rsidRPr="00AE016E" w:rsidSect="009C2EB0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B47"/>
    <w:multiLevelType w:val="hybridMultilevel"/>
    <w:tmpl w:val="548E5594"/>
    <w:lvl w:ilvl="0" w:tplc="41AAA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8"/>
  <w:drawingGridVerticalSpacing w:val="181"/>
  <w:characterSpacingControl w:val="doNotCompress"/>
  <w:savePreviewPicture/>
  <w:compat/>
  <w:rsids>
    <w:rsidRoot w:val="009C2EB0"/>
    <w:rsid w:val="00307699"/>
    <w:rsid w:val="004817C6"/>
    <w:rsid w:val="006734E7"/>
    <w:rsid w:val="009C2EB0"/>
    <w:rsid w:val="00AE016E"/>
    <w:rsid w:val="00DB0142"/>
    <w:rsid w:val="00F9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3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2025-04-12T13:01:00Z</dcterms:created>
  <dcterms:modified xsi:type="dcterms:W3CDTF">2025-04-12T13:10:00Z</dcterms:modified>
</cp:coreProperties>
</file>