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D0" w:rsidRDefault="00480265">
      <w:pPr>
        <w:rPr>
          <w:b/>
          <w:bCs/>
          <w:sz w:val="72"/>
          <w:szCs w:val="72"/>
          <w:u w:val="single"/>
        </w:rPr>
      </w:pPr>
      <w:r>
        <w:t xml:space="preserve">                                                         </w:t>
      </w:r>
      <w:r w:rsidRPr="00480265">
        <w:rPr>
          <w:b/>
          <w:bCs/>
          <w:sz w:val="72"/>
          <w:szCs w:val="72"/>
          <w:u w:val="single"/>
        </w:rPr>
        <w:t>Le gérondif</w:t>
      </w:r>
    </w:p>
    <w:p w:rsidR="00480265" w:rsidRDefault="00480265">
      <w:pPr>
        <w:rPr>
          <w:sz w:val="28"/>
          <w:szCs w:val="28"/>
        </w:rPr>
      </w:pPr>
    </w:p>
    <w:p w:rsidR="00480265" w:rsidRPr="00480265" w:rsidRDefault="00480265" w:rsidP="00480265">
      <w:pPr>
        <w:pStyle w:val="Paragraphedeliste"/>
        <w:numPr>
          <w:ilvl w:val="0"/>
          <w:numId w:val="3"/>
        </w:numPr>
        <w:shd w:val="clear" w:color="auto" w:fill="FAFAFF"/>
        <w:spacing w:before="450" w:after="150" w:line="240" w:lineRule="auto"/>
        <w:ind w:right="450"/>
        <w:outlineLvl w:val="1"/>
        <w:rPr>
          <w:rFonts w:ascii="Arial" w:eastAsia="Times New Roman" w:hAnsi="Arial" w:cs="Arial"/>
          <w:b/>
          <w:bCs/>
          <w:sz w:val="36"/>
          <w:szCs w:val="36"/>
          <w:u w:val="single"/>
        </w:rPr>
      </w:pPr>
      <w:r w:rsidRPr="00480265">
        <w:rPr>
          <w:rFonts w:ascii="Arial" w:eastAsia="Times New Roman" w:hAnsi="Arial" w:cs="Arial"/>
          <w:b/>
          <w:bCs/>
          <w:sz w:val="36"/>
          <w:szCs w:val="36"/>
          <w:u w:val="single"/>
        </w:rPr>
        <w:t>Qu’est-ce que le gérondif ?</w:t>
      </w:r>
    </w:p>
    <w:p w:rsidR="00480265" w:rsidRPr="00480265" w:rsidRDefault="00480265" w:rsidP="00480265">
      <w:pPr>
        <w:shd w:val="clear" w:color="auto" w:fill="FAFA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80265">
        <w:rPr>
          <w:rFonts w:ascii="Arial" w:eastAsia="Times New Roman" w:hAnsi="Arial" w:cs="Arial"/>
          <w:sz w:val="28"/>
          <w:szCs w:val="28"/>
        </w:rPr>
        <w:t>Le gérondif est un mode impersonnel du verbe, c’est-à-dire qu’il ne permet pas de distinguer les personnes grammaticales </w:t>
      </w:r>
      <w:r w:rsidRPr="00480265">
        <w:rPr>
          <w:rFonts w:ascii="Arial" w:eastAsia="Times New Roman" w:hAnsi="Arial" w:cs="Arial"/>
          <w:i/>
          <w:iCs/>
          <w:sz w:val="28"/>
          <w:szCs w:val="28"/>
        </w:rPr>
        <w:t>(je, tu, il/elle/on, nous, vous, ils/elles)</w:t>
      </w:r>
      <w:r w:rsidRPr="00480265">
        <w:rPr>
          <w:rFonts w:ascii="Arial" w:eastAsia="Times New Roman" w:hAnsi="Arial" w:cs="Arial"/>
          <w:sz w:val="28"/>
          <w:szCs w:val="28"/>
        </w:rPr>
        <w:t>. Le verbe ne peut donc pas être conjugué. Un verbe au gérondif se termine toujours par -</w:t>
      </w:r>
      <w:proofErr w:type="spellStart"/>
      <w:r w:rsidRPr="00480265">
        <w:rPr>
          <w:rFonts w:ascii="Arial" w:eastAsia="Times New Roman" w:hAnsi="Arial" w:cs="Arial"/>
          <w:sz w:val="28"/>
          <w:szCs w:val="28"/>
          <w:u w:val="single"/>
        </w:rPr>
        <w:t>ant</w:t>
      </w:r>
      <w:proofErr w:type="spellEnd"/>
      <w:r w:rsidRPr="00480265">
        <w:rPr>
          <w:rFonts w:ascii="Arial" w:eastAsia="Times New Roman" w:hAnsi="Arial" w:cs="Arial"/>
          <w:sz w:val="28"/>
          <w:szCs w:val="28"/>
        </w:rPr>
        <w:t> et est précédé de la </w:t>
      </w:r>
      <w:hyperlink r:id="rId5" w:history="1">
        <w:r w:rsidRPr="00480265">
          <w:rPr>
            <w:rFonts w:ascii="Arial" w:eastAsia="Times New Roman" w:hAnsi="Arial" w:cs="Arial"/>
            <w:sz w:val="28"/>
            <w:szCs w:val="28"/>
            <w:u w:val="single"/>
          </w:rPr>
          <w:t>préposition</w:t>
        </w:r>
      </w:hyperlink>
      <w:r w:rsidRPr="00480265">
        <w:rPr>
          <w:rFonts w:ascii="Arial" w:eastAsia="Times New Roman" w:hAnsi="Arial" w:cs="Arial"/>
          <w:sz w:val="28"/>
          <w:szCs w:val="28"/>
        </w:rPr>
        <w:t> « en ». Il est invariable. L’emploi du gérondif est fréquent dans la langue courante.</w:t>
      </w:r>
    </w:p>
    <w:p w:rsidR="00480265" w:rsidRPr="00480265" w:rsidRDefault="00480265" w:rsidP="00480265">
      <w:pPr>
        <w:shd w:val="clear" w:color="auto" w:fill="FAFAFF"/>
        <w:spacing w:before="450" w:after="150" w:line="240" w:lineRule="auto"/>
        <w:ind w:right="150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*</w:t>
      </w:r>
      <w:r w:rsidRPr="00480265">
        <w:rPr>
          <w:rFonts w:ascii="Arial" w:eastAsia="Times New Roman" w:hAnsi="Arial" w:cs="Arial"/>
          <w:b/>
          <w:bCs/>
          <w:sz w:val="36"/>
          <w:szCs w:val="36"/>
        </w:rPr>
        <w:t>Sommaire </w:t>
      </w:r>
    </w:p>
    <w:p w:rsidR="00480265" w:rsidRPr="00480265" w:rsidRDefault="00480265" w:rsidP="00480265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hyperlink r:id="rId6" w:anchor="a-comment-former-le-gerondif" w:history="1">
        <w:r w:rsidRPr="00480265">
          <w:rPr>
            <w:rFonts w:ascii="Arial" w:eastAsia="Times New Roman" w:hAnsi="Arial" w:cs="Arial"/>
            <w:sz w:val="28"/>
            <w:szCs w:val="28"/>
          </w:rPr>
          <w:t>Comment former le gérondif ?</w:t>
        </w:r>
      </w:hyperlink>
    </w:p>
    <w:p w:rsidR="00480265" w:rsidRPr="00480265" w:rsidRDefault="00480265" w:rsidP="00480265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hyperlink r:id="rId7" w:anchor="a-quand-employer-le-gerondif" w:history="1">
        <w:r w:rsidRPr="00480265">
          <w:rPr>
            <w:rFonts w:ascii="Arial" w:eastAsia="Times New Roman" w:hAnsi="Arial" w:cs="Arial"/>
            <w:sz w:val="28"/>
            <w:szCs w:val="28"/>
          </w:rPr>
          <w:t>Quand employer le gérondif ?</w:t>
        </w:r>
      </w:hyperlink>
    </w:p>
    <w:p w:rsidR="00480265" w:rsidRPr="00480265" w:rsidRDefault="00480265" w:rsidP="00480265">
      <w:pPr>
        <w:pStyle w:val="Paragraphedeliste"/>
        <w:numPr>
          <w:ilvl w:val="0"/>
          <w:numId w:val="3"/>
        </w:numPr>
        <w:shd w:val="clear" w:color="auto" w:fill="FAFAFF"/>
        <w:spacing w:before="450" w:after="150" w:line="240" w:lineRule="auto"/>
        <w:ind w:right="450"/>
        <w:outlineLvl w:val="1"/>
        <w:rPr>
          <w:rFonts w:ascii="Arial" w:eastAsia="Times New Roman" w:hAnsi="Arial" w:cs="Arial"/>
          <w:b/>
          <w:bCs/>
          <w:sz w:val="36"/>
          <w:szCs w:val="36"/>
          <w:u w:val="single"/>
        </w:rPr>
      </w:pPr>
      <w:r w:rsidRPr="00480265">
        <w:rPr>
          <w:rFonts w:ascii="Arial" w:eastAsia="Times New Roman" w:hAnsi="Arial" w:cs="Arial"/>
          <w:b/>
          <w:bCs/>
          <w:sz w:val="36"/>
          <w:szCs w:val="36"/>
          <w:u w:val="single"/>
        </w:rPr>
        <w:t>Comment former le gérondif ?</w:t>
      </w:r>
    </w:p>
    <w:p w:rsidR="00480265" w:rsidRPr="00480265" w:rsidRDefault="00480265" w:rsidP="00480265">
      <w:pPr>
        <w:shd w:val="clear" w:color="auto" w:fill="FAFA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80265">
        <w:rPr>
          <w:rFonts w:ascii="Arial" w:eastAsia="Times New Roman" w:hAnsi="Arial" w:cs="Arial"/>
          <w:sz w:val="28"/>
          <w:szCs w:val="28"/>
        </w:rPr>
        <w:t>Le gérondif se forme de la façon suivante : </w:t>
      </w:r>
      <w:r w:rsidRPr="00480265">
        <w:rPr>
          <w:rFonts w:ascii="Arial" w:eastAsia="Times New Roman" w:hAnsi="Arial" w:cs="Arial"/>
          <w:i/>
          <w:iCs/>
          <w:sz w:val="28"/>
          <w:szCs w:val="28"/>
        </w:rPr>
        <w:t>en </w:t>
      </w:r>
      <w:r w:rsidRPr="00480265">
        <w:rPr>
          <w:rFonts w:ascii="Arial" w:eastAsia="Times New Roman" w:hAnsi="Arial" w:cs="Arial"/>
          <w:sz w:val="28"/>
          <w:szCs w:val="28"/>
        </w:rPr>
        <w:t>+ </w:t>
      </w:r>
      <w:hyperlink r:id="rId8" w:history="1">
        <w:r w:rsidRPr="00480265">
          <w:rPr>
            <w:rFonts w:ascii="Arial" w:eastAsia="Times New Roman" w:hAnsi="Arial" w:cs="Arial"/>
            <w:sz w:val="28"/>
            <w:szCs w:val="28"/>
            <w:u w:val="single"/>
          </w:rPr>
          <w:t>participe présent</w:t>
        </w:r>
      </w:hyperlink>
      <w:r w:rsidRPr="00480265">
        <w:rPr>
          <w:rFonts w:ascii="Arial" w:eastAsia="Times New Roman" w:hAnsi="Arial" w:cs="Arial"/>
          <w:sz w:val="28"/>
          <w:szCs w:val="28"/>
        </w:rPr>
        <w:t>.</w:t>
      </w:r>
    </w:p>
    <w:p w:rsidR="00480265" w:rsidRPr="00480265" w:rsidRDefault="00480265" w:rsidP="00480265">
      <w:pPr>
        <w:shd w:val="clear" w:color="auto" w:fill="FAFAFF"/>
        <w:spacing w:after="0" w:line="384" w:lineRule="atLeast"/>
        <w:ind w:left="75"/>
        <w:jc w:val="right"/>
        <w:rPr>
          <w:rFonts w:ascii="Arial" w:eastAsia="Times New Roman" w:hAnsi="Arial" w:cs="Arial"/>
          <w:i/>
          <w:iCs/>
          <w:sz w:val="28"/>
          <w:szCs w:val="28"/>
        </w:rPr>
      </w:pPr>
      <w:r w:rsidRPr="00480265">
        <w:rPr>
          <w:rFonts w:ascii="Arial" w:eastAsia="Times New Roman" w:hAnsi="Arial" w:cs="Arial"/>
          <w:i/>
          <w:iCs/>
          <w:sz w:val="28"/>
          <w:szCs w:val="28"/>
        </w:rPr>
        <w:t>Exemples :</w:t>
      </w:r>
    </w:p>
    <w:p w:rsidR="00480265" w:rsidRP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proofErr w:type="gramStart"/>
      <w:r w:rsidRPr="00480265">
        <w:rPr>
          <w:rFonts w:ascii="Arial" w:eastAsia="Times New Roman" w:hAnsi="Arial" w:cs="Arial"/>
          <w:sz w:val="28"/>
          <w:szCs w:val="28"/>
        </w:rPr>
        <w:t>aimer</w:t>
      </w:r>
      <w:proofErr w:type="gramEnd"/>
      <w:r w:rsidRPr="00480265">
        <w:rPr>
          <w:rFonts w:ascii="Arial" w:eastAsia="Times New Roman" w:hAnsi="Arial" w:cs="Arial"/>
          <w:sz w:val="28"/>
          <w:szCs w:val="28"/>
        </w:rPr>
        <w:t xml:space="preserve"> – en aimant</w:t>
      </w:r>
    </w:p>
    <w:p w:rsidR="00480265" w:rsidRP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proofErr w:type="gramStart"/>
      <w:r w:rsidRPr="00480265">
        <w:rPr>
          <w:rFonts w:ascii="Arial" w:eastAsia="Times New Roman" w:hAnsi="Arial" w:cs="Arial"/>
          <w:sz w:val="28"/>
          <w:szCs w:val="28"/>
        </w:rPr>
        <w:t>finir</w:t>
      </w:r>
      <w:proofErr w:type="gramEnd"/>
      <w:r w:rsidRPr="00480265">
        <w:rPr>
          <w:rFonts w:ascii="Arial" w:eastAsia="Times New Roman" w:hAnsi="Arial" w:cs="Arial"/>
          <w:sz w:val="28"/>
          <w:szCs w:val="28"/>
        </w:rPr>
        <w:t xml:space="preserve"> – en finissant</w:t>
      </w:r>
    </w:p>
    <w:p w:rsidR="00480265" w:rsidRP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proofErr w:type="gramStart"/>
      <w:r w:rsidRPr="00480265">
        <w:rPr>
          <w:rFonts w:ascii="Arial" w:eastAsia="Times New Roman" w:hAnsi="Arial" w:cs="Arial"/>
          <w:sz w:val="28"/>
          <w:szCs w:val="28"/>
        </w:rPr>
        <w:t>dormir</w:t>
      </w:r>
      <w:proofErr w:type="gramEnd"/>
      <w:r w:rsidRPr="00480265">
        <w:rPr>
          <w:rFonts w:ascii="Arial" w:eastAsia="Times New Roman" w:hAnsi="Arial" w:cs="Arial"/>
          <w:sz w:val="28"/>
          <w:szCs w:val="28"/>
        </w:rPr>
        <w:t xml:space="preserve"> – en dormant</w:t>
      </w:r>
    </w:p>
    <w:p w:rsidR="00480265" w:rsidRP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proofErr w:type="gramStart"/>
      <w:r w:rsidRPr="00480265">
        <w:rPr>
          <w:rFonts w:ascii="Arial" w:eastAsia="Times New Roman" w:hAnsi="Arial" w:cs="Arial"/>
          <w:sz w:val="28"/>
          <w:szCs w:val="28"/>
        </w:rPr>
        <w:t>vendre</w:t>
      </w:r>
      <w:proofErr w:type="gramEnd"/>
      <w:r w:rsidRPr="00480265">
        <w:rPr>
          <w:rFonts w:ascii="Arial" w:eastAsia="Times New Roman" w:hAnsi="Arial" w:cs="Arial"/>
          <w:sz w:val="28"/>
          <w:szCs w:val="28"/>
        </w:rPr>
        <w:t xml:space="preserve"> – en vendant</w:t>
      </w:r>
    </w:p>
    <w:p w:rsidR="00480265" w:rsidRPr="00480265" w:rsidRDefault="00480265" w:rsidP="00480265">
      <w:pPr>
        <w:pStyle w:val="Paragraphedeliste"/>
        <w:numPr>
          <w:ilvl w:val="0"/>
          <w:numId w:val="4"/>
        </w:numPr>
        <w:shd w:val="clear" w:color="auto" w:fill="FAFAFF"/>
        <w:spacing w:before="450" w:after="150" w:line="240" w:lineRule="auto"/>
        <w:ind w:right="450"/>
        <w:outlineLvl w:val="1"/>
        <w:rPr>
          <w:rFonts w:ascii="Arial" w:eastAsia="Times New Roman" w:hAnsi="Arial" w:cs="Arial"/>
          <w:b/>
          <w:bCs/>
          <w:sz w:val="36"/>
          <w:szCs w:val="36"/>
          <w:u w:val="single"/>
        </w:rPr>
      </w:pPr>
      <w:r w:rsidRPr="00480265">
        <w:rPr>
          <w:rFonts w:ascii="Arial" w:eastAsia="Times New Roman" w:hAnsi="Arial" w:cs="Arial"/>
          <w:b/>
          <w:bCs/>
          <w:sz w:val="36"/>
          <w:szCs w:val="36"/>
          <w:u w:val="single"/>
        </w:rPr>
        <w:t>Quand employer le gérondif ?</w:t>
      </w:r>
    </w:p>
    <w:p w:rsidR="00480265" w:rsidRPr="00480265" w:rsidRDefault="00480265" w:rsidP="00480265">
      <w:pPr>
        <w:shd w:val="clear" w:color="auto" w:fill="FAFA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80265">
        <w:rPr>
          <w:rFonts w:ascii="Arial" w:eastAsia="Times New Roman" w:hAnsi="Arial" w:cs="Arial"/>
          <w:sz w:val="28"/>
          <w:szCs w:val="28"/>
        </w:rPr>
        <w:t>Le gérondif s’emploie toujours avec un autre verbe pour :</w:t>
      </w:r>
    </w:p>
    <w:p w:rsidR="00480265" w:rsidRPr="008F046D" w:rsidRDefault="00480265" w:rsidP="008F046D">
      <w:pPr>
        <w:pStyle w:val="Paragraphedeliste"/>
        <w:numPr>
          <w:ilvl w:val="1"/>
          <w:numId w:val="1"/>
        </w:numPr>
        <w:shd w:val="clear" w:color="auto" w:fill="FAFAFF"/>
        <w:spacing w:before="75" w:after="18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8F046D">
        <w:rPr>
          <w:rFonts w:ascii="Arial" w:eastAsia="Times New Roman" w:hAnsi="Arial" w:cs="Arial"/>
          <w:b/>
          <w:bCs/>
          <w:sz w:val="28"/>
          <w:szCs w:val="28"/>
        </w:rPr>
        <w:t>indiquer la simultanéité de deux actions réalisées par le même sujet</w:t>
      </w:r>
      <w:r w:rsidR="008F046D" w:rsidRPr="008F046D">
        <w:rPr>
          <w:rFonts w:ascii="Arial" w:eastAsia="Times New Roman" w:hAnsi="Arial" w:cs="Arial"/>
          <w:b/>
          <w:bCs/>
          <w:sz w:val="28"/>
          <w:szCs w:val="28"/>
        </w:rPr>
        <w:t> :</w:t>
      </w:r>
    </w:p>
    <w:p w:rsidR="00480265" w:rsidRPr="00480265" w:rsidRDefault="00480265" w:rsidP="008F046D">
      <w:pPr>
        <w:shd w:val="clear" w:color="auto" w:fill="FAFAFF"/>
        <w:spacing w:after="0" w:line="384" w:lineRule="atLeast"/>
        <w:ind w:left="720" w:right="560"/>
        <w:rPr>
          <w:rFonts w:ascii="Arial" w:eastAsia="Times New Roman" w:hAnsi="Arial" w:cs="Arial"/>
          <w:i/>
          <w:iCs/>
          <w:sz w:val="28"/>
          <w:szCs w:val="28"/>
        </w:rPr>
      </w:pPr>
      <w:r w:rsidRPr="00480265">
        <w:rPr>
          <w:rFonts w:ascii="Arial" w:eastAsia="Times New Roman" w:hAnsi="Arial" w:cs="Arial"/>
          <w:i/>
          <w:iCs/>
          <w:sz w:val="28"/>
          <w:szCs w:val="28"/>
        </w:rPr>
        <w:t>Exemple :</w:t>
      </w:r>
    </w:p>
    <w:p w:rsidR="00480265" w:rsidRP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r w:rsidRPr="00480265">
        <w:rPr>
          <w:rFonts w:ascii="Arial" w:eastAsia="Times New Roman" w:hAnsi="Arial" w:cs="Arial"/>
          <w:sz w:val="28"/>
          <w:szCs w:val="28"/>
          <w:u w:val="single"/>
        </w:rPr>
        <w:t>En jouant</w:t>
      </w:r>
      <w:r w:rsidRPr="00480265">
        <w:rPr>
          <w:rFonts w:ascii="Arial" w:eastAsia="Times New Roman" w:hAnsi="Arial" w:cs="Arial"/>
          <w:i/>
          <w:iCs/>
          <w:sz w:val="28"/>
          <w:szCs w:val="28"/>
        </w:rPr>
        <w:t>, </w:t>
      </w:r>
      <w:r w:rsidRPr="00480265">
        <w:rPr>
          <w:rFonts w:ascii="Arial" w:eastAsia="Times New Roman" w:hAnsi="Arial" w:cs="Arial"/>
          <w:sz w:val="28"/>
          <w:szCs w:val="28"/>
        </w:rPr>
        <w:t>Max a marqué un but.</w:t>
      </w:r>
    </w:p>
    <w:p w:rsid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r w:rsidRPr="00480265">
        <w:rPr>
          <w:rFonts w:ascii="Arial" w:eastAsia="Times New Roman" w:hAnsi="Arial" w:cs="Arial"/>
          <w:sz w:val="28"/>
          <w:szCs w:val="28"/>
        </w:rPr>
        <w:lastRenderedPageBreak/>
        <w:t>Max a marqué un but </w:t>
      </w:r>
      <w:r w:rsidRPr="00480265">
        <w:rPr>
          <w:rFonts w:ascii="Arial" w:eastAsia="Times New Roman" w:hAnsi="Arial" w:cs="Arial"/>
          <w:sz w:val="28"/>
          <w:szCs w:val="28"/>
          <w:u w:val="single"/>
        </w:rPr>
        <w:t>tout en jouant</w:t>
      </w:r>
      <w:r w:rsidRPr="00480265">
        <w:rPr>
          <w:rFonts w:ascii="Arial" w:eastAsia="Times New Roman" w:hAnsi="Arial" w:cs="Arial"/>
          <w:sz w:val="28"/>
          <w:szCs w:val="28"/>
        </w:rPr>
        <w:t>.</w:t>
      </w:r>
    </w:p>
    <w:p w:rsidR="003C15AC" w:rsidRPr="00480265" w:rsidRDefault="003C15AC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</w:p>
    <w:p w:rsidR="00480265" w:rsidRPr="008F046D" w:rsidRDefault="008F046D" w:rsidP="008F046D">
      <w:pPr>
        <w:pStyle w:val="Paragraphedeliste"/>
        <w:numPr>
          <w:ilvl w:val="1"/>
          <w:numId w:val="1"/>
        </w:numPr>
        <w:shd w:val="clear" w:color="auto" w:fill="FAFAFF"/>
        <w:spacing w:before="75" w:after="18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8F046D">
        <w:rPr>
          <w:rFonts w:ascii="Arial" w:eastAsia="Times New Roman" w:hAnsi="Arial" w:cs="Arial"/>
          <w:b/>
          <w:bCs/>
          <w:sz w:val="28"/>
          <w:szCs w:val="28"/>
        </w:rPr>
        <w:t>exprimer une condition :</w:t>
      </w:r>
    </w:p>
    <w:p w:rsidR="00480265" w:rsidRPr="00480265" w:rsidRDefault="003C15AC" w:rsidP="003C15AC">
      <w:pPr>
        <w:shd w:val="clear" w:color="auto" w:fill="FAFAFF"/>
        <w:spacing w:after="0" w:line="384" w:lineRule="atLeast"/>
        <w:ind w:right="560"/>
        <w:rPr>
          <w:rFonts w:ascii="Arial" w:eastAsia="Times New Roman" w:hAnsi="Arial" w:cs="Arial"/>
          <w:i/>
          <w:iCs/>
          <w:sz w:val="28"/>
          <w:szCs w:val="28"/>
        </w:rPr>
      </w:pPr>
      <w:r>
        <w:rPr>
          <w:rFonts w:ascii="Arial" w:eastAsia="Times New Roman" w:hAnsi="Arial" w:cs="Arial"/>
          <w:i/>
          <w:iCs/>
          <w:sz w:val="28"/>
          <w:szCs w:val="28"/>
        </w:rPr>
        <w:t xml:space="preserve">         </w:t>
      </w:r>
      <w:r w:rsidR="00480265" w:rsidRPr="00480265">
        <w:rPr>
          <w:rFonts w:ascii="Arial" w:eastAsia="Times New Roman" w:hAnsi="Arial" w:cs="Arial"/>
          <w:i/>
          <w:iCs/>
          <w:sz w:val="28"/>
          <w:szCs w:val="28"/>
        </w:rPr>
        <w:t>Exemple :</w:t>
      </w:r>
    </w:p>
    <w:p w:rsid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r w:rsidRPr="00480265">
        <w:rPr>
          <w:rFonts w:ascii="Arial" w:eastAsia="Times New Roman" w:hAnsi="Arial" w:cs="Arial"/>
          <w:sz w:val="28"/>
          <w:szCs w:val="28"/>
          <w:u w:val="single"/>
        </w:rPr>
        <w:t>En s’entraînant</w:t>
      </w:r>
      <w:r w:rsidRPr="00480265">
        <w:rPr>
          <w:rFonts w:ascii="Arial" w:eastAsia="Times New Roman" w:hAnsi="Arial" w:cs="Arial"/>
          <w:sz w:val="28"/>
          <w:szCs w:val="28"/>
        </w:rPr>
        <w:t> bien, son équipe gagnera aussi le prochain match.</w:t>
      </w:r>
    </w:p>
    <w:p w:rsidR="003C15AC" w:rsidRPr="00480265" w:rsidRDefault="003C15AC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</w:p>
    <w:p w:rsidR="00480265" w:rsidRPr="008F046D" w:rsidRDefault="008F046D" w:rsidP="008F046D">
      <w:pPr>
        <w:pStyle w:val="Paragraphedeliste"/>
        <w:numPr>
          <w:ilvl w:val="1"/>
          <w:numId w:val="1"/>
        </w:numPr>
        <w:shd w:val="clear" w:color="auto" w:fill="FAFAFF"/>
        <w:spacing w:before="75" w:after="18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8F046D">
        <w:rPr>
          <w:rFonts w:ascii="Arial" w:eastAsia="Times New Roman" w:hAnsi="Arial" w:cs="Arial"/>
          <w:b/>
          <w:bCs/>
          <w:sz w:val="28"/>
          <w:szCs w:val="28"/>
        </w:rPr>
        <w:t>exprimer</w:t>
      </w:r>
      <w:r w:rsidR="003C15AC" w:rsidRPr="008F046D">
        <w:rPr>
          <w:rFonts w:ascii="Arial" w:eastAsia="Times New Roman" w:hAnsi="Arial" w:cs="Arial"/>
          <w:b/>
          <w:bCs/>
          <w:sz w:val="28"/>
          <w:szCs w:val="28"/>
        </w:rPr>
        <w:t xml:space="preserve"> la manière :</w:t>
      </w:r>
    </w:p>
    <w:p w:rsidR="00480265" w:rsidRPr="00480265" w:rsidRDefault="00480265" w:rsidP="003C15AC">
      <w:pPr>
        <w:shd w:val="clear" w:color="auto" w:fill="FAFAFF"/>
        <w:spacing w:after="0" w:line="384" w:lineRule="atLeast"/>
        <w:ind w:left="720" w:right="560"/>
        <w:rPr>
          <w:rFonts w:ascii="Arial" w:eastAsia="Times New Roman" w:hAnsi="Arial" w:cs="Arial"/>
          <w:i/>
          <w:iCs/>
          <w:sz w:val="28"/>
          <w:szCs w:val="28"/>
        </w:rPr>
      </w:pPr>
      <w:r w:rsidRPr="00480265">
        <w:rPr>
          <w:rFonts w:ascii="Arial" w:eastAsia="Times New Roman" w:hAnsi="Arial" w:cs="Arial"/>
          <w:i/>
          <w:iCs/>
          <w:sz w:val="28"/>
          <w:szCs w:val="28"/>
        </w:rPr>
        <w:t>Exemple :</w:t>
      </w:r>
    </w:p>
    <w:p w:rsid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r w:rsidRPr="00480265">
        <w:rPr>
          <w:rFonts w:ascii="Arial" w:eastAsia="Times New Roman" w:hAnsi="Arial" w:cs="Arial"/>
          <w:sz w:val="28"/>
          <w:szCs w:val="28"/>
        </w:rPr>
        <w:t>Il est rentré à la maison </w:t>
      </w:r>
      <w:r w:rsidRPr="00480265">
        <w:rPr>
          <w:rFonts w:ascii="Arial" w:eastAsia="Times New Roman" w:hAnsi="Arial" w:cs="Arial"/>
          <w:sz w:val="28"/>
          <w:szCs w:val="28"/>
          <w:u w:val="single"/>
        </w:rPr>
        <w:t>en chantant</w:t>
      </w:r>
      <w:r w:rsidRPr="00480265">
        <w:rPr>
          <w:rFonts w:ascii="Arial" w:eastAsia="Times New Roman" w:hAnsi="Arial" w:cs="Arial"/>
          <w:sz w:val="28"/>
          <w:szCs w:val="28"/>
        </w:rPr>
        <w:t>.</w:t>
      </w:r>
    </w:p>
    <w:p w:rsidR="003C15AC" w:rsidRPr="00480265" w:rsidRDefault="003C15AC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</w:p>
    <w:p w:rsidR="00480265" w:rsidRPr="00B07EE5" w:rsidRDefault="003C15AC" w:rsidP="00B07EE5">
      <w:pPr>
        <w:pStyle w:val="Paragraphedeliste"/>
        <w:numPr>
          <w:ilvl w:val="1"/>
          <w:numId w:val="1"/>
        </w:numPr>
        <w:shd w:val="clear" w:color="auto" w:fill="FAFAFF"/>
        <w:spacing w:before="75" w:after="18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07EE5">
        <w:rPr>
          <w:rFonts w:ascii="Arial" w:eastAsia="Times New Roman" w:hAnsi="Arial" w:cs="Arial"/>
          <w:b/>
          <w:bCs/>
          <w:sz w:val="28"/>
          <w:szCs w:val="28"/>
        </w:rPr>
        <w:t>exprimer une opposition :</w:t>
      </w:r>
    </w:p>
    <w:p w:rsidR="00480265" w:rsidRPr="00480265" w:rsidRDefault="00480265" w:rsidP="008F046D">
      <w:pPr>
        <w:shd w:val="clear" w:color="auto" w:fill="FAFAFF"/>
        <w:spacing w:after="0" w:line="384" w:lineRule="atLeast"/>
        <w:ind w:left="720" w:right="560"/>
        <w:rPr>
          <w:rFonts w:ascii="Arial" w:eastAsia="Times New Roman" w:hAnsi="Arial" w:cs="Arial"/>
          <w:i/>
          <w:iCs/>
          <w:sz w:val="28"/>
          <w:szCs w:val="28"/>
        </w:rPr>
      </w:pPr>
      <w:r w:rsidRPr="00480265">
        <w:rPr>
          <w:rFonts w:ascii="Arial" w:eastAsia="Times New Roman" w:hAnsi="Arial" w:cs="Arial"/>
          <w:i/>
          <w:iCs/>
          <w:sz w:val="28"/>
          <w:szCs w:val="28"/>
        </w:rPr>
        <w:t>Exemple :</w:t>
      </w:r>
    </w:p>
    <w:p w:rsidR="00480265" w:rsidRDefault="0048026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sz w:val="28"/>
          <w:szCs w:val="28"/>
        </w:rPr>
      </w:pPr>
      <w:r w:rsidRPr="00480265">
        <w:rPr>
          <w:rFonts w:ascii="Arial" w:eastAsia="Times New Roman" w:hAnsi="Arial" w:cs="Arial"/>
          <w:sz w:val="28"/>
          <w:szCs w:val="28"/>
        </w:rPr>
        <w:t>Il a marqué un but </w:t>
      </w:r>
      <w:r w:rsidRPr="00480265">
        <w:rPr>
          <w:rFonts w:ascii="Arial" w:eastAsia="Times New Roman" w:hAnsi="Arial" w:cs="Arial"/>
          <w:i/>
          <w:iCs/>
          <w:sz w:val="28"/>
          <w:szCs w:val="28"/>
        </w:rPr>
        <w:t>tout</w:t>
      </w:r>
      <w:r w:rsidRPr="00480265">
        <w:rPr>
          <w:rFonts w:ascii="Arial" w:eastAsia="Times New Roman" w:hAnsi="Arial" w:cs="Arial"/>
          <w:sz w:val="28"/>
          <w:szCs w:val="28"/>
        </w:rPr>
        <w:t> </w:t>
      </w:r>
      <w:r w:rsidRPr="00480265">
        <w:rPr>
          <w:rFonts w:ascii="Arial" w:eastAsia="Times New Roman" w:hAnsi="Arial" w:cs="Arial"/>
          <w:sz w:val="28"/>
          <w:szCs w:val="28"/>
          <w:u w:val="single"/>
        </w:rPr>
        <w:t>en courant</w:t>
      </w:r>
      <w:r w:rsidRPr="00480265">
        <w:rPr>
          <w:rFonts w:ascii="Arial" w:eastAsia="Times New Roman" w:hAnsi="Arial" w:cs="Arial"/>
          <w:sz w:val="28"/>
          <w:szCs w:val="28"/>
        </w:rPr>
        <w:t> très peu pendant le jeu.</w:t>
      </w:r>
    </w:p>
    <w:p w:rsidR="00B07EE5" w:rsidRPr="00480265" w:rsidRDefault="00B07EE5" w:rsidP="00480265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8"/>
          <w:szCs w:val="28"/>
        </w:rPr>
      </w:pPr>
    </w:p>
    <w:p w:rsidR="00480265" w:rsidRPr="00480265" w:rsidRDefault="00480265" w:rsidP="00480265">
      <w:pPr>
        <w:shd w:val="clear" w:color="auto" w:fill="FAFA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80265">
        <w:rPr>
          <w:rFonts w:ascii="Arial" w:eastAsia="Times New Roman" w:hAnsi="Arial" w:cs="Arial"/>
          <w:color w:val="000000"/>
          <w:sz w:val="28"/>
          <w:szCs w:val="28"/>
        </w:rPr>
        <w:t>Le gérondif a le même sujet que le verbe principal mais il reste invariable.</w:t>
      </w:r>
    </w:p>
    <w:p w:rsidR="00480265" w:rsidRPr="00480265" w:rsidRDefault="00480265">
      <w:pPr>
        <w:rPr>
          <w:sz w:val="28"/>
          <w:szCs w:val="28"/>
        </w:rPr>
      </w:pPr>
    </w:p>
    <w:sectPr w:rsidR="00480265" w:rsidRPr="00480265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B06"/>
    <w:multiLevelType w:val="multilevel"/>
    <w:tmpl w:val="CBF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8210B"/>
    <w:multiLevelType w:val="hybridMultilevel"/>
    <w:tmpl w:val="B9CC34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7B5"/>
    <w:multiLevelType w:val="multilevel"/>
    <w:tmpl w:val="5380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302455"/>
    <w:multiLevelType w:val="hybridMultilevel"/>
    <w:tmpl w:val="8A2093BC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0265"/>
    <w:rsid w:val="0004577F"/>
    <w:rsid w:val="001278AB"/>
    <w:rsid w:val="002A78A1"/>
    <w:rsid w:val="003C15AC"/>
    <w:rsid w:val="00480265"/>
    <w:rsid w:val="008F046D"/>
    <w:rsid w:val="00B07EE5"/>
    <w:rsid w:val="00BD09A5"/>
    <w:rsid w:val="00C061D0"/>
    <w:rsid w:val="00D9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paragraph" w:styleId="Titre2">
    <w:name w:val="heading 2"/>
    <w:basedOn w:val="Normal"/>
    <w:link w:val="Titre2Car"/>
    <w:uiPriority w:val="9"/>
    <w:qFormat/>
    <w:rsid w:val="00480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802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">
    <w:name w:val="glossary"/>
    <w:basedOn w:val="Policepardfaut"/>
    <w:rsid w:val="00480265"/>
  </w:style>
  <w:style w:type="character" w:styleId="Lienhypertexte">
    <w:name w:val="Hyperlink"/>
    <w:basedOn w:val="Policepardfaut"/>
    <w:uiPriority w:val="99"/>
    <w:semiHidden/>
    <w:unhideWhenUsed/>
    <w:rsid w:val="0048026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0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2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4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0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ais.lingolia.com/fr/grammaire/les-verbes/participe-gerondif/participe-pres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ancais.lingolia.com/fr/grammaire/les-verbes/participe-gerondif/gerond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les-verbes/participe-gerondif/gerondif" TargetMode="External"/><Relationship Id="rId5" Type="http://schemas.openxmlformats.org/officeDocument/2006/relationships/hyperlink" Target="https://francais.lingolia.com/fr/grammaire/les-prepositio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2025-04-30T20:26:00Z</dcterms:created>
  <dcterms:modified xsi:type="dcterms:W3CDTF">2025-04-30T20:47:00Z</dcterms:modified>
</cp:coreProperties>
</file>